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BE7E" w14:textId="0DECA46C" w:rsidR="00222CDD" w:rsidRPr="00574AA8" w:rsidRDefault="00BB442B" w:rsidP="0090122A">
      <w:pPr>
        <w:jc w:val="center"/>
        <w:rPr>
          <w:rFonts w:ascii="Open Sans" w:hAnsi="Open Sans" w:cs="Open Sans"/>
          <w:b/>
          <w:sz w:val="32"/>
          <w:szCs w:val="32"/>
        </w:rPr>
      </w:pPr>
      <w:r w:rsidRPr="00574AA8">
        <w:rPr>
          <w:rFonts w:ascii="Open Sans" w:hAnsi="Open Sans" w:cs="Open Sans"/>
          <w:b/>
          <w:sz w:val="32"/>
          <w:szCs w:val="32"/>
        </w:rPr>
        <w:t>SMLOUV</w:t>
      </w:r>
      <w:r w:rsidR="00F70ACF" w:rsidRPr="00574AA8">
        <w:rPr>
          <w:rFonts w:ascii="Open Sans" w:hAnsi="Open Sans" w:cs="Open Sans"/>
          <w:b/>
          <w:sz w:val="32"/>
          <w:szCs w:val="32"/>
        </w:rPr>
        <w:t>A</w:t>
      </w:r>
      <w:r w:rsidR="0090122A" w:rsidRPr="00574AA8">
        <w:rPr>
          <w:rFonts w:ascii="Open Sans" w:hAnsi="Open Sans" w:cs="Open Sans"/>
          <w:b/>
          <w:sz w:val="32"/>
          <w:szCs w:val="32"/>
        </w:rPr>
        <w:t xml:space="preserve"> O POSKYTOVÁNÍ SLUŽEB</w:t>
      </w:r>
    </w:p>
    <w:p w14:paraId="51864340" w14:textId="77777777" w:rsidR="003B2403" w:rsidRPr="00574AA8" w:rsidRDefault="003B2403" w:rsidP="003B2403">
      <w:pPr>
        <w:jc w:val="center"/>
        <w:rPr>
          <w:rFonts w:ascii="Open Sans" w:hAnsi="Open Sans" w:cs="Open Sans"/>
        </w:rPr>
      </w:pPr>
      <w:r w:rsidRPr="00574AA8">
        <w:rPr>
          <w:rFonts w:ascii="Open Sans" w:hAnsi="Open Sans" w:cs="Open Sans"/>
        </w:rPr>
        <w:t>„uzavřená dle § 1746 odst. a násl. zákona č. 89/2012 Sb., občanský zákoník (dále jen „Občanský zákoník“), (dále jen „Smlouva“)</w:t>
      </w:r>
    </w:p>
    <w:p w14:paraId="26CEDCB2" w14:textId="77777777" w:rsidR="003B2403" w:rsidRPr="0045112D" w:rsidRDefault="003B2403" w:rsidP="003B2403">
      <w:pPr>
        <w:jc w:val="center"/>
        <w:rPr>
          <w:rFonts w:ascii="Open Sans" w:hAnsi="Open Sans" w:cs="Open Sans"/>
          <w:b/>
          <w:sz w:val="28"/>
          <w:szCs w:val="28"/>
        </w:rPr>
      </w:pPr>
      <w:r w:rsidRPr="003B2403">
        <w:rPr>
          <w:rFonts w:ascii="Open Sans" w:hAnsi="Open Sans" w:cs="Open Sans"/>
          <w:b/>
          <w:sz w:val="28"/>
          <w:szCs w:val="28"/>
        </w:rPr>
        <w:t>„o zajištění služeb – Sběr, svoz a likvidace biologicky rozložitelných komunálních odpadů na území Města Ostrov"</w:t>
      </w:r>
    </w:p>
    <w:p w14:paraId="5FE90F22" w14:textId="6D33EBB9" w:rsidR="0090122A" w:rsidRPr="00574AA8" w:rsidRDefault="0090122A" w:rsidP="00B83287">
      <w:pPr>
        <w:pStyle w:val="Nadpis1"/>
        <w:rPr>
          <w:rFonts w:cs="Open Sans"/>
        </w:rPr>
      </w:pPr>
      <w:r w:rsidRPr="00574AA8">
        <w:rPr>
          <w:rFonts w:cs="Open Sans"/>
        </w:rPr>
        <w:t>I.</w:t>
      </w:r>
    </w:p>
    <w:p w14:paraId="0AF684D0" w14:textId="0D7F188B" w:rsidR="0090122A" w:rsidRPr="00574AA8" w:rsidRDefault="00107D06" w:rsidP="00552566">
      <w:pPr>
        <w:pStyle w:val="Nadpis2"/>
        <w:rPr>
          <w:rFonts w:cs="Open Sans"/>
        </w:rPr>
      </w:pPr>
      <w:r w:rsidRPr="00574AA8">
        <w:rPr>
          <w:rFonts w:cs="Open Sans"/>
        </w:rPr>
        <w:t>Smluvní strany</w:t>
      </w:r>
    </w:p>
    <w:p w14:paraId="1C695EE6" w14:textId="77777777" w:rsidR="005E0E50" w:rsidRPr="005E0E50" w:rsidRDefault="005E0E50" w:rsidP="005E0E50">
      <w:pPr>
        <w:spacing w:after="0" w:line="240" w:lineRule="auto"/>
        <w:jc w:val="both"/>
        <w:rPr>
          <w:rFonts w:ascii="Open Sans" w:eastAsia="Calibri" w:hAnsi="Open Sans" w:cs="Open Sans"/>
          <w:b/>
          <w:bCs/>
          <w:lang w:eastAsia="cs-CZ"/>
        </w:rPr>
      </w:pPr>
      <w:r w:rsidRPr="005E0E50">
        <w:rPr>
          <w:rFonts w:ascii="Open Sans" w:eastAsia="Calibri" w:hAnsi="Open Sans" w:cs="Open Sans"/>
          <w:b/>
          <w:bCs/>
          <w:lang w:eastAsia="cs-CZ"/>
        </w:rPr>
        <w:t xml:space="preserve">Objednatel </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5E0E50" w:rsidRPr="005E0E50" w14:paraId="7B105792" w14:textId="77777777" w:rsidTr="007D6995">
        <w:trPr>
          <w:trHeight w:val="284"/>
        </w:trPr>
        <w:tc>
          <w:tcPr>
            <w:tcW w:w="4328" w:type="dxa"/>
            <w:vAlign w:val="center"/>
            <w:hideMark/>
          </w:tcPr>
          <w:p w14:paraId="116A675D" w14:textId="77777777" w:rsidR="005E0E50" w:rsidRPr="005E0E50" w:rsidRDefault="005E0E50" w:rsidP="005E0E50">
            <w:pPr>
              <w:spacing w:after="0" w:line="240" w:lineRule="auto"/>
              <w:jc w:val="both"/>
              <w:rPr>
                <w:rFonts w:ascii="Open Sans" w:eastAsia="Times New Roman" w:hAnsi="Open Sans" w:cs="Open Sans"/>
                <w:bCs/>
                <w:lang w:eastAsia="cs-CZ"/>
              </w:rPr>
            </w:pPr>
            <w:r w:rsidRPr="005E0E50">
              <w:rPr>
                <w:rFonts w:ascii="Open Sans" w:eastAsia="Times New Roman" w:hAnsi="Open Sans" w:cs="Open Sans"/>
                <w:bCs/>
                <w:lang w:eastAsia="cs-CZ"/>
              </w:rPr>
              <w:t>Název</w:t>
            </w:r>
          </w:p>
        </w:tc>
        <w:tc>
          <w:tcPr>
            <w:tcW w:w="4744" w:type="dxa"/>
            <w:vAlign w:val="center"/>
          </w:tcPr>
          <w:p w14:paraId="3A0C0B0A" w14:textId="77777777" w:rsidR="005E0E50" w:rsidRPr="005E0E50" w:rsidRDefault="005E0E50" w:rsidP="005E0E50">
            <w:pPr>
              <w:spacing w:after="0" w:line="240" w:lineRule="auto"/>
              <w:jc w:val="both"/>
              <w:rPr>
                <w:rFonts w:ascii="Open Sans" w:eastAsia="Calibri" w:hAnsi="Open Sans" w:cs="Open Sans"/>
                <w:b/>
              </w:rPr>
            </w:pPr>
            <w:r w:rsidRPr="005E0E50">
              <w:rPr>
                <w:rFonts w:ascii="Open Sans" w:eastAsia="Calibri" w:hAnsi="Open Sans" w:cs="Open Sans"/>
                <w:b/>
              </w:rPr>
              <w:t>Město Ostrov</w:t>
            </w:r>
          </w:p>
        </w:tc>
      </w:tr>
      <w:tr w:rsidR="005E0E50" w:rsidRPr="005E0E50" w14:paraId="72CA7B45" w14:textId="77777777" w:rsidTr="007D6995">
        <w:trPr>
          <w:trHeight w:val="284"/>
        </w:trPr>
        <w:tc>
          <w:tcPr>
            <w:tcW w:w="4328" w:type="dxa"/>
            <w:vAlign w:val="center"/>
          </w:tcPr>
          <w:p w14:paraId="3CFC6D2E" w14:textId="77777777" w:rsidR="005E0E50" w:rsidRPr="005E0E50" w:rsidRDefault="005E0E50" w:rsidP="005E0E50">
            <w:pPr>
              <w:spacing w:after="0" w:line="240" w:lineRule="auto"/>
              <w:jc w:val="both"/>
              <w:rPr>
                <w:rFonts w:ascii="Open Sans" w:eastAsia="Times New Roman" w:hAnsi="Open Sans" w:cs="Open Sans"/>
                <w:bCs/>
                <w:lang w:eastAsia="cs-CZ"/>
              </w:rPr>
            </w:pPr>
            <w:r w:rsidRPr="005E0E50">
              <w:rPr>
                <w:rFonts w:ascii="Open Sans" w:eastAsia="Times New Roman" w:hAnsi="Open Sans" w:cs="Open Sans"/>
                <w:bCs/>
                <w:lang w:eastAsia="cs-CZ"/>
              </w:rPr>
              <w:t>Se sídlem</w:t>
            </w:r>
          </w:p>
        </w:tc>
        <w:tc>
          <w:tcPr>
            <w:tcW w:w="4744" w:type="dxa"/>
            <w:vAlign w:val="center"/>
          </w:tcPr>
          <w:p w14:paraId="3AF56257" w14:textId="77777777" w:rsidR="005E0E50" w:rsidRPr="005E0E50" w:rsidRDefault="005E0E50" w:rsidP="005E0E50">
            <w:pPr>
              <w:spacing w:after="0" w:line="240" w:lineRule="auto"/>
              <w:jc w:val="both"/>
              <w:rPr>
                <w:rFonts w:ascii="Open Sans" w:eastAsia="Calibri" w:hAnsi="Open Sans" w:cs="Open Sans"/>
                <w:b/>
              </w:rPr>
            </w:pPr>
            <w:r w:rsidRPr="005E0E50">
              <w:rPr>
                <w:rFonts w:ascii="Open Sans" w:eastAsia="Calibri" w:hAnsi="Open Sans" w:cs="Open Sans"/>
              </w:rPr>
              <w:t>Jáchymovská 1, 363 01 Ostrov</w:t>
            </w:r>
          </w:p>
        </w:tc>
      </w:tr>
      <w:tr w:rsidR="005E0E50" w:rsidRPr="005E0E50" w14:paraId="237688D2" w14:textId="77777777" w:rsidTr="007D6995">
        <w:trPr>
          <w:trHeight w:val="284"/>
        </w:trPr>
        <w:tc>
          <w:tcPr>
            <w:tcW w:w="4328" w:type="dxa"/>
            <w:vAlign w:val="center"/>
          </w:tcPr>
          <w:p w14:paraId="5CE7F3D6" w14:textId="77777777" w:rsidR="005E0E50" w:rsidRPr="005E0E50" w:rsidRDefault="005E0E50" w:rsidP="005E0E50">
            <w:pPr>
              <w:spacing w:after="0" w:line="240" w:lineRule="auto"/>
              <w:jc w:val="both"/>
              <w:rPr>
                <w:rFonts w:ascii="Open Sans" w:eastAsia="Times New Roman" w:hAnsi="Open Sans" w:cs="Open Sans"/>
                <w:bCs/>
                <w:lang w:eastAsia="cs-CZ"/>
              </w:rPr>
            </w:pPr>
            <w:r w:rsidRPr="005E0E50">
              <w:rPr>
                <w:rFonts w:ascii="Open Sans" w:eastAsia="Times New Roman" w:hAnsi="Open Sans" w:cs="Open Sans"/>
                <w:lang w:eastAsia="cs-CZ"/>
              </w:rPr>
              <w:t>Zastoupen</w:t>
            </w:r>
          </w:p>
        </w:tc>
        <w:tc>
          <w:tcPr>
            <w:tcW w:w="4744" w:type="dxa"/>
            <w:vAlign w:val="center"/>
          </w:tcPr>
          <w:p w14:paraId="498236A1"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Bc. Pavlem Čekanem, starostou</w:t>
            </w:r>
          </w:p>
        </w:tc>
      </w:tr>
      <w:tr w:rsidR="005E0E50" w:rsidRPr="005E0E50" w14:paraId="0106FB46" w14:textId="77777777" w:rsidTr="007D6995">
        <w:trPr>
          <w:trHeight w:val="284"/>
        </w:trPr>
        <w:tc>
          <w:tcPr>
            <w:tcW w:w="4328" w:type="dxa"/>
            <w:vAlign w:val="center"/>
            <w:hideMark/>
          </w:tcPr>
          <w:p w14:paraId="156B9AF6"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IČO</w:t>
            </w:r>
          </w:p>
        </w:tc>
        <w:tc>
          <w:tcPr>
            <w:tcW w:w="4744" w:type="dxa"/>
            <w:vAlign w:val="center"/>
          </w:tcPr>
          <w:p w14:paraId="5C248B75"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00254846</w:t>
            </w:r>
          </w:p>
        </w:tc>
      </w:tr>
      <w:tr w:rsidR="005E0E50" w:rsidRPr="005E0E50" w14:paraId="0C08D3FA" w14:textId="77777777" w:rsidTr="007D6995">
        <w:trPr>
          <w:trHeight w:val="284"/>
        </w:trPr>
        <w:tc>
          <w:tcPr>
            <w:tcW w:w="4328" w:type="dxa"/>
            <w:vAlign w:val="center"/>
          </w:tcPr>
          <w:p w14:paraId="03E251E6"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DIČ</w:t>
            </w:r>
          </w:p>
        </w:tc>
        <w:tc>
          <w:tcPr>
            <w:tcW w:w="4744" w:type="dxa"/>
            <w:vAlign w:val="center"/>
          </w:tcPr>
          <w:p w14:paraId="1C6C9124"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CZ00254843</w:t>
            </w:r>
          </w:p>
        </w:tc>
      </w:tr>
      <w:tr w:rsidR="005E0E50" w:rsidRPr="005E0E50" w14:paraId="26BA5D81" w14:textId="77777777" w:rsidTr="007D6995">
        <w:trPr>
          <w:trHeight w:val="284"/>
        </w:trPr>
        <w:tc>
          <w:tcPr>
            <w:tcW w:w="4328" w:type="dxa"/>
            <w:vAlign w:val="center"/>
          </w:tcPr>
          <w:p w14:paraId="49B8D35B"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Bankovní spojení</w:t>
            </w:r>
          </w:p>
        </w:tc>
        <w:tc>
          <w:tcPr>
            <w:tcW w:w="4744" w:type="dxa"/>
            <w:vAlign w:val="center"/>
          </w:tcPr>
          <w:p w14:paraId="52912EB9" w14:textId="77777777" w:rsidR="005E0E50" w:rsidRPr="005E0E50" w:rsidRDefault="005E0E50" w:rsidP="005E0E50">
            <w:pPr>
              <w:spacing w:after="0" w:line="240" w:lineRule="auto"/>
              <w:jc w:val="both"/>
              <w:rPr>
                <w:rFonts w:ascii="Open Sans" w:eastAsia="Times New Roman" w:hAnsi="Open Sans" w:cs="Open Sans"/>
                <w:highlight w:val="green"/>
                <w:lang w:eastAsia="cs-CZ"/>
              </w:rPr>
            </w:pPr>
            <w:r w:rsidRPr="005E0E50">
              <w:rPr>
                <w:rFonts w:ascii="Open Sans" w:eastAsia="Calibri" w:hAnsi="Open Sans" w:cs="Open Sans"/>
              </w:rPr>
              <w:t xml:space="preserve">Komerční banka, a.s. Karlovy Vary, </w:t>
            </w:r>
            <w:proofErr w:type="spellStart"/>
            <w:r w:rsidRPr="005E0E50">
              <w:rPr>
                <w:rFonts w:ascii="Open Sans" w:eastAsia="Calibri" w:hAnsi="Open Sans" w:cs="Open Sans"/>
              </w:rPr>
              <w:t>exp</w:t>
            </w:r>
            <w:proofErr w:type="spellEnd"/>
            <w:r w:rsidRPr="005E0E50">
              <w:rPr>
                <w:rFonts w:ascii="Open Sans" w:eastAsia="Calibri" w:hAnsi="Open Sans" w:cs="Open Sans"/>
              </w:rPr>
              <w:t>. Ostrov</w:t>
            </w:r>
          </w:p>
        </w:tc>
      </w:tr>
      <w:tr w:rsidR="005E0E50" w:rsidRPr="005E0E50" w14:paraId="6A279030" w14:textId="77777777" w:rsidTr="007D6995">
        <w:trPr>
          <w:trHeight w:val="284"/>
        </w:trPr>
        <w:tc>
          <w:tcPr>
            <w:tcW w:w="4328" w:type="dxa"/>
            <w:vAlign w:val="center"/>
          </w:tcPr>
          <w:p w14:paraId="56A1DFB9"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Číslo účtu</w:t>
            </w:r>
          </w:p>
        </w:tc>
        <w:tc>
          <w:tcPr>
            <w:tcW w:w="4744" w:type="dxa"/>
            <w:vAlign w:val="center"/>
          </w:tcPr>
          <w:p w14:paraId="1B10AF73"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920341/0100</w:t>
            </w:r>
          </w:p>
        </w:tc>
      </w:tr>
      <w:tr w:rsidR="005E0E50" w:rsidRPr="005E0E50" w14:paraId="13BAD496" w14:textId="77777777" w:rsidTr="007D6995">
        <w:trPr>
          <w:trHeight w:val="284"/>
        </w:trPr>
        <w:tc>
          <w:tcPr>
            <w:tcW w:w="4328" w:type="dxa"/>
            <w:vAlign w:val="center"/>
            <w:hideMark/>
          </w:tcPr>
          <w:p w14:paraId="0AD3713C"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Tel.</w:t>
            </w:r>
          </w:p>
        </w:tc>
        <w:tc>
          <w:tcPr>
            <w:tcW w:w="4744" w:type="dxa"/>
            <w:vAlign w:val="center"/>
          </w:tcPr>
          <w:p w14:paraId="6CABBE92" w14:textId="77777777" w:rsidR="005E0E50" w:rsidRPr="005E0E50" w:rsidRDefault="005E0E50" w:rsidP="005E0E50">
            <w:pPr>
              <w:spacing w:after="0" w:line="240" w:lineRule="auto"/>
              <w:jc w:val="both"/>
              <w:rPr>
                <w:rFonts w:ascii="Open Sans" w:eastAsia="Times New Roman" w:hAnsi="Open Sans" w:cs="Open Sans"/>
                <w:highlight w:val="green"/>
                <w:lang w:eastAsia="cs-CZ"/>
              </w:rPr>
            </w:pPr>
            <w:r w:rsidRPr="005E0E50">
              <w:rPr>
                <w:rFonts w:ascii="Open Sans" w:eastAsia="Calibri" w:hAnsi="Open Sans" w:cs="Open Sans"/>
              </w:rPr>
              <w:t>+420 354 920 999</w:t>
            </w:r>
          </w:p>
        </w:tc>
      </w:tr>
      <w:tr w:rsidR="005E0E50" w:rsidRPr="005E0E50" w14:paraId="64E9011A" w14:textId="77777777" w:rsidTr="007D6995">
        <w:trPr>
          <w:trHeight w:val="284"/>
        </w:trPr>
        <w:tc>
          <w:tcPr>
            <w:tcW w:w="4328" w:type="dxa"/>
            <w:tcBorders>
              <w:bottom w:val="single" w:sz="4" w:space="0" w:color="auto"/>
            </w:tcBorders>
            <w:vAlign w:val="center"/>
          </w:tcPr>
          <w:p w14:paraId="017A478D"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e-mail</w:t>
            </w:r>
          </w:p>
        </w:tc>
        <w:tc>
          <w:tcPr>
            <w:tcW w:w="4744" w:type="dxa"/>
            <w:tcBorders>
              <w:bottom w:val="single" w:sz="4" w:space="0" w:color="auto"/>
            </w:tcBorders>
            <w:vAlign w:val="center"/>
          </w:tcPr>
          <w:p w14:paraId="4B17A385"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podatelna@ostrov.cz</w:t>
            </w:r>
          </w:p>
        </w:tc>
      </w:tr>
      <w:tr w:rsidR="005E0E50" w:rsidRPr="005E0E50" w14:paraId="1F27850C" w14:textId="77777777" w:rsidTr="007D6995">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59DC3B4E" w14:textId="77777777" w:rsidR="005E0E50" w:rsidRPr="005E0E50" w:rsidRDefault="005E0E50" w:rsidP="005E0E50">
            <w:pPr>
              <w:tabs>
                <w:tab w:val="left" w:pos="570"/>
              </w:tabs>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Osoby oprávněné k jednání:</w:t>
            </w:r>
          </w:p>
          <w:p w14:paraId="70DBF8A6" w14:textId="77777777" w:rsidR="005E0E50" w:rsidRPr="005E0E50" w:rsidRDefault="005E0E50" w:rsidP="005E0E50">
            <w:pPr>
              <w:numPr>
                <w:ilvl w:val="0"/>
                <w:numId w:val="35"/>
              </w:numPr>
              <w:tabs>
                <w:tab w:val="left" w:pos="570"/>
              </w:tabs>
              <w:spacing w:after="0" w:line="240" w:lineRule="auto"/>
              <w:ind w:left="644" w:hanging="414"/>
              <w:contextualSpacing/>
              <w:jc w:val="both"/>
              <w:rPr>
                <w:rFonts w:ascii="Open Sans" w:eastAsia="Times New Roman" w:hAnsi="Open Sans" w:cs="Open Sans"/>
                <w:lang w:eastAsia="cs-CZ"/>
              </w:rPr>
            </w:pPr>
            <w:r w:rsidRPr="005E0E50">
              <w:rPr>
                <w:rFonts w:ascii="Open Sans" w:eastAsia="Times New Roman" w:hAnsi="Open Sans" w:cs="Open Sans"/>
                <w:lang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41DEE5ED"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Bc. Pavel Čekan, starosta</w:t>
            </w:r>
          </w:p>
        </w:tc>
      </w:tr>
      <w:tr w:rsidR="005E0E50" w:rsidRPr="005E0E50" w14:paraId="5135CD3E" w14:textId="77777777" w:rsidTr="007D6995">
        <w:trPr>
          <w:trHeight w:val="284"/>
        </w:trPr>
        <w:tc>
          <w:tcPr>
            <w:tcW w:w="4328" w:type="dxa"/>
            <w:tcBorders>
              <w:top w:val="dashed" w:sz="4" w:space="0" w:color="7F7F7F"/>
              <w:left w:val="single" w:sz="4" w:space="0" w:color="auto"/>
              <w:bottom w:val="single" w:sz="4" w:space="0" w:color="auto"/>
              <w:right w:val="single" w:sz="4" w:space="0" w:color="auto"/>
            </w:tcBorders>
          </w:tcPr>
          <w:p w14:paraId="4A27EFEE" w14:textId="77777777" w:rsidR="005E0E50" w:rsidRPr="005E0E50" w:rsidRDefault="005E0E50" w:rsidP="005E0E50">
            <w:pPr>
              <w:numPr>
                <w:ilvl w:val="0"/>
                <w:numId w:val="35"/>
              </w:numPr>
              <w:tabs>
                <w:tab w:val="left" w:pos="570"/>
              </w:tabs>
              <w:spacing w:after="0" w:line="240" w:lineRule="auto"/>
              <w:ind w:left="644"/>
              <w:contextualSpacing/>
              <w:jc w:val="both"/>
              <w:rPr>
                <w:rFonts w:ascii="Open Sans" w:eastAsia="Times New Roman" w:hAnsi="Open Sans" w:cs="Open Sans"/>
                <w:lang w:eastAsia="cs-CZ"/>
              </w:rPr>
            </w:pPr>
            <w:r w:rsidRPr="005E0E50">
              <w:rPr>
                <w:rFonts w:ascii="Open Sans" w:eastAsia="Times New Roman" w:hAnsi="Open Sans" w:cs="Open Sans"/>
                <w:lang w:eastAsia="cs-CZ"/>
              </w:rPr>
              <w:t>ve věcech technických</w:t>
            </w:r>
          </w:p>
          <w:p w14:paraId="792C5DBE" w14:textId="77777777" w:rsidR="005E0E50" w:rsidRPr="005E0E50" w:rsidRDefault="005E0E50" w:rsidP="005E0E50">
            <w:pPr>
              <w:tabs>
                <w:tab w:val="left" w:pos="570"/>
              </w:tabs>
              <w:spacing w:after="0" w:line="240" w:lineRule="auto"/>
              <w:jc w:val="both"/>
              <w:rPr>
                <w:rFonts w:ascii="Open Sans" w:eastAsia="Times New Roman" w:hAnsi="Open Sans" w:cs="Open Sans"/>
                <w:lang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36152B86"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Hana Špičková, vedoucí OMIS</w:t>
            </w:r>
          </w:p>
          <w:p w14:paraId="653383ED"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 xml:space="preserve">Bc. Petra </w:t>
            </w:r>
            <w:proofErr w:type="spellStart"/>
            <w:r w:rsidRPr="005E0E50">
              <w:rPr>
                <w:rFonts w:ascii="Open Sans" w:eastAsia="Calibri" w:hAnsi="Open Sans" w:cs="Open Sans"/>
              </w:rPr>
              <w:t>Niederhafnerová</w:t>
            </w:r>
            <w:proofErr w:type="spellEnd"/>
            <w:r w:rsidRPr="005E0E50">
              <w:rPr>
                <w:rFonts w:ascii="Open Sans" w:eastAsia="Calibri" w:hAnsi="Open Sans" w:cs="Open Sans"/>
              </w:rPr>
              <w:t>, referentka OMIS</w:t>
            </w:r>
          </w:p>
          <w:p w14:paraId="0459098C"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tel.: +420 354 224 918</w:t>
            </w:r>
          </w:p>
          <w:p w14:paraId="66CFE94B"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email: pniederhafnerova@ostrov.cz</w:t>
            </w:r>
          </w:p>
        </w:tc>
      </w:tr>
      <w:tr w:rsidR="005E0E50" w:rsidRPr="005E0E50" w14:paraId="6890D676" w14:textId="77777777" w:rsidTr="007D6995">
        <w:trPr>
          <w:trHeight w:val="284"/>
        </w:trPr>
        <w:tc>
          <w:tcPr>
            <w:tcW w:w="4328" w:type="dxa"/>
            <w:tcBorders>
              <w:top w:val="single" w:sz="4" w:space="0" w:color="auto"/>
            </w:tcBorders>
          </w:tcPr>
          <w:p w14:paraId="180FAC0D"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e-mail pro fakturaci:</w:t>
            </w:r>
          </w:p>
        </w:tc>
        <w:tc>
          <w:tcPr>
            <w:tcW w:w="4744" w:type="dxa"/>
            <w:tcBorders>
              <w:top w:val="single" w:sz="4" w:space="0" w:color="auto"/>
            </w:tcBorders>
            <w:vAlign w:val="center"/>
          </w:tcPr>
          <w:p w14:paraId="2C48311C"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podatelna@ostrov.cz</w:t>
            </w:r>
          </w:p>
        </w:tc>
      </w:tr>
      <w:tr w:rsidR="005E0E50" w:rsidRPr="005E0E50" w14:paraId="1BE229C4" w14:textId="77777777" w:rsidTr="007D6995">
        <w:trPr>
          <w:trHeight w:val="284"/>
        </w:trPr>
        <w:tc>
          <w:tcPr>
            <w:tcW w:w="4328" w:type="dxa"/>
          </w:tcPr>
          <w:p w14:paraId="17805E29"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ID datové schránky:</w:t>
            </w:r>
          </w:p>
        </w:tc>
        <w:tc>
          <w:tcPr>
            <w:tcW w:w="4744" w:type="dxa"/>
            <w:vAlign w:val="center"/>
          </w:tcPr>
          <w:p w14:paraId="32A916F3" w14:textId="77777777"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d5zbgz2</w:t>
            </w:r>
          </w:p>
        </w:tc>
      </w:tr>
    </w:tbl>
    <w:p w14:paraId="4E69149A" w14:textId="77777777" w:rsidR="005E0E50" w:rsidRPr="005E0E50" w:rsidRDefault="005E0E50" w:rsidP="0000522C">
      <w:pPr>
        <w:keepNext/>
        <w:spacing w:before="120" w:after="0" w:line="240" w:lineRule="auto"/>
        <w:outlineLvl w:val="1"/>
        <w:rPr>
          <w:rFonts w:ascii="Open Sans" w:eastAsia="Calibri" w:hAnsi="Open Sans" w:cs="Open Sans"/>
          <w:i/>
          <w:szCs w:val="24"/>
          <w:lang w:eastAsia="cs-CZ"/>
        </w:rPr>
      </w:pPr>
      <w:bookmarkStart w:id="0" w:name="_Toc396889313"/>
      <w:r w:rsidRPr="005E0E50">
        <w:rPr>
          <w:rFonts w:ascii="Open Sans" w:eastAsia="Calibri" w:hAnsi="Open Sans" w:cs="Open Sans"/>
          <w:i/>
          <w:szCs w:val="24"/>
          <w:lang w:eastAsia="cs-CZ"/>
        </w:rPr>
        <w:t>dále jen „Objednatel“ – na straně jedné</w:t>
      </w:r>
    </w:p>
    <w:p w14:paraId="30482DF7" w14:textId="77777777" w:rsidR="005E0E50" w:rsidRPr="005E0E50" w:rsidRDefault="005E0E50" w:rsidP="005E0E50">
      <w:pPr>
        <w:spacing w:after="0" w:line="240" w:lineRule="auto"/>
        <w:jc w:val="both"/>
        <w:rPr>
          <w:rFonts w:ascii="Open Sans" w:eastAsia="Calibri" w:hAnsi="Open Sans" w:cs="Open Sans"/>
          <w:lang w:eastAsia="cs-CZ"/>
        </w:rPr>
      </w:pPr>
    </w:p>
    <w:p w14:paraId="5C182449" w14:textId="77777777" w:rsidR="005E0E50" w:rsidRPr="005E0E50" w:rsidRDefault="005E0E50" w:rsidP="005E0E50">
      <w:pPr>
        <w:spacing w:after="0" w:line="240" w:lineRule="auto"/>
        <w:jc w:val="both"/>
        <w:rPr>
          <w:rFonts w:ascii="Open Sans" w:eastAsia="Calibri" w:hAnsi="Open Sans" w:cs="Open Sans"/>
          <w:lang w:eastAsia="cs-CZ"/>
        </w:rPr>
      </w:pPr>
      <w:r w:rsidRPr="005E0E50">
        <w:rPr>
          <w:rFonts w:ascii="Open Sans" w:eastAsia="Calibri" w:hAnsi="Open Sans" w:cs="Open Sans"/>
          <w:lang w:eastAsia="cs-CZ"/>
        </w:rPr>
        <w:t>a</w:t>
      </w:r>
      <w:bookmarkEnd w:id="0"/>
    </w:p>
    <w:p w14:paraId="2534F045" w14:textId="4B0112FA" w:rsidR="005E0E50" w:rsidRPr="005E0E50" w:rsidRDefault="00272054" w:rsidP="005E0E50">
      <w:pPr>
        <w:spacing w:after="0" w:line="240" w:lineRule="auto"/>
        <w:jc w:val="both"/>
        <w:rPr>
          <w:rFonts w:ascii="Open Sans" w:eastAsia="Calibri" w:hAnsi="Open Sans" w:cs="Open Sans"/>
          <w:b/>
          <w:bCs/>
          <w:lang w:eastAsia="cs-CZ"/>
        </w:rPr>
      </w:pPr>
      <w:r>
        <w:rPr>
          <w:rFonts w:ascii="Open Sans" w:eastAsia="Calibri" w:hAnsi="Open Sans" w:cs="Open Sans"/>
          <w:b/>
          <w:bCs/>
          <w:lang w:eastAsia="cs-CZ"/>
        </w:rPr>
        <w:t>Poskytovatel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5E0E50" w:rsidRPr="005E0E50" w14:paraId="080053DD" w14:textId="77777777" w:rsidTr="007D6995">
        <w:trPr>
          <w:trHeight w:val="284"/>
        </w:trPr>
        <w:tc>
          <w:tcPr>
            <w:tcW w:w="4328" w:type="dxa"/>
            <w:vAlign w:val="center"/>
            <w:hideMark/>
          </w:tcPr>
          <w:p w14:paraId="7AF2422E" w14:textId="77777777" w:rsidR="005E0E50" w:rsidRPr="005E0E50" w:rsidRDefault="005E0E50" w:rsidP="005E0E50">
            <w:pPr>
              <w:spacing w:after="0" w:line="240" w:lineRule="auto"/>
              <w:jc w:val="both"/>
              <w:rPr>
                <w:rFonts w:ascii="Open Sans" w:eastAsia="Times New Roman" w:hAnsi="Open Sans" w:cs="Open Sans"/>
                <w:bCs/>
                <w:lang w:eastAsia="cs-CZ"/>
              </w:rPr>
            </w:pPr>
            <w:r w:rsidRPr="005E0E50">
              <w:rPr>
                <w:rFonts w:ascii="Open Sans" w:eastAsia="Times New Roman" w:hAnsi="Open Sans" w:cs="Open Sans"/>
                <w:bCs/>
                <w:lang w:eastAsia="cs-CZ"/>
              </w:rPr>
              <w:t>Název</w:t>
            </w:r>
          </w:p>
        </w:tc>
        <w:tc>
          <w:tcPr>
            <w:tcW w:w="4744" w:type="dxa"/>
            <w:vAlign w:val="center"/>
            <w:hideMark/>
          </w:tcPr>
          <w:p w14:paraId="3AE1EAFA" w14:textId="77777777" w:rsidR="005E0E50" w:rsidRPr="005E0E50" w:rsidRDefault="005E0E50" w:rsidP="005E0E50">
            <w:pPr>
              <w:spacing w:after="0" w:line="240" w:lineRule="auto"/>
              <w:jc w:val="both"/>
              <w:rPr>
                <w:rFonts w:ascii="Open Sans" w:eastAsia="Times New Roman" w:hAnsi="Open Sans" w:cs="Open Sans"/>
                <w:b/>
                <w:highlight w:val="yellow"/>
                <w:lang w:eastAsia="cs-CZ"/>
              </w:rPr>
            </w:pPr>
            <w:r w:rsidRPr="005E0E50">
              <w:rPr>
                <w:rFonts w:ascii="Open Sans" w:eastAsia="Times New Roman" w:hAnsi="Open Sans" w:cs="Open Sans"/>
                <w:b/>
                <w:highlight w:val="yellow"/>
                <w:lang w:eastAsia="cs-CZ"/>
              </w:rPr>
              <w:fldChar w:fldCharType="begin">
                <w:ffData>
                  <w:name w:val="Text1"/>
                  <w:enabled/>
                  <w:calcOnExit w:val="0"/>
                  <w:textInput/>
                </w:ffData>
              </w:fldChar>
            </w:r>
            <w:bookmarkStart w:id="1" w:name="Text1"/>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1"/>
          </w:p>
        </w:tc>
      </w:tr>
      <w:tr w:rsidR="005E0E50" w:rsidRPr="005E0E50" w14:paraId="00D2E426" w14:textId="77777777" w:rsidTr="007D6995">
        <w:trPr>
          <w:trHeight w:val="284"/>
        </w:trPr>
        <w:tc>
          <w:tcPr>
            <w:tcW w:w="4328" w:type="dxa"/>
            <w:vAlign w:val="center"/>
            <w:hideMark/>
          </w:tcPr>
          <w:p w14:paraId="0F9DED00"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IČO</w:t>
            </w:r>
          </w:p>
        </w:tc>
        <w:tc>
          <w:tcPr>
            <w:tcW w:w="4744" w:type="dxa"/>
            <w:vAlign w:val="center"/>
          </w:tcPr>
          <w:p w14:paraId="3899D6D1" w14:textId="77777777" w:rsidR="005E0E50" w:rsidRPr="005E0E50" w:rsidRDefault="005E0E50" w:rsidP="005E0E50">
            <w:pPr>
              <w:spacing w:after="0" w:line="240" w:lineRule="auto"/>
              <w:jc w:val="both"/>
              <w:rPr>
                <w:rFonts w:ascii="Open Sans" w:eastAsia="Times New Roman" w:hAnsi="Open Sans" w:cs="Open Sans"/>
                <w:highlight w:val="yellow"/>
                <w:lang w:eastAsia="cs-CZ"/>
              </w:rPr>
            </w:pPr>
            <w:r w:rsidRPr="005E0E50">
              <w:rPr>
                <w:rFonts w:ascii="Open Sans" w:eastAsia="Times New Roman" w:hAnsi="Open Sans" w:cs="Open Sans"/>
                <w:highlight w:val="yellow"/>
                <w:lang w:eastAsia="cs-CZ"/>
              </w:rPr>
              <w:fldChar w:fldCharType="begin">
                <w:ffData>
                  <w:name w:val="Text2"/>
                  <w:enabled/>
                  <w:calcOnExit w:val="0"/>
                  <w:textInput/>
                </w:ffData>
              </w:fldChar>
            </w:r>
            <w:bookmarkStart w:id="2" w:name="Text2"/>
            <w:r w:rsidRPr="005E0E50">
              <w:rPr>
                <w:rFonts w:ascii="Open Sans" w:eastAsia="Times New Roman" w:hAnsi="Open Sans" w:cs="Open Sans"/>
                <w:highlight w:val="yellow"/>
                <w:lang w:eastAsia="cs-CZ"/>
              </w:rPr>
              <w:instrText xml:space="preserve"> FORMTEXT </w:instrText>
            </w:r>
            <w:r w:rsidRPr="005E0E50">
              <w:rPr>
                <w:rFonts w:ascii="Open Sans" w:eastAsia="Times New Roman" w:hAnsi="Open Sans" w:cs="Open Sans"/>
                <w:highlight w:val="yellow"/>
                <w:lang w:eastAsia="cs-CZ"/>
              </w:rPr>
            </w:r>
            <w:r w:rsidRPr="005E0E50">
              <w:rPr>
                <w:rFonts w:ascii="Open Sans" w:eastAsia="Times New Roman" w:hAnsi="Open Sans" w:cs="Open Sans"/>
                <w:highlight w:val="yellow"/>
                <w:lang w:eastAsia="cs-CZ"/>
              </w:rPr>
              <w:fldChar w:fldCharType="separate"/>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highlight w:val="yellow"/>
                <w:lang w:eastAsia="cs-CZ"/>
              </w:rPr>
              <w:fldChar w:fldCharType="end"/>
            </w:r>
            <w:bookmarkEnd w:id="2"/>
          </w:p>
        </w:tc>
      </w:tr>
      <w:tr w:rsidR="005E0E50" w:rsidRPr="005E0E50" w14:paraId="061D78B0" w14:textId="77777777" w:rsidTr="007D6995">
        <w:trPr>
          <w:trHeight w:val="284"/>
        </w:trPr>
        <w:tc>
          <w:tcPr>
            <w:tcW w:w="4328" w:type="dxa"/>
            <w:vAlign w:val="center"/>
          </w:tcPr>
          <w:p w14:paraId="35873F93"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DIČ</w:t>
            </w:r>
          </w:p>
        </w:tc>
        <w:tc>
          <w:tcPr>
            <w:tcW w:w="4744" w:type="dxa"/>
            <w:vAlign w:val="center"/>
          </w:tcPr>
          <w:p w14:paraId="209EC5F8" w14:textId="77777777" w:rsidR="005E0E50" w:rsidRPr="005E0E50" w:rsidRDefault="005E0E50" w:rsidP="005E0E50">
            <w:pPr>
              <w:spacing w:after="0" w:line="240" w:lineRule="auto"/>
              <w:jc w:val="both"/>
              <w:rPr>
                <w:rFonts w:ascii="Open Sans" w:eastAsia="Times New Roman" w:hAnsi="Open Sans" w:cs="Open Sans"/>
                <w:bCs/>
                <w:highlight w:val="yellow"/>
                <w:lang w:eastAsia="cs-CZ"/>
              </w:rPr>
            </w:pPr>
            <w:r w:rsidRPr="005E0E50">
              <w:rPr>
                <w:rFonts w:ascii="Open Sans" w:eastAsia="Times New Roman" w:hAnsi="Open Sans" w:cs="Open Sans"/>
                <w:b/>
                <w:highlight w:val="yellow"/>
                <w:lang w:eastAsia="cs-CZ"/>
              </w:rPr>
              <w:fldChar w:fldCharType="begin">
                <w:ffData>
                  <w:name w:val="Text3"/>
                  <w:enabled/>
                  <w:calcOnExit w:val="0"/>
                  <w:textInput/>
                </w:ffData>
              </w:fldChar>
            </w:r>
            <w:bookmarkStart w:id="3" w:name="Text3"/>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3"/>
          </w:p>
        </w:tc>
      </w:tr>
      <w:tr w:rsidR="005E0E50" w:rsidRPr="005E0E50" w14:paraId="2AB6BFD4" w14:textId="77777777" w:rsidTr="007D6995">
        <w:trPr>
          <w:trHeight w:val="284"/>
        </w:trPr>
        <w:tc>
          <w:tcPr>
            <w:tcW w:w="4328" w:type="dxa"/>
            <w:vAlign w:val="center"/>
            <w:hideMark/>
          </w:tcPr>
          <w:p w14:paraId="33ABB741"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Adresa sídla</w:t>
            </w:r>
          </w:p>
        </w:tc>
        <w:tc>
          <w:tcPr>
            <w:tcW w:w="4744" w:type="dxa"/>
            <w:vAlign w:val="center"/>
            <w:hideMark/>
          </w:tcPr>
          <w:p w14:paraId="5DA1FEBF" w14:textId="77777777" w:rsidR="005E0E50" w:rsidRPr="005E0E50" w:rsidRDefault="005E0E50" w:rsidP="005E0E50">
            <w:pPr>
              <w:spacing w:after="0" w:line="240" w:lineRule="auto"/>
              <w:jc w:val="both"/>
              <w:rPr>
                <w:rFonts w:ascii="Open Sans" w:eastAsia="Times New Roman" w:hAnsi="Open Sans" w:cs="Open Sans"/>
                <w:highlight w:val="yellow"/>
                <w:lang w:eastAsia="cs-CZ"/>
              </w:rPr>
            </w:pPr>
            <w:r w:rsidRPr="005E0E50">
              <w:rPr>
                <w:rFonts w:ascii="Open Sans" w:eastAsia="Times New Roman" w:hAnsi="Open Sans" w:cs="Open Sans"/>
                <w:b/>
                <w:highlight w:val="yellow"/>
                <w:lang w:eastAsia="cs-CZ"/>
              </w:rPr>
              <w:fldChar w:fldCharType="begin">
                <w:ffData>
                  <w:name w:val="Text4"/>
                  <w:enabled/>
                  <w:calcOnExit w:val="0"/>
                  <w:textInput/>
                </w:ffData>
              </w:fldChar>
            </w:r>
            <w:bookmarkStart w:id="4" w:name="Text4"/>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4"/>
          </w:p>
        </w:tc>
      </w:tr>
      <w:tr w:rsidR="005E0E50" w:rsidRPr="005E0E50" w14:paraId="6054C95A" w14:textId="77777777" w:rsidTr="007D6995">
        <w:trPr>
          <w:trHeight w:val="284"/>
        </w:trPr>
        <w:tc>
          <w:tcPr>
            <w:tcW w:w="4328" w:type="dxa"/>
            <w:vAlign w:val="center"/>
            <w:hideMark/>
          </w:tcPr>
          <w:p w14:paraId="3FE9E4B5"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Právní forma</w:t>
            </w:r>
          </w:p>
        </w:tc>
        <w:tc>
          <w:tcPr>
            <w:tcW w:w="4744" w:type="dxa"/>
            <w:vAlign w:val="center"/>
            <w:hideMark/>
          </w:tcPr>
          <w:p w14:paraId="0AF7D28B" w14:textId="77777777" w:rsidR="005E0E50" w:rsidRPr="005E0E50" w:rsidRDefault="005E0E50" w:rsidP="005E0E50">
            <w:pPr>
              <w:spacing w:after="0" w:line="240" w:lineRule="auto"/>
              <w:jc w:val="both"/>
              <w:rPr>
                <w:rFonts w:ascii="Open Sans" w:eastAsia="Times New Roman" w:hAnsi="Open Sans" w:cs="Open Sans"/>
                <w:bCs/>
                <w:highlight w:val="yellow"/>
                <w:lang w:eastAsia="cs-CZ"/>
              </w:rPr>
            </w:pPr>
            <w:r w:rsidRPr="005E0E50">
              <w:rPr>
                <w:rFonts w:ascii="Open Sans" w:eastAsia="Times New Roman" w:hAnsi="Open Sans" w:cs="Open Sans"/>
                <w:b/>
                <w:highlight w:val="yellow"/>
                <w:lang w:eastAsia="cs-CZ"/>
              </w:rPr>
              <w:fldChar w:fldCharType="begin">
                <w:ffData>
                  <w:name w:val="Text5"/>
                  <w:enabled/>
                  <w:calcOnExit w:val="0"/>
                  <w:textInput/>
                </w:ffData>
              </w:fldChar>
            </w:r>
            <w:bookmarkStart w:id="5" w:name="Text5"/>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5"/>
          </w:p>
        </w:tc>
      </w:tr>
      <w:tr w:rsidR="005E0E50" w:rsidRPr="005E0E50" w14:paraId="3CD2D625" w14:textId="77777777" w:rsidTr="007D6995">
        <w:trPr>
          <w:trHeight w:val="284"/>
        </w:trPr>
        <w:tc>
          <w:tcPr>
            <w:tcW w:w="4328" w:type="dxa"/>
            <w:hideMark/>
          </w:tcPr>
          <w:p w14:paraId="2FBD7E01" w14:textId="35C80F0C"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lastRenderedPageBreak/>
              <w:t xml:space="preserve">Osoba oprávněná jednat jménem </w:t>
            </w:r>
            <w:r w:rsidR="009616FF">
              <w:rPr>
                <w:rFonts w:ascii="Open Sans" w:eastAsia="Times New Roman" w:hAnsi="Open Sans" w:cs="Open Sans"/>
                <w:lang w:eastAsia="cs-CZ"/>
              </w:rPr>
              <w:t>Poskytovatel</w:t>
            </w:r>
          </w:p>
        </w:tc>
        <w:tc>
          <w:tcPr>
            <w:tcW w:w="4744" w:type="dxa"/>
            <w:vAlign w:val="center"/>
          </w:tcPr>
          <w:p w14:paraId="1397ACF4" w14:textId="77777777" w:rsidR="005E0E50" w:rsidRPr="005E0E50" w:rsidRDefault="005E0E50" w:rsidP="005E0E50">
            <w:pPr>
              <w:spacing w:after="0" w:line="240" w:lineRule="auto"/>
              <w:jc w:val="both"/>
              <w:rPr>
                <w:rFonts w:ascii="Open Sans" w:eastAsia="Times New Roman" w:hAnsi="Open Sans" w:cs="Open Sans"/>
                <w:highlight w:val="yellow"/>
                <w:lang w:eastAsia="cs-CZ"/>
              </w:rPr>
            </w:pPr>
            <w:r w:rsidRPr="005E0E50">
              <w:rPr>
                <w:rFonts w:ascii="Open Sans" w:eastAsia="Times New Roman" w:hAnsi="Open Sans" w:cs="Open Sans"/>
                <w:highlight w:val="yellow"/>
                <w:lang w:eastAsia="cs-CZ"/>
              </w:rPr>
              <w:fldChar w:fldCharType="begin">
                <w:ffData>
                  <w:name w:val="Text6"/>
                  <w:enabled/>
                  <w:calcOnExit w:val="0"/>
                  <w:textInput/>
                </w:ffData>
              </w:fldChar>
            </w:r>
            <w:bookmarkStart w:id="6" w:name="Text6"/>
            <w:r w:rsidRPr="005E0E50">
              <w:rPr>
                <w:rFonts w:ascii="Open Sans" w:eastAsia="Times New Roman" w:hAnsi="Open Sans" w:cs="Open Sans"/>
                <w:highlight w:val="yellow"/>
                <w:lang w:eastAsia="cs-CZ"/>
              </w:rPr>
              <w:instrText xml:space="preserve"> FORMTEXT </w:instrText>
            </w:r>
            <w:r w:rsidRPr="005E0E50">
              <w:rPr>
                <w:rFonts w:ascii="Open Sans" w:eastAsia="Times New Roman" w:hAnsi="Open Sans" w:cs="Open Sans"/>
                <w:highlight w:val="yellow"/>
                <w:lang w:eastAsia="cs-CZ"/>
              </w:rPr>
            </w:r>
            <w:r w:rsidRPr="005E0E50">
              <w:rPr>
                <w:rFonts w:ascii="Open Sans" w:eastAsia="Times New Roman" w:hAnsi="Open Sans" w:cs="Open Sans"/>
                <w:highlight w:val="yellow"/>
                <w:lang w:eastAsia="cs-CZ"/>
              </w:rPr>
              <w:fldChar w:fldCharType="separate"/>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highlight w:val="yellow"/>
                <w:lang w:eastAsia="cs-CZ"/>
              </w:rPr>
              <w:fldChar w:fldCharType="end"/>
            </w:r>
            <w:bookmarkEnd w:id="6"/>
          </w:p>
        </w:tc>
      </w:tr>
      <w:tr w:rsidR="005E0E50" w:rsidRPr="005E0E50" w14:paraId="36C087E0" w14:textId="77777777" w:rsidTr="007D6995">
        <w:trPr>
          <w:trHeight w:val="284"/>
        </w:trPr>
        <w:tc>
          <w:tcPr>
            <w:tcW w:w="4328" w:type="dxa"/>
          </w:tcPr>
          <w:p w14:paraId="7F6E2A8C"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Bankovní spojení</w:t>
            </w:r>
          </w:p>
        </w:tc>
        <w:tc>
          <w:tcPr>
            <w:tcW w:w="4744" w:type="dxa"/>
            <w:vAlign w:val="center"/>
          </w:tcPr>
          <w:p w14:paraId="40632649" w14:textId="77777777" w:rsidR="005E0E50" w:rsidRPr="005E0E50" w:rsidRDefault="005E0E50" w:rsidP="005E0E50">
            <w:pPr>
              <w:spacing w:after="0" w:line="240" w:lineRule="auto"/>
              <w:jc w:val="both"/>
              <w:rPr>
                <w:rFonts w:ascii="Open Sans" w:eastAsia="Calibri" w:hAnsi="Open Sans" w:cs="Open Sans"/>
                <w:highlight w:val="yellow"/>
              </w:rPr>
            </w:pPr>
            <w:r w:rsidRPr="005E0E50">
              <w:rPr>
                <w:rFonts w:ascii="Open Sans" w:eastAsia="Times New Roman" w:hAnsi="Open Sans" w:cs="Open Sans"/>
                <w:b/>
                <w:highlight w:val="yellow"/>
                <w:lang w:eastAsia="cs-CZ"/>
              </w:rPr>
              <w:fldChar w:fldCharType="begin">
                <w:ffData>
                  <w:name w:val="Text7"/>
                  <w:enabled/>
                  <w:calcOnExit w:val="0"/>
                  <w:textInput/>
                </w:ffData>
              </w:fldChar>
            </w:r>
            <w:bookmarkStart w:id="7" w:name="Text7"/>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7"/>
          </w:p>
        </w:tc>
      </w:tr>
      <w:tr w:rsidR="005E0E50" w:rsidRPr="005E0E50" w14:paraId="6D3728C9" w14:textId="77777777" w:rsidTr="007D6995">
        <w:trPr>
          <w:trHeight w:val="284"/>
        </w:trPr>
        <w:tc>
          <w:tcPr>
            <w:tcW w:w="4328" w:type="dxa"/>
          </w:tcPr>
          <w:p w14:paraId="13296F8C"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Číslo účtu</w:t>
            </w:r>
          </w:p>
        </w:tc>
        <w:tc>
          <w:tcPr>
            <w:tcW w:w="4744" w:type="dxa"/>
            <w:vAlign w:val="center"/>
          </w:tcPr>
          <w:p w14:paraId="37A9192A" w14:textId="77777777" w:rsidR="005E0E50" w:rsidRPr="005E0E50" w:rsidRDefault="005E0E50" w:rsidP="005E0E50">
            <w:pPr>
              <w:spacing w:after="0" w:line="240" w:lineRule="auto"/>
              <w:jc w:val="both"/>
              <w:rPr>
                <w:rFonts w:ascii="Open Sans" w:eastAsia="Calibri" w:hAnsi="Open Sans" w:cs="Open Sans"/>
                <w:highlight w:val="yellow"/>
              </w:rPr>
            </w:pPr>
            <w:r w:rsidRPr="005E0E50">
              <w:rPr>
                <w:rFonts w:ascii="Open Sans" w:eastAsia="Times New Roman" w:hAnsi="Open Sans" w:cs="Open Sans"/>
                <w:highlight w:val="yellow"/>
                <w:lang w:eastAsia="cs-CZ"/>
              </w:rPr>
              <w:fldChar w:fldCharType="begin">
                <w:ffData>
                  <w:name w:val="Text8"/>
                  <w:enabled/>
                  <w:calcOnExit w:val="0"/>
                  <w:textInput/>
                </w:ffData>
              </w:fldChar>
            </w:r>
            <w:bookmarkStart w:id="8" w:name="Text8"/>
            <w:r w:rsidRPr="005E0E50">
              <w:rPr>
                <w:rFonts w:ascii="Open Sans" w:eastAsia="Times New Roman" w:hAnsi="Open Sans" w:cs="Open Sans"/>
                <w:highlight w:val="yellow"/>
                <w:lang w:eastAsia="cs-CZ"/>
              </w:rPr>
              <w:instrText xml:space="preserve"> FORMTEXT </w:instrText>
            </w:r>
            <w:r w:rsidRPr="005E0E50">
              <w:rPr>
                <w:rFonts w:ascii="Open Sans" w:eastAsia="Times New Roman" w:hAnsi="Open Sans" w:cs="Open Sans"/>
                <w:highlight w:val="yellow"/>
                <w:lang w:eastAsia="cs-CZ"/>
              </w:rPr>
            </w:r>
            <w:r w:rsidRPr="005E0E50">
              <w:rPr>
                <w:rFonts w:ascii="Open Sans" w:eastAsia="Times New Roman" w:hAnsi="Open Sans" w:cs="Open Sans"/>
                <w:highlight w:val="yellow"/>
                <w:lang w:eastAsia="cs-CZ"/>
              </w:rPr>
              <w:fldChar w:fldCharType="separate"/>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highlight w:val="yellow"/>
                <w:lang w:eastAsia="cs-CZ"/>
              </w:rPr>
              <w:fldChar w:fldCharType="end"/>
            </w:r>
            <w:bookmarkEnd w:id="8"/>
          </w:p>
        </w:tc>
      </w:tr>
      <w:tr w:rsidR="005E0E50" w:rsidRPr="005E0E50" w14:paraId="32666732" w14:textId="77777777" w:rsidTr="007D6995">
        <w:trPr>
          <w:trHeight w:val="284"/>
        </w:trPr>
        <w:tc>
          <w:tcPr>
            <w:tcW w:w="4328" w:type="dxa"/>
          </w:tcPr>
          <w:p w14:paraId="7824A0A0"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Kontaktní osoba ve věcech technických</w:t>
            </w:r>
          </w:p>
        </w:tc>
        <w:tc>
          <w:tcPr>
            <w:tcW w:w="4744" w:type="dxa"/>
            <w:vAlign w:val="center"/>
          </w:tcPr>
          <w:p w14:paraId="303312D6" w14:textId="77777777" w:rsidR="005E0E50" w:rsidRPr="005E0E50" w:rsidRDefault="005E0E50" w:rsidP="005E0E50">
            <w:pPr>
              <w:spacing w:after="0" w:line="240" w:lineRule="auto"/>
              <w:jc w:val="both"/>
              <w:rPr>
                <w:rFonts w:ascii="Open Sans" w:eastAsia="Calibri" w:hAnsi="Open Sans" w:cs="Open Sans"/>
                <w:highlight w:val="yellow"/>
              </w:rPr>
            </w:pPr>
            <w:r w:rsidRPr="005E0E50">
              <w:rPr>
                <w:rFonts w:ascii="Open Sans" w:eastAsia="Times New Roman" w:hAnsi="Open Sans" w:cs="Open Sans"/>
                <w:b/>
                <w:highlight w:val="yellow"/>
                <w:lang w:eastAsia="cs-CZ"/>
              </w:rPr>
              <w:fldChar w:fldCharType="begin">
                <w:ffData>
                  <w:name w:val="Text9"/>
                  <w:enabled/>
                  <w:calcOnExit w:val="0"/>
                  <w:textInput/>
                </w:ffData>
              </w:fldChar>
            </w:r>
            <w:bookmarkStart w:id="9" w:name="Text9"/>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bookmarkEnd w:id="9"/>
          </w:p>
        </w:tc>
      </w:tr>
      <w:tr w:rsidR="005E0E50" w:rsidRPr="005E0E50" w14:paraId="4A9CC894" w14:textId="77777777" w:rsidTr="007D6995">
        <w:trPr>
          <w:trHeight w:val="284"/>
        </w:trPr>
        <w:tc>
          <w:tcPr>
            <w:tcW w:w="4328" w:type="dxa"/>
          </w:tcPr>
          <w:p w14:paraId="1D91BFA2"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Telefon</w:t>
            </w:r>
          </w:p>
        </w:tc>
        <w:tc>
          <w:tcPr>
            <w:tcW w:w="4744" w:type="dxa"/>
            <w:vAlign w:val="center"/>
          </w:tcPr>
          <w:p w14:paraId="7B7174DA" w14:textId="77777777" w:rsidR="005E0E50" w:rsidRPr="005E0E50" w:rsidRDefault="005E0E50" w:rsidP="005E0E50">
            <w:pPr>
              <w:spacing w:after="0" w:line="240" w:lineRule="auto"/>
              <w:jc w:val="both"/>
              <w:rPr>
                <w:rFonts w:ascii="Open Sans" w:eastAsia="Calibri" w:hAnsi="Open Sans" w:cs="Open Sans"/>
                <w:highlight w:val="yellow"/>
              </w:rPr>
            </w:pPr>
            <w:r w:rsidRPr="005E0E50">
              <w:rPr>
                <w:rFonts w:ascii="Open Sans" w:eastAsia="Times New Roman" w:hAnsi="Open Sans" w:cs="Open Sans"/>
                <w:highlight w:val="yellow"/>
                <w:lang w:eastAsia="cs-CZ"/>
              </w:rPr>
              <w:fldChar w:fldCharType="begin">
                <w:ffData>
                  <w:name w:val="Text10"/>
                  <w:enabled/>
                  <w:calcOnExit w:val="0"/>
                  <w:textInput/>
                </w:ffData>
              </w:fldChar>
            </w:r>
            <w:bookmarkStart w:id="10" w:name="Text10"/>
            <w:r w:rsidRPr="005E0E50">
              <w:rPr>
                <w:rFonts w:ascii="Open Sans" w:eastAsia="Times New Roman" w:hAnsi="Open Sans" w:cs="Open Sans"/>
                <w:highlight w:val="yellow"/>
                <w:lang w:eastAsia="cs-CZ"/>
              </w:rPr>
              <w:instrText xml:space="preserve"> FORMTEXT </w:instrText>
            </w:r>
            <w:r w:rsidRPr="005E0E50">
              <w:rPr>
                <w:rFonts w:ascii="Open Sans" w:eastAsia="Times New Roman" w:hAnsi="Open Sans" w:cs="Open Sans"/>
                <w:highlight w:val="yellow"/>
                <w:lang w:eastAsia="cs-CZ"/>
              </w:rPr>
            </w:r>
            <w:r w:rsidRPr="005E0E50">
              <w:rPr>
                <w:rFonts w:ascii="Open Sans" w:eastAsia="Times New Roman" w:hAnsi="Open Sans" w:cs="Open Sans"/>
                <w:highlight w:val="yellow"/>
                <w:lang w:eastAsia="cs-CZ"/>
              </w:rPr>
              <w:fldChar w:fldCharType="separate"/>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noProof/>
                <w:highlight w:val="yellow"/>
                <w:lang w:eastAsia="cs-CZ"/>
              </w:rPr>
              <w:t> </w:t>
            </w:r>
            <w:r w:rsidRPr="005E0E50">
              <w:rPr>
                <w:rFonts w:ascii="Open Sans" w:eastAsia="Times New Roman" w:hAnsi="Open Sans" w:cs="Open Sans"/>
                <w:highlight w:val="yellow"/>
                <w:lang w:eastAsia="cs-CZ"/>
              </w:rPr>
              <w:fldChar w:fldCharType="end"/>
            </w:r>
            <w:bookmarkEnd w:id="10"/>
          </w:p>
        </w:tc>
      </w:tr>
      <w:tr w:rsidR="005E0E50" w:rsidRPr="005E0E50" w14:paraId="5A36764A" w14:textId="77777777" w:rsidTr="007D6995">
        <w:trPr>
          <w:trHeight w:val="284"/>
        </w:trPr>
        <w:tc>
          <w:tcPr>
            <w:tcW w:w="4328" w:type="dxa"/>
          </w:tcPr>
          <w:p w14:paraId="7BC7B97E"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E-mail</w:t>
            </w:r>
          </w:p>
        </w:tc>
        <w:tc>
          <w:tcPr>
            <w:tcW w:w="4744" w:type="dxa"/>
            <w:vAlign w:val="center"/>
          </w:tcPr>
          <w:p w14:paraId="38240DE9" w14:textId="77777777" w:rsidR="005E0E50" w:rsidRPr="005E0E50" w:rsidRDefault="005E0E50" w:rsidP="005E0E50">
            <w:pPr>
              <w:spacing w:after="0" w:line="240" w:lineRule="auto"/>
              <w:jc w:val="both"/>
              <w:rPr>
                <w:rFonts w:ascii="Open Sans" w:eastAsia="Calibri" w:hAnsi="Open Sans" w:cs="Open Sans"/>
                <w:highlight w:val="yellow"/>
              </w:rPr>
            </w:pPr>
            <w:r w:rsidRPr="005E0E50">
              <w:rPr>
                <w:rFonts w:ascii="Open Sans" w:eastAsia="Times New Roman" w:hAnsi="Open Sans" w:cs="Open Sans"/>
                <w:b/>
                <w:highlight w:val="yellow"/>
                <w:lang w:eastAsia="cs-CZ"/>
              </w:rPr>
              <w:fldChar w:fldCharType="begin">
                <w:ffData>
                  <w:name w:val="Text11"/>
                  <w:enabled/>
                  <w:calcOnExit w:val="0"/>
                  <w:textInput/>
                </w:ffData>
              </w:fldChar>
            </w:r>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p>
        </w:tc>
      </w:tr>
      <w:tr w:rsidR="005E0E50" w:rsidRPr="005E0E50" w14:paraId="2BDC7BA2" w14:textId="77777777" w:rsidTr="007D6995">
        <w:trPr>
          <w:trHeight w:val="284"/>
        </w:trPr>
        <w:tc>
          <w:tcPr>
            <w:tcW w:w="4328" w:type="dxa"/>
          </w:tcPr>
          <w:p w14:paraId="7664DC22" w14:textId="77777777" w:rsidR="005E0E50" w:rsidRPr="005E0E50" w:rsidRDefault="005E0E50" w:rsidP="005E0E50">
            <w:pPr>
              <w:spacing w:after="0" w:line="240" w:lineRule="auto"/>
              <w:jc w:val="both"/>
              <w:rPr>
                <w:rFonts w:ascii="Open Sans" w:eastAsia="Times New Roman" w:hAnsi="Open Sans" w:cs="Open Sans"/>
                <w:lang w:eastAsia="cs-CZ"/>
              </w:rPr>
            </w:pPr>
            <w:r w:rsidRPr="005E0E50">
              <w:rPr>
                <w:rFonts w:ascii="Open Sans" w:eastAsia="Times New Roman" w:hAnsi="Open Sans" w:cs="Open Sans"/>
                <w:lang w:eastAsia="cs-CZ"/>
              </w:rPr>
              <w:t>ID datové schránky:</w:t>
            </w:r>
          </w:p>
        </w:tc>
        <w:tc>
          <w:tcPr>
            <w:tcW w:w="4744" w:type="dxa"/>
            <w:vAlign w:val="center"/>
          </w:tcPr>
          <w:p w14:paraId="165DE9BB" w14:textId="77777777" w:rsidR="005E0E50" w:rsidRPr="005E0E50" w:rsidRDefault="005E0E50" w:rsidP="005E0E50">
            <w:pPr>
              <w:spacing w:after="0" w:line="240" w:lineRule="auto"/>
              <w:jc w:val="both"/>
              <w:rPr>
                <w:rFonts w:ascii="Open Sans" w:eastAsia="Times New Roman" w:hAnsi="Open Sans" w:cs="Open Sans"/>
                <w:b/>
                <w:highlight w:val="yellow"/>
                <w:lang w:eastAsia="cs-CZ"/>
              </w:rPr>
            </w:pPr>
            <w:r w:rsidRPr="005E0E50">
              <w:rPr>
                <w:rFonts w:ascii="Open Sans" w:eastAsia="Times New Roman" w:hAnsi="Open Sans" w:cs="Open Sans"/>
                <w:b/>
                <w:highlight w:val="yellow"/>
                <w:lang w:eastAsia="cs-CZ"/>
              </w:rPr>
              <w:fldChar w:fldCharType="begin">
                <w:ffData>
                  <w:name w:val="Text12"/>
                  <w:enabled/>
                  <w:calcOnExit w:val="0"/>
                  <w:textInput/>
                </w:ffData>
              </w:fldChar>
            </w:r>
            <w:r w:rsidRPr="005E0E50">
              <w:rPr>
                <w:rFonts w:ascii="Open Sans" w:eastAsia="Times New Roman" w:hAnsi="Open Sans" w:cs="Open Sans"/>
                <w:b/>
                <w:highlight w:val="yellow"/>
                <w:lang w:eastAsia="cs-CZ"/>
              </w:rPr>
              <w:instrText xml:space="preserve"> FORMTEXT </w:instrText>
            </w:r>
            <w:r w:rsidRPr="005E0E50">
              <w:rPr>
                <w:rFonts w:ascii="Open Sans" w:eastAsia="Times New Roman" w:hAnsi="Open Sans" w:cs="Open Sans"/>
                <w:b/>
                <w:highlight w:val="yellow"/>
                <w:lang w:eastAsia="cs-CZ"/>
              </w:rPr>
            </w:r>
            <w:r w:rsidRPr="005E0E50">
              <w:rPr>
                <w:rFonts w:ascii="Open Sans" w:eastAsia="Times New Roman" w:hAnsi="Open Sans" w:cs="Open Sans"/>
                <w:b/>
                <w:highlight w:val="yellow"/>
                <w:lang w:eastAsia="cs-CZ"/>
              </w:rPr>
              <w:fldChar w:fldCharType="separate"/>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noProof/>
                <w:highlight w:val="yellow"/>
                <w:lang w:eastAsia="cs-CZ"/>
              </w:rPr>
              <w:t> </w:t>
            </w:r>
            <w:r w:rsidRPr="005E0E50">
              <w:rPr>
                <w:rFonts w:ascii="Open Sans" w:eastAsia="Times New Roman" w:hAnsi="Open Sans" w:cs="Open Sans"/>
                <w:b/>
                <w:highlight w:val="yellow"/>
                <w:lang w:eastAsia="cs-CZ"/>
              </w:rPr>
              <w:fldChar w:fldCharType="end"/>
            </w:r>
          </w:p>
        </w:tc>
      </w:tr>
    </w:tbl>
    <w:p w14:paraId="447FC161" w14:textId="6941741B" w:rsidR="005E0E50" w:rsidRPr="005E0E50" w:rsidRDefault="005E0E50" w:rsidP="005E0E50">
      <w:pPr>
        <w:spacing w:before="120" w:after="120" w:line="240" w:lineRule="auto"/>
        <w:jc w:val="both"/>
        <w:rPr>
          <w:rFonts w:ascii="Open Sans" w:eastAsia="Calibri" w:hAnsi="Open Sans" w:cs="Open Sans"/>
          <w:i/>
        </w:rPr>
      </w:pPr>
      <w:r w:rsidRPr="005E0E50">
        <w:rPr>
          <w:rFonts w:ascii="Open Sans" w:eastAsia="Calibri" w:hAnsi="Open Sans" w:cs="Open Sans"/>
          <w:i/>
        </w:rPr>
        <w:t>dále jen „</w:t>
      </w:r>
      <w:r w:rsidR="009616FF">
        <w:rPr>
          <w:rFonts w:ascii="Open Sans" w:eastAsia="Calibri" w:hAnsi="Open Sans" w:cs="Open Sans"/>
          <w:i/>
        </w:rPr>
        <w:t>Poskytovate</w:t>
      </w:r>
      <w:r w:rsidRPr="005E0E50">
        <w:rPr>
          <w:rFonts w:ascii="Open Sans" w:eastAsia="Calibri" w:hAnsi="Open Sans" w:cs="Open Sans"/>
          <w:i/>
        </w:rPr>
        <w:t>l“ – na straně druhé</w:t>
      </w:r>
    </w:p>
    <w:p w14:paraId="742A83AC" w14:textId="77777777" w:rsidR="005E0E50" w:rsidRPr="005E0E50" w:rsidRDefault="005E0E50" w:rsidP="005E0E50">
      <w:pPr>
        <w:keepNext/>
        <w:keepLines/>
        <w:spacing w:before="120" w:after="120" w:line="240" w:lineRule="auto"/>
        <w:ind w:left="567" w:hanging="567"/>
        <w:jc w:val="both"/>
        <w:outlineLvl w:val="0"/>
        <w:rPr>
          <w:rFonts w:ascii="Open Sans" w:eastAsia="Times New Roman" w:hAnsi="Open Sans" w:cs="Open Sans"/>
        </w:rPr>
      </w:pPr>
      <w:r w:rsidRPr="005E0E50">
        <w:rPr>
          <w:rFonts w:ascii="Open Sans" w:eastAsia="Times New Roman" w:hAnsi="Open Sans" w:cs="Open Sans"/>
        </w:rPr>
        <w:t>uzavřeli níže uvedeného dne a roku tuto smlouvu („</w:t>
      </w:r>
      <w:r w:rsidRPr="005E0E50">
        <w:rPr>
          <w:rFonts w:ascii="Open Sans" w:eastAsia="Times New Roman" w:hAnsi="Open Sans" w:cs="Open Sans"/>
          <w:b/>
          <w:bCs/>
        </w:rPr>
        <w:t>smlouva</w:t>
      </w:r>
      <w:r w:rsidRPr="005E0E50">
        <w:rPr>
          <w:rFonts w:ascii="Open Sans" w:eastAsia="Times New Roman" w:hAnsi="Open Sans" w:cs="Open Sans"/>
        </w:rPr>
        <w:t>“).</w:t>
      </w:r>
    </w:p>
    <w:p w14:paraId="1E0A4ABB" w14:textId="583F3B62" w:rsidR="005E0E50" w:rsidRPr="005E0E50" w:rsidRDefault="005E0E50" w:rsidP="005E0E50">
      <w:pPr>
        <w:spacing w:after="0" w:line="240" w:lineRule="auto"/>
        <w:jc w:val="both"/>
        <w:rPr>
          <w:rFonts w:ascii="Open Sans" w:eastAsia="Calibri" w:hAnsi="Open Sans" w:cs="Open Sans"/>
        </w:rPr>
      </w:pPr>
      <w:r w:rsidRPr="005E0E50">
        <w:rPr>
          <w:rFonts w:ascii="Open Sans" w:eastAsia="Calibri" w:hAnsi="Open Sans" w:cs="Open Sans"/>
        </w:rPr>
        <w:t xml:space="preserve">Objednatel a </w:t>
      </w:r>
      <w:r w:rsidR="00272054">
        <w:rPr>
          <w:rFonts w:ascii="Open Sans" w:eastAsia="Calibri" w:hAnsi="Open Sans" w:cs="Open Sans"/>
        </w:rPr>
        <w:t>Poskytovatel</w:t>
      </w:r>
      <w:r w:rsidRPr="005E0E50">
        <w:rPr>
          <w:rFonts w:ascii="Open Sans" w:eastAsia="Calibri" w:hAnsi="Open Sans" w:cs="Open Sans"/>
        </w:rPr>
        <w:t xml:space="preserve"> společně jen „</w:t>
      </w:r>
      <w:r w:rsidRPr="005E0E50">
        <w:rPr>
          <w:rFonts w:ascii="Open Sans" w:eastAsia="Calibri" w:hAnsi="Open Sans" w:cs="Open Sans"/>
          <w:b/>
        </w:rPr>
        <w:t>smluvní strany</w:t>
      </w:r>
      <w:r w:rsidRPr="005E0E50">
        <w:rPr>
          <w:rFonts w:ascii="Open Sans" w:eastAsia="Calibri" w:hAnsi="Open Sans" w:cs="Open Sans"/>
        </w:rPr>
        <w:t>“ nebo jednotlivě „</w:t>
      </w:r>
      <w:r w:rsidRPr="005E0E50">
        <w:rPr>
          <w:rFonts w:ascii="Open Sans" w:eastAsia="Calibri" w:hAnsi="Open Sans" w:cs="Open Sans"/>
          <w:b/>
        </w:rPr>
        <w:t>smluvní strana</w:t>
      </w:r>
      <w:r w:rsidRPr="005E0E50">
        <w:rPr>
          <w:rFonts w:ascii="Open Sans" w:eastAsia="Calibri" w:hAnsi="Open Sans" w:cs="Open Sans"/>
        </w:rPr>
        <w:t>“.</w:t>
      </w:r>
    </w:p>
    <w:p w14:paraId="692207C4" w14:textId="77777777" w:rsidR="00D410A7" w:rsidRPr="00574AA8" w:rsidRDefault="00D410A7" w:rsidP="00B32DC9">
      <w:pPr>
        <w:pStyle w:val="Nadpis1"/>
        <w:rPr>
          <w:rFonts w:cs="Open Sans"/>
        </w:rPr>
      </w:pPr>
      <w:r w:rsidRPr="00574AA8">
        <w:rPr>
          <w:rFonts w:cs="Open Sans"/>
        </w:rPr>
        <w:t>II.</w:t>
      </w:r>
    </w:p>
    <w:p w14:paraId="5990E29D" w14:textId="77777777" w:rsidR="00D410A7" w:rsidRPr="00574AA8" w:rsidRDefault="00D410A7" w:rsidP="000F17B6">
      <w:pPr>
        <w:pStyle w:val="Nadpis2"/>
        <w:rPr>
          <w:rFonts w:cs="Open Sans"/>
        </w:rPr>
      </w:pPr>
      <w:r w:rsidRPr="00574AA8">
        <w:rPr>
          <w:rFonts w:cs="Open Sans"/>
        </w:rPr>
        <w:t>Preambule</w:t>
      </w:r>
    </w:p>
    <w:p w14:paraId="265276E8" w14:textId="050491CC" w:rsidR="0030708B" w:rsidRPr="00574AA8" w:rsidRDefault="0030708B" w:rsidP="005E0ABE">
      <w:pPr>
        <w:pStyle w:val="Odstavecseseznamem"/>
        <w:numPr>
          <w:ilvl w:val="0"/>
          <w:numId w:val="15"/>
        </w:numPr>
        <w:ind w:left="284" w:hanging="284"/>
        <w:jc w:val="both"/>
        <w:rPr>
          <w:rFonts w:ascii="Open Sans" w:hAnsi="Open Sans" w:cs="Open Sans"/>
        </w:rPr>
      </w:pPr>
      <w:r w:rsidRPr="00574AA8">
        <w:rPr>
          <w:rFonts w:ascii="Open Sans" w:hAnsi="Open Sans" w:cs="Open Sans"/>
        </w:rPr>
        <w:t xml:space="preserve">Podkladem pro uzavření této smlouvy je nabídka </w:t>
      </w:r>
      <w:r w:rsidR="00524EB1" w:rsidRPr="00574AA8">
        <w:rPr>
          <w:rFonts w:ascii="Open Sans" w:hAnsi="Open Sans" w:cs="Open Sans"/>
        </w:rPr>
        <w:t>P</w:t>
      </w:r>
      <w:r w:rsidRPr="00574AA8">
        <w:rPr>
          <w:rFonts w:ascii="Open Sans" w:hAnsi="Open Sans" w:cs="Open Sans"/>
        </w:rPr>
        <w:t>oskytovatele podaná k</w:t>
      </w:r>
      <w:r w:rsidR="00215CA9" w:rsidRPr="00574AA8">
        <w:rPr>
          <w:rFonts w:ascii="Open Sans" w:hAnsi="Open Sans" w:cs="Open Sans"/>
        </w:rPr>
        <w:t> </w:t>
      </w:r>
      <w:r w:rsidR="00407153" w:rsidRPr="00574AA8">
        <w:rPr>
          <w:rFonts w:ascii="Open Sans" w:hAnsi="Open Sans" w:cs="Open Sans"/>
        </w:rPr>
        <w:t>nad</w:t>
      </w:r>
      <w:r w:rsidR="00215CA9" w:rsidRPr="00574AA8">
        <w:rPr>
          <w:rFonts w:ascii="Open Sans" w:hAnsi="Open Sans" w:cs="Open Sans"/>
        </w:rPr>
        <w:t xml:space="preserve">limitní </w:t>
      </w:r>
      <w:r w:rsidRPr="00574AA8">
        <w:rPr>
          <w:rFonts w:ascii="Open Sans" w:hAnsi="Open Sans" w:cs="Open Sans"/>
        </w:rPr>
        <w:t>veřejné zakázce na služby s názvem „</w:t>
      </w:r>
      <w:r w:rsidRPr="00574AA8">
        <w:rPr>
          <w:rFonts w:ascii="Open Sans" w:hAnsi="Open Sans" w:cs="Open Sans"/>
          <w:b/>
        </w:rPr>
        <w:t>Sběr, svoz</w:t>
      </w:r>
      <w:r w:rsidR="00FC5660" w:rsidRPr="00574AA8">
        <w:rPr>
          <w:rFonts w:ascii="Open Sans" w:hAnsi="Open Sans" w:cs="Open Sans"/>
          <w:b/>
        </w:rPr>
        <w:t xml:space="preserve"> </w:t>
      </w:r>
      <w:r w:rsidRPr="00574AA8">
        <w:rPr>
          <w:rFonts w:ascii="Open Sans" w:hAnsi="Open Sans" w:cs="Open Sans"/>
          <w:b/>
        </w:rPr>
        <w:t>a</w:t>
      </w:r>
      <w:r w:rsidR="001C280B" w:rsidRPr="00574AA8">
        <w:rPr>
          <w:rFonts w:ascii="Open Sans" w:hAnsi="Open Sans" w:cs="Open Sans"/>
          <w:b/>
        </w:rPr>
        <w:t> </w:t>
      </w:r>
      <w:r w:rsidRPr="00574AA8">
        <w:rPr>
          <w:rFonts w:ascii="Open Sans" w:hAnsi="Open Sans" w:cs="Open Sans"/>
          <w:b/>
        </w:rPr>
        <w:t>likvidace biologicky rozložiteln</w:t>
      </w:r>
      <w:r w:rsidR="00064D3B" w:rsidRPr="00574AA8">
        <w:rPr>
          <w:rFonts w:ascii="Open Sans" w:hAnsi="Open Sans" w:cs="Open Sans"/>
          <w:b/>
        </w:rPr>
        <w:t>ého</w:t>
      </w:r>
      <w:r w:rsidRPr="00574AA8">
        <w:rPr>
          <w:rFonts w:ascii="Open Sans" w:hAnsi="Open Sans" w:cs="Open Sans"/>
          <w:b/>
        </w:rPr>
        <w:t xml:space="preserve"> komunální</w:t>
      </w:r>
      <w:r w:rsidR="00064D3B" w:rsidRPr="00574AA8">
        <w:rPr>
          <w:rFonts w:ascii="Open Sans" w:hAnsi="Open Sans" w:cs="Open Sans"/>
          <w:b/>
        </w:rPr>
        <w:t>ho</w:t>
      </w:r>
      <w:r w:rsidRPr="00574AA8">
        <w:rPr>
          <w:rFonts w:ascii="Open Sans" w:hAnsi="Open Sans" w:cs="Open Sans"/>
          <w:b/>
        </w:rPr>
        <w:t xml:space="preserve"> odpad</w:t>
      </w:r>
      <w:r w:rsidR="00064D3B" w:rsidRPr="00574AA8">
        <w:rPr>
          <w:rFonts w:ascii="Open Sans" w:hAnsi="Open Sans" w:cs="Open Sans"/>
          <w:b/>
        </w:rPr>
        <w:t>u</w:t>
      </w:r>
      <w:r w:rsidRPr="00574AA8">
        <w:rPr>
          <w:rFonts w:ascii="Open Sans" w:hAnsi="Open Sans" w:cs="Open Sans"/>
          <w:b/>
        </w:rPr>
        <w:t xml:space="preserve"> na území Města Ostrov“ </w:t>
      </w:r>
      <w:r w:rsidRPr="00574AA8">
        <w:rPr>
          <w:rFonts w:ascii="Open Sans" w:hAnsi="Open Sans" w:cs="Open Sans"/>
        </w:rPr>
        <w:t>(dále jen jako</w:t>
      </w:r>
      <w:r w:rsidRPr="00574AA8">
        <w:rPr>
          <w:rFonts w:ascii="Open Sans" w:hAnsi="Open Sans" w:cs="Open Sans"/>
          <w:b/>
        </w:rPr>
        <w:t xml:space="preserve"> „veřejná zakázka“</w:t>
      </w:r>
      <w:r w:rsidRPr="00574AA8">
        <w:rPr>
          <w:rFonts w:ascii="Open Sans" w:hAnsi="Open Sans" w:cs="Open Sans"/>
        </w:rPr>
        <w:t>)</w:t>
      </w:r>
      <w:r w:rsidR="003326D0" w:rsidRPr="00574AA8">
        <w:rPr>
          <w:rFonts w:ascii="Open Sans" w:hAnsi="Open Sans" w:cs="Open Sans"/>
        </w:rPr>
        <w:t>, zadávané v otevřeném zadávacím řízení</w:t>
      </w:r>
      <w:r w:rsidR="00AF37AB" w:rsidRPr="00574AA8">
        <w:rPr>
          <w:rFonts w:ascii="Open Sans" w:hAnsi="Open Sans" w:cs="Open Sans"/>
        </w:rPr>
        <w:t xml:space="preserve"> podle zák. č. 134/2016 Sb., o zadávání veřejných zakázek, ve znění pozdějších předpisů (dále jen „ZZVZ“)</w:t>
      </w:r>
      <w:r w:rsidR="0022315E" w:rsidRPr="00574AA8">
        <w:rPr>
          <w:rFonts w:ascii="Open Sans" w:hAnsi="Open Sans" w:cs="Open Sans"/>
        </w:rPr>
        <w:t>.</w:t>
      </w:r>
    </w:p>
    <w:p w14:paraId="44A85BE7" w14:textId="7CE2953A" w:rsidR="00685380" w:rsidRPr="00574AA8" w:rsidRDefault="00685380" w:rsidP="005E0ABE">
      <w:pPr>
        <w:pStyle w:val="Bezmezer"/>
        <w:numPr>
          <w:ilvl w:val="0"/>
          <w:numId w:val="15"/>
        </w:numPr>
        <w:tabs>
          <w:tab w:val="left" w:pos="284"/>
        </w:tabs>
        <w:ind w:left="284" w:hanging="284"/>
        <w:rPr>
          <w:rFonts w:cs="Open Sans"/>
        </w:rPr>
      </w:pPr>
      <w:r w:rsidRPr="00574AA8">
        <w:rPr>
          <w:rFonts w:cs="Open Sans"/>
        </w:rPr>
        <w:t xml:space="preserve">Objednatel je původcem komunálního odpadu dle ustanovení </w:t>
      </w:r>
      <w:r w:rsidR="009E6625" w:rsidRPr="00574AA8">
        <w:rPr>
          <w:rFonts w:cs="Open Sans"/>
        </w:rPr>
        <w:t>§ 5</w:t>
      </w:r>
      <w:r w:rsidR="00306F35">
        <w:rPr>
          <w:rFonts w:cs="Open Sans"/>
        </w:rPr>
        <w:t xml:space="preserve"> písm. c)</w:t>
      </w:r>
      <w:r w:rsidR="009E6625" w:rsidRPr="00574AA8">
        <w:rPr>
          <w:rFonts w:cs="Open Sans"/>
        </w:rPr>
        <w:t xml:space="preserve"> </w:t>
      </w:r>
      <w:r w:rsidRPr="00574AA8">
        <w:rPr>
          <w:rFonts w:cs="Open Sans"/>
        </w:rPr>
        <w:t>zákona č.</w:t>
      </w:r>
      <w:r w:rsidR="00306F35">
        <w:rPr>
          <w:rFonts w:cs="Open Sans"/>
        </w:rPr>
        <w:t> </w:t>
      </w:r>
      <w:r w:rsidR="00913F4A" w:rsidRPr="00574AA8">
        <w:rPr>
          <w:rFonts w:cs="Open Sans"/>
        </w:rPr>
        <w:t>541</w:t>
      </w:r>
      <w:r w:rsidRPr="00574AA8">
        <w:rPr>
          <w:rFonts w:cs="Open Sans"/>
        </w:rPr>
        <w:t>/20</w:t>
      </w:r>
      <w:r w:rsidR="00913F4A" w:rsidRPr="00574AA8">
        <w:rPr>
          <w:rFonts w:cs="Open Sans"/>
        </w:rPr>
        <w:t>20</w:t>
      </w:r>
      <w:r w:rsidRPr="00574AA8">
        <w:rPr>
          <w:rFonts w:cs="Open Sans"/>
        </w:rPr>
        <w:t xml:space="preserve"> Sb., o</w:t>
      </w:r>
      <w:r w:rsidR="00E07FBF" w:rsidRPr="00574AA8">
        <w:rPr>
          <w:rFonts w:cs="Open Sans"/>
        </w:rPr>
        <w:t> </w:t>
      </w:r>
      <w:r w:rsidRPr="00574AA8">
        <w:rPr>
          <w:rFonts w:cs="Open Sans"/>
        </w:rPr>
        <w:t xml:space="preserve">odpadech a o změně některých dalších zákonů, ve znění </w:t>
      </w:r>
      <w:r w:rsidR="00961312" w:rsidRPr="00574AA8">
        <w:rPr>
          <w:rFonts w:cs="Open Sans"/>
        </w:rPr>
        <w:t>po</w:t>
      </w:r>
      <w:r w:rsidRPr="00574AA8">
        <w:rPr>
          <w:rFonts w:cs="Open Sans"/>
        </w:rPr>
        <w:t>zd</w:t>
      </w:r>
      <w:r w:rsidR="00961312" w:rsidRPr="00574AA8">
        <w:rPr>
          <w:rFonts w:cs="Open Sans"/>
        </w:rPr>
        <w:t>ě</w:t>
      </w:r>
      <w:r w:rsidRPr="00574AA8">
        <w:rPr>
          <w:rFonts w:cs="Open Sans"/>
        </w:rPr>
        <w:t xml:space="preserve">jších </w:t>
      </w:r>
      <w:r w:rsidR="0000041E" w:rsidRPr="00574AA8">
        <w:rPr>
          <w:rFonts w:cs="Open Sans"/>
        </w:rPr>
        <w:t>předpisů (dále</w:t>
      </w:r>
      <w:r w:rsidRPr="00574AA8">
        <w:rPr>
          <w:rFonts w:cs="Open Sans"/>
        </w:rPr>
        <w:t xml:space="preserve"> jen jako „zákon</w:t>
      </w:r>
      <w:r w:rsidR="005F5BEF">
        <w:rPr>
          <w:rFonts w:cs="Open Sans"/>
        </w:rPr>
        <w:t xml:space="preserve"> </w:t>
      </w:r>
      <w:r w:rsidRPr="00574AA8">
        <w:rPr>
          <w:rFonts w:cs="Open Sans"/>
        </w:rPr>
        <w:t>o</w:t>
      </w:r>
      <w:r w:rsidR="005E0ABE" w:rsidRPr="00574AA8">
        <w:rPr>
          <w:rFonts w:cs="Open Sans"/>
        </w:rPr>
        <w:t> </w:t>
      </w:r>
      <w:r w:rsidRPr="00574AA8">
        <w:rPr>
          <w:rFonts w:cs="Open Sans"/>
        </w:rPr>
        <w:t>odpadech“)</w:t>
      </w:r>
      <w:r w:rsidR="009B05AC" w:rsidRPr="00574AA8">
        <w:rPr>
          <w:rFonts w:cs="Open Sans"/>
        </w:rPr>
        <w:t>. T</w:t>
      </w:r>
      <w:r w:rsidRPr="00574AA8">
        <w:rPr>
          <w:rFonts w:cs="Open Sans"/>
        </w:rPr>
        <w:t xml:space="preserve">outo smlouvou </w:t>
      </w:r>
      <w:r w:rsidR="00B8757D">
        <w:rPr>
          <w:rFonts w:cs="Open Sans"/>
        </w:rPr>
        <w:t>pověřuje Objednatel</w:t>
      </w:r>
      <w:r w:rsidR="005F5BEF">
        <w:rPr>
          <w:rFonts w:cs="Open Sans"/>
        </w:rPr>
        <w:t> </w:t>
      </w:r>
      <w:r w:rsidR="00431894" w:rsidRPr="00574AA8">
        <w:rPr>
          <w:rFonts w:cs="Open Sans"/>
        </w:rPr>
        <w:t>P</w:t>
      </w:r>
      <w:r w:rsidRPr="00574AA8">
        <w:rPr>
          <w:rFonts w:cs="Open Sans"/>
        </w:rPr>
        <w:t>oskytovatele</w:t>
      </w:r>
      <w:r w:rsidR="009B05AC" w:rsidRPr="00574AA8">
        <w:rPr>
          <w:rFonts w:cs="Open Sans"/>
        </w:rPr>
        <w:t xml:space="preserve"> </w:t>
      </w:r>
      <w:r w:rsidR="00F36C9D" w:rsidRPr="00574AA8">
        <w:rPr>
          <w:rFonts w:cs="Open Sans"/>
        </w:rPr>
        <w:t>–</w:t>
      </w:r>
      <w:r w:rsidR="009B05AC" w:rsidRPr="00574AA8">
        <w:rPr>
          <w:rFonts w:cs="Open Sans"/>
        </w:rPr>
        <w:t xml:space="preserve"> </w:t>
      </w:r>
      <w:r w:rsidRPr="00574AA8">
        <w:rPr>
          <w:rFonts w:cs="Open Sans"/>
        </w:rPr>
        <w:t>jako</w:t>
      </w:r>
      <w:r w:rsidR="00F36C9D" w:rsidRPr="00574AA8">
        <w:rPr>
          <w:rFonts w:cs="Open Sans"/>
        </w:rPr>
        <w:t xml:space="preserve">žto </w:t>
      </w:r>
      <w:r w:rsidRPr="00574AA8">
        <w:rPr>
          <w:rFonts w:cs="Open Sans"/>
        </w:rPr>
        <w:t xml:space="preserve">oprávněnou osobu </w:t>
      </w:r>
      <w:r w:rsidR="00F36C9D" w:rsidRPr="00574AA8">
        <w:rPr>
          <w:rFonts w:cs="Open Sans"/>
        </w:rPr>
        <w:t>po</w:t>
      </w:r>
      <w:r w:rsidRPr="00574AA8">
        <w:rPr>
          <w:rFonts w:cs="Open Sans"/>
        </w:rPr>
        <w:t>dle zákona o odpadech</w:t>
      </w:r>
      <w:r w:rsidR="00F36C9D" w:rsidRPr="00574AA8">
        <w:rPr>
          <w:rFonts w:cs="Open Sans"/>
        </w:rPr>
        <w:t xml:space="preserve"> –</w:t>
      </w:r>
      <w:r w:rsidRPr="00574AA8">
        <w:rPr>
          <w:rFonts w:cs="Open Sans"/>
        </w:rPr>
        <w:t xml:space="preserve"> </w:t>
      </w:r>
      <w:r w:rsidR="001214D0">
        <w:rPr>
          <w:rFonts w:cs="Open Sans"/>
        </w:rPr>
        <w:t>nakládáním</w:t>
      </w:r>
      <w:r w:rsidRPr="00574AA8">
        <w:rPr>
          <w:rFonts w:cs="Open Sans"/>
        </w:rPr>
        <w:t xml:space="preserve"> s komunálním odpadem, který byl </w:t>
      </w:r>
      <w:r w:rsidR="002B4187" w:rsidRPr="00574AA8">
        <w:rPr>
          <w:rFonts w:cs="Open Sans"/>
        </w:rPr>
        <w:t>do okamžiku jeho</w:t>
      </w:r>
      <w:r w:rsidRPr="00574AA8">
        <w:rPr>
          <w:rFonts w:cs="Open Sans"/>
        </w:rPr>
        <w:t xml:space="preserve"> předání </w:t>
      </w:r>
      <w:r w:rsidR="002B4187" w:rsidRPr="00574AA8">
        <w:rPr>
          <w:rFonts w:cs="Open Sans"/>
        </w:rPr>
        <w:t>P</w:t>
      </w:r>
      <w:r w:rsidRPr="00574AA8">
        <w:rPr>
          <w:rFonts w:cs="Open Sans"/>
        </w:rPr>
        <w:t xml:space="preserve">oskytovateli ve vlastnictví </w:t>
      </w:r>
      <w:r w:rsidR="002B4187" w:rsidRPr="00574AA8">
        <w:rPr>
          <w:rFonts w:cs="Open Sans"/>
        </w:rPr>
        <w:t>O</w:t>
      </w:r>
      <w:r w:rsidRPr="00574AA8">
        <w:rPr>
          <w:rFonts w:cs="Open Sans"/>
        </w:rPr>
        <w:t xml:space="preserve">bjednatele. Objednatel se zavazuje předat </w:t>
      </w:r>
      <w:r w:rsidR="002B4187" w:rsidRPr="00574AA8">
        <w:rPr>
          <w:rFonts w:cs="Open Sans"/>
        </w:rPr>
        <w:t>P</w:t>
      </w:r>
      <w:r w:rsidRPr="00574AA8">
        <w:rPr>
          <w:rFonts w:cs="Open Sans"/>
        </w:rPr>
        <w:t>oskytovateli vešker</w:t>
      </w:r>
      <w:r w:rsidR="002B4187" w:rsidRPr="00574AA8">
        <w:rPr>
          <w:rFonts w:cs="Open Sans"/>
        </w:rPr>
        <w:t>ý</w:t>
      </w:r>
      <w:r w:rsidRPr="00574AA8">
        <w:rPr>
          <w:rFonts w:cs="Open Sans"/>
        </w:rPr>
        <w:t xml:space="preserve"> odpad</w:t>
      </w:r>
      <w:r w:rsidR="00303330" w:rsidRPr="00574AA8">
        <w:rPr>
          <w:rFonts w:cs="Open Sans"/>
        </w:rPr>
        <w:t>, který je</w:t>
      </w:r>
      <w:r w:rsidRPr="00574AA8">
        <w:rPr>
          <w:rFonts w:cs="Open Sans"/>
        </w:rPr>
        <w:t xml:space="preserve"> předmět</w:t>
      </w:r>
      <w:r w:rsidR="00303330" w:rsidRPr="00574AA8">
        <w:rPr>
          <w:rFonts w:cs="Open Sans"/>
        </w:rPr>
        <w:t>em</w:t>
      </w:r>
      <w:r w:rsidRPr="00574AA8">
        <w:rPr>
          <w:rFonts w:cs="Open Sans"/>
        </w:rPr>
        <w:t xml:space="preserve"> této smlouvy.</w:t>
      </w:r>
    </w:p>
    <w:p w14:paraId="09DA7A8C" w14:textId="6E7204DD" w:rsidR="00685380" w:rsidRPr="00574AA8" w:rsidRDefault="00685380" w:rsidP="005E0ABE">
      <w:pPr>
        <w:pStyle w:val="Bezmezer"/>
        <w:numPr>
          <w:ilvl w:val="0"/>
          <w:numId w:val="15"/>
        </w:numPr>
        <w:ind w:left="284" w:hanging="284"/>
        <w:rPr>
          <w:rFonts w:cs="Open Sans"/>
        </w:rPr>
      </w:pPr>
      <w:r w:rsidRPr="00574AA8">
        <w:rPr>
          <w:rFonts w:cs="Open Sans"/>
        </w:rPr>
        <w:t>Poskytovatel je oprávněnou osobou k</w:t>
      </w:r>
      <w:r w:rsidR="00944F9B" w:rsidRPr="00574AA8">
        <w:rPr>
          <w:rFonts w:cs="Open Sans"/>
        </w:rPr>
        <w:t xml:space="preserve"> převzetí </w:t>
      </w:r>
      <w:r w:rsidR="008D1164" w:rsidRPr="00574AA8">
        <w:rPr>
          <w:rFonts w:cs="Open Sans"/>
        </w:rPr>
        <w:t xml:space="preserve">odpadu a k </w:t>
      </w:r>
      <w:r w:rsidRPr="00574AA8">
        <w:rPr>
          <w:rFonts w:cs="Open Sans"/>
        </w:rPr>
        <w:t>nakládání s komunálním odpadem ve</w:t>
      </w:r>
      <w:r w:rsidR="008D1164" w:rsidRPr="00574AA8">
        <w:rPr>
          <w:rFonts w:cs="Open Sans"/>
        </w:rPr>
        <w:t> </w:t>
      </w:r>
      <w:r w:rsidRPr="00574AA8">
        <w:rPr>
          <w:rFonts w:cs="Open Sans"/>
        </w:rPr>
        <w:t xml:space="preserve">smyslu </w:t>
      </w:r>
      <w:r w:rsidR="008D1164" w:rsidRPr="00574AA8">
        <w:rPr>
          <w:rFonts w:cs="Open Sans"/>
        </w:rPr>
        <w:t xml:space="preserve">§ 13 </w:t>
      </w:r>
      <w:r w:rsidRPr="00574AA8">
        <w:rPr>
          <w:rFonts w:cs="Open Sans"/>
        </w:rPr>
        <w:t>zákona o</w:t>
      </w:r>
      <w:r w:rsidR="005E0ABE" w:rsidRPr="00574AA8">
        <w:rPr>
          <w:rFonts w:cs="Open Sans"/>
        </w:rPr>
        <w:t> </w:t>
      </w:r>
      <w:r w:rsidRPr="00574AA8">
        <w:rPr>
          <w:rFonts w:cs="Open Sans"/>
        </w:rPr>
        <w:t xml:space="preserve">odpadech. </w:t>
      </w:r>
      <w:r w:rsidR="00D22B1F">
        <w:rPr>
          <w:rFonts w:cs="Open Sans"/>
        </w:rPr>
        <w:t xml:space="preserve">Poskytovatel prohlašuje, že je </w:t>
      </w:r>
      <w:r w:rsidR="00F0428C">
        <w:rPr>
          <w:rFonts w:cs="Open Sans"/>
        </w:rPr>
        <w:t xml:space="preserve">subjektem oprávněným k činnosti, jež je předmětem této smlouvy, a že je odborně způsobilou osobou pro nakládání s odpady. </w:t>
      </w:r>
      <w:r w:rsidRPr="00574AA8">
        <w:rPr>
          <w:rFonts w:cs="Open Sans"/>
        </w:rPr>
        <w:t xml:space="preserve">Poskytovatel se </w:t>
      </w:r>
      <w:r w:rsidR="00F0428C">
        <w:rPr>
          <w:rFonts w:cs="Open Sans"/>
        </w:rPr>
        <w:t xml:space="preserve">dále </w:t>
      </w:r>
      <w:r w:rsidRPr="00574AA8">
        <w:rPr>
          <w:rFonts w:cs="Open Sans"/>
        </w:rPr>
        <w:t xml:space="preserve">zavazuje, že pro </w:t>
      </w:r>
      <w:r w:rsidR="003746AA" w:rsidRPr="00574AA8">
        <w:rPr>
          <w:rFonts w:cs="Open Sans"/>
        </w:rPr>
        <w:t>O</w:t>
      </w:r>
      <w:r w:rsidRPr="00574AA8">
        <w:rPr>
          <w:rFonts w:cs="Open Sans"/>
        </w:rPr>
        <w:t xml:space="preserve">bjednatele </w:t>
      </w:r>
      <w:r w:rsidR="003746AA" w:rsidRPr="00574AA8">
        <w:rPr>
          <w:rFonts w:cs="Open Sans"/>
        </w:rPr>
        <w:t xml:space="preserve">zajistí </w:t>
      </w:r>
      <w:r w:rsidRPr="00574AA8">
        <w:rPr>
          <w:rFonts w:cs="Open Sans"/>
        </w:rPr>
        <w:t>nakládání s odpad</w:t>
      </w:r>
      <w:r w:rsidR="003746AA" w:rsidRPr="00574AA8">
        <w:rPr>
          <w:rFonts w:cs="Open Sans"/>
        </w:rPr>
        <w:t>em</w:t>
      </w:r>
      <w:r w:rsidRPr="00574AA8">
        <w:rPr>
          <w:rFonts w:cs="Open Sans"/>
        </w:rPr>
        <w:t xml:space="preserve"> v rozsahu </w:t>
      </w:r>
      <w:r w:rsidR="00A74C5C" w:rsidRPr="00574AA8">
        <w:rPr>
          <w:rFonts w:cs="Open Sans"/>
        </w:rPr>
        <w:t xml:space="preserve">a za podmínek </w:t>
      </w:r>
      <w:r w:rsidRPr="00574AA8">
        <w:rPr>
          <w:rFonts w:cs="Open Sans"/>
        </w:rPr>
        <w:t>sjednan</w:t>
      </w:r>
      <w:r w:rsidR="00A74C5C" w:rsidRPr="00574AA8">
        <w:rPr>
          <w:rFonts w:cs="Open Sans"/>
        </w:rPr>
        <w:t>ých</w:t>
      </w:r>
      <w:r w:rsidRPr="00574AA8">
        <w:rPr>
          <w:rFonts w:cs="Open Sans"/>
        </w:rPr>
        <w:t xml:space="preserve"> v této smlouvě.</w:t>
      </w:r>
    </w:p>
    <w:p w14:paraId="24C53365" w14:textId="4BA977A8" w:rsidR="00A66048" w:rsidRPr="00574AA8" w:rsidRDefault="00A66048" w:rsidP="00A66048">
      <w:pPr>
        <w:pStyle w:val="Odstavecseseznamem"/>
        <w:numPr>
          <w:ilvl w:val="0"/>
          <w:numId w:val="15"/>
        </w:numPr>
        <w:ind w:left="284" w:hanging="284"/>
        <w:jc w:val="both"/>
        <w:rPr>
          <w:rFonts w:ascii="Open Sans" w:hAnsi="Open Sans" w:cs="Open Sans"/>
        </w:rPr>
      </w:pPr>
      <w:r w:rsidRPr="00574AA8">
        <w:rPr>
          <w:rFonts w:ascii="Open Sans" w:hAnsi="Open Sans" w:cs="Open Sans"/>
          <w:b/>
        </w:rPr>
        <w:t xml:space="preserve">Biologicky rozložitelným komunálním </w:t>
      </w:r>
      <w:r w:rsidRPr="000F706E">
        <w:rPr>
          <w:rFonts w:ascii="Open Sans" w:hAnsi="Open Sans" w:cs="Open Sans"/>
          <w:b/>
        </w:rPr>
        <w:t>odpadem</w:t>
      </w:r>
      <w:r w:rsidRPr="000F706E">
        <w:rPr>
          <w:rFonts w:ascii="Open Sans" w:hAnsi="Open Sans" w:cs="Open Sans"/>
        </w:rPr>
        <w:t xml:space="preserve"> se pro účely této smlouvy rozumí biologicky rozložitelný odpad rostlinného původu</w:t>
      </w:r>
      <w:r w:rsidR="000B1BFC" w:rsidRPr="000F706E">
        <w:rPr>
          <w:rFonts w:ascii="Open Sans" w:hAnsi="Open Sans" w:cs="Open Sans"/>
        </w:rPr>
        <w:t xml:space="preserve"> zejména</w:t>
      </w:r>
      <w:r w:rsidRPr="000F706E">
        <w:rPr>
          <w:rFonts w:ascii="Open Sans" w:hAnsi="Open Sans" w:cs="Open Sans"/>
        </w:rPr>
        <w:t xml:space="preserve"> ze zahrad a domácností</w:t>
      </w:r>
      <w:r w:rsidR="00AF7D90" w:rsidRPr="000F706E">
        <w:rPr>
          <w:rFonts w:ascii="Open Sans" w:hAnsi="Open Sans" w:cs="Open Sans"/>
        </w:rPr>
        <w:t xml:space="preserve"> (ale </w:t>
      </w:r>
      <w:r w:rsidR="00783577" w:rsidRPr="000F706E">
        <w:rPr>
          <w:rFonts w:ascii="Open Sans" w:hAnsi="Open Sans" w:cs="Open Sans"/>
        </w:rPr>
        <w:t>také i odpad vzniklý při údržbě</w:t>
      </w:r>
      <w:r w:rsidR="00CC3AEB" w:rsidRPr="000F706E">
        <w:rPr>
          <w:rFonts w:ascii="Open Sans" w:hAnsi="Open Sans" w:cs="Open Sans"/>
        </w:rPr>
        <w:t xml:space="preserve"> zeleně na</w:t>
      </w:r>
      <w:r w:rsidR="00783577" w:rsidRPr="000F706E">
        <w:rPr>
          <w:rFonts w:ascii="Open Sans" w:hAnsi="Open Sans" w:cs="Open Sans"/>
        </w:rPr>
        <w:t xml:space="preserve"> veřejných prostranství</w:t>
      </w:r>
      <w:r w:rsidR="00CC3AEB" w:rsidRPr="000F706E">
        <w:rPr>
          <w:rFonts w:ascii="Open Sans" w:hAnsi="Open Sans" w:cs="Open Sans"/>
        </w:rPr>
        <w:t>, včetně plevele apod.)</w:t>
      </w:r>
      <w:r w:rsidRPr="000F706E">
        <w:rPr>
          <w:rFonts w:ascii="Open Sans" w:hAnsi="Open Sans" w:cs="Open Sans"/>
        </w:rPr>
        <w:t xml:space="preserve"> na</w:t>
      </w:r>
      <w:r w:rsidR="00C22C31" w:rsidRPr="000F706E">
        <w:rPr>
          <w:rFonts w:ascii="Open Sans" w:hAnsi="Open Sans" w:cs="Open Sans"/>
        </w:rPr>
        <w:t> </w:t>
      </w:r>
      <w:r w:rsidRPr="000F706E">
        <w:rPr>
          <w:rFonts w:ascii="Open Sans" w:hAnsi="Open Sans" w:cs="Open Sans"/>
        </w:rPr>
        <w:t xml:space="preserve">území města Ostrov a </w:t>
      </w:r>
      <w:r w:rsidR="00717C45" w:rsidRPr="000F706E">
        <w:rPr>
          <w:rFonts w:ascii="Open Sans" w:hAnsi="Open Sans" w:cs="Open Sans"/>
        </w:rPr>
        <w:t xml:space="preserve">jeho </w:t>
      </w:r>
      <w:r w:rsidRPr="000F706E">
        <w:rPr>
          <w:rFonts w:ascii="Open Sans" w:hAnsi="Open Sans" w:cs="Open Sans"/>
        </w:rPr>
        <w:t>místních částí.</w:t>
      </w:r>
    </w:p>
    <w:p w14:paraId="05CE2905" w14:textId="77777777" w:rsidR="00685380" w:rsidRPr="00574AA8" w:rsidRDefault="00DD07C7" w:rsidP="00DE4D44">
      <w:pPr>
        <w:pStyle w:val="Nadpis1"/>
        <w:rPr>
          <w:rFonts w:cs="Open Sans"/>
        </w:rPr>
      </w:pPr>
      <w:r w:rsidRPr="00574AA8">
        <w:rPr>
          <w:rFonts w:cs="Open Sans"/>
        </w:rPr>
        <w:lastRenderedPageBreak/>
        <w:t>III.</w:t>
      </w:r>
    </w:p>
    <w:p w14:paraId="51085C56" w14:textId="77777777" w:rsidR="00DD07C7" w:rsidRPr="00574AA8" w:rsidRDefault="00DD07C7" w:rsidP="00DE4D44">
      <w:pPr>
        <w:pStyle w:val="Nadpis2"/>
        <w:rPr>
          <w:rFonts w:cs="Open Sans"/>
        </w:rPr>
      </w:pPr>
      <w:r w:rsidRPr="00574AA8">
        <w:rPr>
          <w:rFonts w:cs="Open Sans"/>
        </w:rPr>
        <w:t>Předmět smlouvy</w:t>
      </w:r>
    </w:p>
    <w:p w14:paraId="558EA8B1" w14:textId="28E57BEE" w:rsidR="006F1F2D" w:rsidRPr="00574AA8" w:rsidRDefault="00DD07C7" w:rsidP="00DE4D44">
      <w:pPr>
        <w:pStyle w:val="Bezmezer"/>
        <w:ind w:left="284" w:hanging="284"/>
        <w:rPr>
          <w:rFonts w:cs="Open Sans"/>
        </w:rPr>
      </w:pPr>
      <w:r w:rsidRPr="00574AA8">
        <w:rPr>
          <w:rFonts w:cs="Open Sans"/>
        </w:rPr>
        <w:t xml:space="preserve">Předmětem této smlouvy je zajištění služeb – </w:t>
      </w:r>
      <w:r w:rsidRPr="00574AA8">
        <w:rPr>
          <w:rFonts w:cs="Open Sans"/>
          <w:b/>
        </w:rPr>
        <w:t>sběru, svozu a likvidace biologicky rozložitelného komunálního odpadu</w:t>
      </w:r>
      <w:r w:rsidRPr="00574AA8">
        <w:rPr>
          <w:rFonts w:cs="Open Sans"/>
        </w:rPr>
        <w:t xml:space="preserve"> (dále též jen „</w:t>
      </w:r>
      <w:r w:rsidRPr="00574AA8">
        <w:rPr>
          <w:rFonts w:cs="Open Sans"/>
          <w:b/>
        </w:rPr>
        <w:t>BRKO</w:t>
      </w:r>
      <w:r w:rsidRPr="00574AA8">
        <w:rPr>
          <w:rFonts w:cs="Open Sans"/>
        </w:rPr>
        <w:t>“)</w:t>
      </w:r>
      <w:r w:rsidR="009D64C2" w:rsidRPr="00574AA8">
        <w:rPr>
          <w:rFonts w:cs="Open Sans"/>
        </w:rPr>
        <w:t xml:space="preserve"> z nádob na bioodpad rozmístěných na</w:t>
      </w:r>
      <w:r w:rsidR="00AB4747" w:rsidRPr="00574AA8">
        <w:rPr>
          <w:rFonts w:cs="Open Sans"/>
        </w:rPr>
        <w:t> </w:t>
      </w:r>
      <w:r w:rsidR="009D64C2" w:rsidRPr="00E71D07">
        <w:rPr>
          <w:rFonts w:cs="Open Sans"/>
        </w:rPr>
        <w:t>území města Ostrov,</w:t>
      </w:r>
      <w:r w:rsidR="00D05599" w:rsidRPr="00E71D07">
        <w:rPr>
          <w:rFonts w:cs="Open Sans"/>
        </w:rPr>
        <w:t xml:space="preserve"> a to</w:t>
      </w:r>
      <w:r w:rsidR="009D64C2" w:rsidRPr="00E71D07">
        <w:rPr>
          <w:rFonts w:cs="Open Sans"/>
        </w:rPr>
        <w:t xml:space="preserve"> </w:t>
      </w:r>
      <w:r w:rsidR="00D05599" w:rsidRPr="00E71D07">
        <w:rPr>
          <w:rFonts w:cs="Open Sans"/>
        </w:rPr>
        <w:t>po</w:t>
      </w:r>
      <w:r w:rsidR="009D64C2" w:rsidRPr="00E71D07">
        <w:rPr>
          <w:rFonts w:cs="Open Sans"/>
        </w:rPr>
        <w:t>dle stanoveného umístění nádob na</w:t>
      </w:r>
      <w:r w:rsidR="00E71D07">
        <w:rPr>
          <w:rFonts w:cs="Open Sans"/>
        </w:rPr>
        <w:t> </w:t>
      </w:r>
      <w:r w:rsidR="009D64C2" w:rsidRPr="00E71D07">
        <w:rPr>
          <w:rFonts w:cs="Open Sans"/>
        </w:rPr>
        <w:t xml:space="preserve">bioodpad, který tvoří přílohu č. </w:t>
      </w:r>
      <w:r w:rsidR="002337B7" w:rsidRPr="00E71D07">
        <w:rPr>
          <w:rFonts w:cs="Open Sans"/>
        </w:rPr>
        <w:t>3</w:t>
      </w:r>
      <w:r w:rsidR="009D64C2" w:rsidRPr="00E71D07">
        <w:rPr>
          <w:rFonts w:cs="Open Sans"/>
        </w:rPr>
        <w:t xml:space="preserve"> této smlouvy</w:t>
      </w:r>
      <w:r w:rsidR="002337B7" w:rsidRPr="00E71D07">
        <w:rPr>
          <w:rFonts w:cs="Open Sans"/>
        </w:rPr>
        <w:t xml:space="preserve"> (Seznam stanovišť)</w:t>
      </w:r>
      <w:r w:rsidR="009D64C2" w:rsidRPr="00E71D07">
        <w:rPr>
          <w:rFonts w:cs="Open Sans"/>
        </w:rPr>
        <w:t>. Dále j</w:t>
      </w:r>
      <w:r w:rsidR="00317B1B" w:rsidRPr="00E71D07">
        <w:rPr>
          <w:rFonts w:cs="Open Sans"/>
        </w:rPr>
        <w:t>e</w:t>
      </w:r>
      <w:r w:rsidR="009D64C2" w:rsidRPr="00E71D07">
        <w:rPr>
          <w:rFonts w:cs="Open Sans"/>
        </w:rPr>
        <w:t xml:space="preserve"> předmětem smlouvy výkon služeb specifikovaných </w:t>
      </w:r>
      <w:r w:rsidR="00E71D07" w:rsidRPr="00E71D07">
        <w:rPr>
          <w:rFonts w:cs="Open Sans"/>
        </w:rPr>
        <w:t xml:space="preserve">v </w:t>
      </w:r>
      <w:r w:rsidR="009D64C2" w:rsidRPr="00E71D07">
        <w:rPr>
          <w:rFonts w:cs="Open Sans"/>
        </w:rPr>
        <w:t>přílo</w:t>
      </w:r>
      <w:r w:rsidR="00E71D07" w:rsidRPr="00E71D07">
        <w:rPr>
          <w:rFonts w:cs="Open Sans"/>
        </w:rPr>
        <w:t>ze</w:t>
      </w:r>
      <w:r w:rsidR="009D64C2" w:rsidRPr="00E71D07">
        <w:rPr>
          <w:rFonts w:cs="Open Sans"/>
        </w:rPr>
        <w:t xml:space="preserve"> č. </w:t>
      </w:r>
      <w:r w:rsidR="00E71D07" w:rsidRPr="00E71D07">
        <w:rPr>
          <w:rFonts w:cs="Open Sans"/>
        </w:rPr>
        <w:t>1</w:t>
      </w:r>
      <w:r w:rsidR="009D64C2" w:rsidRPr="00E71D07">
        <w:rPr>
          <w:rFonts w:cs="Open Sans"/>
        </w:rPr>
        <w:t xml:space="preserve"> této smlouvy</w:t>
      </w:r>
      <w:r w:rsidR="00571D62">
        <w:rPr>
          <w:rFonts w:cs="Open Sans"/>
        </w:rPr>
        <w:t xml:space="preserve"> (Cenový výkaz)</w:t>
      </w:r>
      <w:r w:rsidR="009D64C2" w:rsidRPr="00E71D07">
        <w:rPr>
          <w:rFonts w:cs="Open Sans"/>
        </w:rPr>
        <w:t>.</w:t>
      </w:r>
      <w:r w:rsidR="006F1F2D" w:rsidRPr="00574AA8">
        <w:rPr>
          <w:rFonts w:cs="Open Sans"/>
        </w:rPr>
        <w:t xml:space="preserve"> </w:t>
      </w:r>
    </w:p>
    <w:p w14:paraId="386094DB" w14:textId="49B46BA3" w:rsidR="009D64C2" w:rsidRPr="00574AA8" w:rsidRDefault="009D64C2" w:rsidP="00DE4D44">
      <w:pPr>
        <w:pStyle w:val="Bezmezer"/>
        <w:ind w:left="284" w:hanging="284"/>
        <w:rPr>
          <w:rFonts w:cs="Open Sans"/>
        </w:rPr>
      </w:pPr>
      <w:r w:rsidRPr="00574AA8">
        <w:rPr>
          <w:rFonts w:cs="Open Sans"/>
        </w:rPr>
        <w:t>Poskytovatel se zavazuje, že provede služby blíže specifikované v této smlouvě řádně a</w:t>
      </w:r>
      <w:r w:rsidR="00342818">
        <w:rPr>
          <w:rFonts w:cs="Open Sans"/>
        </w:rPr>
        <w:t> </w:t>
      </w:r>
      <w:r w:rsidRPr="00574AA8">
        <w:rPr>
          <w:rFonts w:cs="Open Sans"/>
        </w:rPr>
        <w:t>odborně svým jménem, v požadované kvalitě a rozsahu, na vlastní náklady a</w:t>
      </w:r>
      <w:r w:rsidR="00342818">
        <w:rPr>
          <w:rFonts w:cs="Open Sans"/>
        </w:rPr>
        <w:t> </w:t>
      </w:r>
      <w:r w:rsidRPr="00574AA8">
        <w:rPr>
          <w:rFonts w:cs="Open Sans"/>
        </w:rPr>
        <w:t>odpovědnost.</w:t>
      </w:r>
    </w:p>
    <w:p w14:paraId="6C3B7803" w14:textId="1F4347CA" w:rsidR="009D64C2" w:rsidRPr="00574AA8" w:rsidRDefault="009D64C2" w:rsidP="00DE4D44">
      <w:pPr>
        <w:pStyle w:val="Bezmezer"/>
        <w:ind w:left="284" w:hanging="284"/>
        <w:rPr>
          <w:rFonts w:cs="Open Sans"/>
        </w:rPr>
      </w:pPr>
      <w:r w:rsidRPr="00574AA8">
        <w:rPr>
          <w:rFonts w:cs="Open Sans"/>
        </w:rPr>
        <w:t>Objednatel se zavazuje, že za podmínek stanovených v této smlouvě bude od</w:t>
      </w:r>
      <w:r w:rsidR="00D34F14">
        <w:rPr>
          <w:rFonts w:cs="Open Sans"/>
        </w:rPr>
        <w:t> </w:t>
      </w:r>
      <w:r w:rsidR="00F76C7A" w:rsidRPr="00574AA8">
        <w:rPr>
          <w:rFonts w:cs="Open Sans"/>
        </w:rPr>
        <w:t>P</w:t>
      </w:r>
      <w:r w:rsidRPr="00574AA8">
        <w:rPr>
          <w:rFonts w:cs="Open Sans"/>
        </w:rPr>
        <w:t xml:space="preserve">oskytovatele odebírat služby specifikované v této smlouvě, zaplatí za ně </w:t>
      </w:r>
      <w:r w:rsidR="00F76C7A" w:rsidRPr="00574AA8">
        <w:rPr>
          <w:rFonts w:cs="Open Sans"/>
        </w:rPr>
        <w:t>sjednanou</w:t>
      </w:r>
      <w:r w:rsidRPr="00574AA8">
        <w:rPr>
          <w:rFonts w:cs="Open Sans"/>
        </w:rPr>
        <w:t xml:space="preserve"> cenu a poskytne </w:t>
      </w:r>
      <w:r w:rsidR="00F76C7A" w:rsidRPr="00574AA8">
        <w:rPr>
          <w:rFonts w:cs="Open Sans"/>
        </w:rPr>
        <w:t>P</w:t>
      </w:r>
      <w:r w:rsidRPr="00574AA8">
        <w:rPr>
          <w:rFonts w:cs="Open Sans"/>
        </w:rPr>
        <w:t>oskytovateli dohodnutou součinnost.</w:t>
      </w:r>
    </w:p>
    <w:p w14:paraId="4077FEDB" w14:textId="67EC7C83" w:rsidR="009D64C2" w:rsidRPr="00574AA8" w:rsidRDefault="009D64C2" w:rsidP="00DE4D44">
      <w:pPr>
        <w:pStyle w:val="Bezmezer"/>
        <w:ind w:left="284" w:hanging="284"/>
        <w:rPr>
          <w:rFonts w:cs="Open Sans"/>
        </w:rPr>
      </w:pPr>
      <w:r w:rsidRPr="00574AA8">
        <w:rPr>
          <w:rFonts w:cs="Open Sans"/>
        </w:rPr>
        <w:t xml:space="preserve">Poskytovatel </w:t>
      </w:r>
      <w:r w:rsidR="00575F88" w:rsidRPr="00574AA8">
        <w:rPr>
          <w:rFonts w:cs="Open Sans"/>
        </w:rPr>
        <w:t xml:space="preserve">bude při plnění </w:t>
      </w:r>
      <w:r w:rsidR="004D1FC4" w:rsidRPr="00574AA8">
        <w:rPr>
          <w:rFonts w:cs="Open Sans"/>
        </w:rPr>
        <w:t>této smlouvy postupovat rovněž</w:t>
      </w:r>
      <w:r w:rsidRPr="00574AA8">
        <w:rPr>
          <w:rFonts w:cs="Open Sans"/>
        </w:rPr>
        <w:t xml:space="preserve"> v souladu s právními předpisy České republiky</w:t>
      </w:r>
      <w:r w:rsidR="00260EBC" w:rsidRPr="00574AA8">
        <w:rPr>
          <w:rFonts w:cs="Open Sans"/>
        </w:rPr>
        <w:t xml:space="preserve"> (zejména </w:t>
      </w:r>
      <w:r w:rsidR="00454CE2" w:rsidRPr="00574AA8">
        <w:rPr>
          <w:rFonts w:cs="Open Sans"/>
        </w:rPr>
        <w:t>zákonem o odpadech a jeho prováděcími právními předpisy)</w:t>
      </w:r>
      <w:r w:rsidRPr="00574AA8">
        <w:rPr>
          <w:rFonts w:cs="Open Sans"/>
        </w:rPr>
        <w:t xml:space="preserve">, </w:t>
      </w:r>
      <w:r w:rsidR="00454CE2" w:rsidRPr="00574AA8">
        <w:rPr>
          <w:rFonts w:cs="Open Sans"/>
        </w:rPr>
        <w:t xml:space="preserve">dále </w:t>
      </w:r>
      <w:r w:rsidRPr="00574AA8">
        <w:rPr>
          <w:rFonts w:cs="Open Sans"/>
        </w:rPr>
        <w:t>podle schválených technologických postupů stanovených platnými technickými normami a</w:t>
      </w:r>
      <w:r w:rsidR="00C2572A" w:rsidRPr="00574AA8">
        <w:rPr>
          <w:rFonts w:cs="Open Sans"/>
        </w:rPr>
        <w:t> </w:t>
      </w:r>
      <w:r w:rsidRPr="00574AA8">
        <w:rPr>
          <w:rFonts w:cs="Open Sans"/>
        </w:rPr>
        <w:t>bezpečnostními předpisy, v souladu se současným standardem u používaných technologií a</w:t>
      </w:r>
      <w:r w:rsidR="004D1FC4" w:rsidRPr="00574AA8">
        <w:rPr>
          <w:rFonts w:cs="Open Sans"/>
        </w:rPr>
        <w:t> </w:t>
      </w:r>
      <w:r w:rsidRPr="00574AA8">
        <w:rPr>
          <w:rFonts w:cs="Open Sans"/>
        </w:rPr>
        <w:t>postupů pro tento typ práce tak, aby dodržel smluvenou jakost poskytovaných služeb.</w:t>
      </w:r>
    </w:p>
    <w:p w14:paraId="5678E376" w14:textId="6C03A06B" w:rsidR="009D64C2" w:rsidRPr="00574AA8" w:rsidRDefault="00B4363D" w:rsidP="00DE4D44">
      <w:pPr>
        <w:pStyle w:val="Bezmezer"/>
        <w:ind w:left="284" w:hanging="284"/>
        <w:rPr>
          <w:rFonts w:cs="Open Sans"/>
        </w:rPr>
      </w:pPr>
      <w:r w:rsidRPr="00574AA8">
        <w:rPr>
          <w:rFonts w:cs="Open Sans"/>
        </w:rPr>
        <w:t xml:space="preserve">Poskytovatel se dále zavazuje respektovat a plnit podmínky dané </w:t>
      </w:r>
      <w:r w:rsidR="006817F3" w:rsidRPr="00574AA8">
        <w:rPr>
          <w:rFonts w:cs="Open Sans"/>
        </w:rPr>
        <w:t>Vyhodnocením</w:t>
      </w:r>
      <w:r w:rsidRPr="00574AA8">
        <w:rPr>
          <w:rFonts w:cs="Open Sans"/>
        </w:rPr>
        <w:t xml:space="preserve"> odpadového hospodářství města Ostrov.</w:t>
      </w:r>
      <w:r w:rsidR="000E5D75" w:rsidRPr="00574AA8">
        <w:rPr>
          <w:rFonts w:cs="Open Sans"/>
        </w:rPr>
        <w:t xml:space="preserve"> Poskytovatel byl s </w:t>
      </w:r>
      <w:r w:rsidR="00A721FF" w:rsidRPr="00574AA8">
        <w:rPr>
          <w:rFonts w:cs="Open Sans"/>
        </w:rPr>
        <w:t>Vyhodnocením</w:t>
      </w:r>
      <w:r w:rsidR="000E5D75" w:rsidRPr="00574AA8">
        <w:rPr>
          <w:rFonts w:cs="Open Sans"/>
        </w:rPr>
        <w:t xml:space="preserve"> odpadového hospodářství města Ostrov podrobně srozuměn před podpisem této smlouvy a k jeho znění nemá výhrady.</w:t>
      </w:r>
    </w:p>
    <w:p w14:paraId="76BAFFC7" w14:textId="77777777" w:rsidR="009D64C2" w:rsidRPr="00574AA8" w:rsidRDefault="00EA15E3" w:rsidP="00612A34">
      <w:pPr>
        <w:pStyle w:val="Nadpis1"/>
        <w:rPr>
          <w:rFonts w:cs="Open Sans"/>
        </w:rPr>
      </w:pPr>
      <w:r w:rsidRPr="00574AA8">
        <w:rPr>
          <w:rFonts w:cs="Open Sans"/>
        </w:rPr>
        <w:t>IV.</w:t>
      </w:r>
    </w:p>
    <w:p w14:paraId="7EF3744B" w14:textId="1BE6FFA7" w:rsidR="00EA15E3" w:rsidRPr="00574AA8" w:rsidRDefault="00EA15E3" w:rsidP="00612A34">
      <w:pPr>
        <w:pStyle w:val="Nadpis2"/>
        <w:rPr>
          <w:rFonts w:cs="Open Sans"/>
        </w:rPr>
      </w:pPr>
      <w:r w:rsidRPr="00574AA8">
        <w:rPr>
          <w:rFonts w:cs="Open Sans"/>
        </w:rPr>
        <w:t xml:space="preserve">Předmět </w:t>
      </w:r>
      <w:r w:rsidR="009D1E9A" w:rsidRPr="00574AA8">
        <w:rPr>
          <w:rFonts w:cs="Open Sans"/>
        </w:rPr>
        <w:t xml:space="preserve">a rozsah </w:t>
      </w:r>
      <w:r w:rsidRPr="00574AA8">
        <w:rPr>
          <w:rFonts w:cs="Open Sans"/>
        </w:rPr>
        <w:t>poskytovaných služeb</w:t>
      </w:r>
    </w:p>
    <w:p w14:paraId="5CC15CF4" w14:textId="6358C1CD" w:rsidR="00EA15E3" w:rsidRPr="00574AA8" w:rsidRDefault="00EA15E3" w:rsidP="00BE39B6">
      <w:pPr>
        <w:pStyle w:val="Bezmezer"/>
        <w:numPr>
          <w:ilvl w:val="0"/>
          <w:numId w:val="17"/>
        </w:numPr>
        <w:ind w:left="426"/>
        <w:rPr>
          <w:rFonts w:cs="Open Sans"/>
        </w:rPr>
      </w:pPr>
      <w:r w:rsidRPr="00574AA8">
        <w:rPr>
          <w:rFonts w:cs="Open Sans"/>
        </w:rPr>
        <w:t xml:space="preserve">Touto smlouvou se zavazuje </w:t>
      </w:r>
      <w:r w:rsidR="00BE39B6" w:rsidRPr="00574AA8">
        <w:rPr>
          <w:rFonts w:cs="Open Sans"/>
        </w:rPr>
        <w:t>P</w:t>
      </w:r>
      <w:r w:rsidRPr="00574AA8">
        <w:rPr>
          <w:rFonts w:cs="Open Sans"/>
        </w:rPr>
        <w:t xml:space="preserve">oskytovatel </w:t>
      </w:r>
      <w:r w:rsidR="00BE39B6" w:rsidRPr="00574AA8">
        <w:rPr>
          <w:rFonts w:cs="Open Sans"/>
        </w:rPr>
        <w:t>O</w:t>
      </w:r>
      <w:r w:rsidRPr="00574AA8">
        <w:rPr>
          <w:rFonts w:cs="Open Sans"/>
        </w:rPr>
        <w:t>bjednateli, že mu bude po celou dobu účinnosti této smlouvy poskytovat následující služby:</w:t>
      </w:r>
    </w:p>
    <w:p w14:paraId="0117D24A" w14:textId="0EE005C0" w:rsidR="00EA15E3" w:rsidRPr="00574AA8" w:rsidRDefault="00EA15E3" w:rsidP="00EB6260">
      <w:pPr>
        <w:pStyle w:val="Odstavecseseznamem"/>
        <w:numPr>
          <w:ilvl w:val="0"/>
          <w:numId w:val="5"/>
        </w:numPr>
        <w:jc w:val="both"/>
        <w:rPr>
          <w:rFonts w:ascii="Open Sans" w:hAnsi="Open Sans" w:cs="Open Sans"/>
        </w:rPr>
      </w:pPr>
      <w:r w:rsidRPr="00574AA8">
        <w:rPr>
          <w:rFonts w:ascii="Open Sans" w:hAnsi="Open Sans" w:cs="Open Sans"/>
        </w:rPr>
        <w:t>Pravidelný sběr, svoz a odstranění</w:t>
      </w:r>
      <w:r w:rsidR="00547411" w:rsidRPr="00574AA8">
        <w:rPr>
          <w:rFonts w:ascii="Open Sans" w:hAnsi="Open Sans" w:cs="Open Sans"/>
        </w:rPr>
        <w:t xml:space="preserve"> (likvidace)</w:t>
      </w:r>
      <w:r w:rsidRPr="00574AA8">
        <w:rPr>
          <w:rFonts w:ascii="Open Sans" w:hAnsi="Open Sans" w:cs="Open Sans"/>
        </w:rPr>
        <w:t xml:space="preserve"> biologicky rozložitelného komunálního odpadu dle harmonogramu svozu z</w:t>
      </w:r>
      <w:r w:rsidR="00714912" w:rsidRPr="00574AA8">
        <w:rPr>
          <w:rFonts w:ascii="Open Sans" w:hAnsi="Open Sans" w:cs="Open Sans"/>
        </w:rPr>
        <w:t> </w:t>
      </w:r>
      <w:r w:rsidRPr="00574AA8">
        <w:rPr>
          <w:rFonts w:ascii="Open Sans" w:hAnsi="Open Sans" w:cs="Open Sans"/>
        </w:rPr>
        <w:t xml:space="preserve">typizovaných sběrných nádob na odpad (kontejnerů o objemu 1100 l, nádob o objemu 120 l a 240 l), umístěných na jednotlivých stanovištích na území města Ostrov, od občanů města Ostrov, včetně poskytnutí potřebného množství typizovaných sběrných nádob na odpad. </w:t>
      </w:r>
      <w:r w:rsidR="003A1A3E" w:rsidRPr="00574AA8">
        <w:rPr>
          <w:rFonts w:ascii="Open Sans" w:hAnsi="Open Sans" w:cs="Open Sans"/>
        </w:rPr>
        <w:t>Tato služba zahrnuje rovněž</w:t>
      </w:r>
      <w:r w:rsidRPr="00574AA8">
        <w:rPr>
          <w:rFonts w:ascii="Open Sans" w:hAnsi="Open Sans" w:cs="Open Sans"/>
        </w:rPr>
        <w:t xml:space="preserve"> svoz případného BRKO uloženého v</w:t>
      </w:r>
      <w:r w:rsidR="00714912" w:rsidRPr="00574AA8">
        <w:rPr>
          <w:rFonts w:ascii="Open Sans" w:hAnsi="Open Sans" w:cs="Open Sans"/>
        </w:rPr>
        <w:t> </w:t>
      </w:r>
      <w:r w:rsidRPr="00574AA8">
        <w:rPr>
          <w:rFonts w:ascii="Open Sans" w:hAnsi="Open Sans" w:cs="Open Sans"/>
        </w:rPr>
        <w:t>blízkosti sběrných nádob</w:t>
      </w:r>
      <w:r w:rsidR="006D7EBE" w:rsidRPr="00574AA8">
        <w:rPr>
          <w:rFonts w:ascii="Open Sans" w:hAnsi="Open Sans" w:cs="Open Sans"/>
        </w:rPr>
        <w:t>,</w:t>
      </w:r>
      <w:r w:rsidR="00EB6260" w:rsidRPr="00574AA8">
        <w:rPr>
          <w:rFonts w:ascii="Open Sans" w:hAnsi="Open Sans" w:cs="Open Sans"/>
        </w:rPr>
        <w:t xml:space="preserve"> </w:t>
      </w:r>
      <w:r w:rsidRPr="00574AA8">
        <w:rPr>
          <w:rFonts w:ascii="Open Sans" w:hAnsi="Open Sans" w:cs="Open Sans"/>
        </w:rPr>
        <w:t xml:space="preserve">ať </w:t>
      </w:r>
      <w:r w:rsidR="006D7EBE" w:rsidRPr="00574AA8">
        <w:rPr>
          <w:rFonts w:ascii="Open Sans" w:hAnsi="Open Sans" w:cs="Open Sans"/>
        </w:rPr>
        <w:t xml:space="preserve">už </w:t>
      </w:r>
      <w:r w:rsidRPr="00574AA8">
        <w:rPr>
          <w:rFonts w:ascii="Open Sans" w:hAnsi="Open Sans" w:cs="Open Sans"/>
        </w:rPr>
        <w:t xml:space="preserve">volně </w:t>
      </w:r>
      <w:r w:rsidR="006D7EBE" w:rsidRPr="00574AA8">
        <w:rPr>
          <w:rFonts w:ascii="Open Sans" w:hAnsi="Open Sans" w:cs="Open Sans"/>
        </w:rPr>
        <w:t>nebo</w:t>
      </w:r>
      <w:r w:rsidRPr="00574AA8">
        <w:rPr>
          <w:rFonts w:ascii="Open Sans" w:hAnsi="Open Sans" w:cs="Open Sans"/>
        </w:rPr>
        <w:t xml:space="preserve"> v</w:t>
      </w:r>
      <w:r w:rsidR="00714912" w:rsidRPr="00574AA8">
        <w:rPr>
          <w:rFonts w:ascii="Open Sans" w:hAnsi="Open Sans" w:cs="Open Sans"/>
        </w:rPr>
        <w:t> </w:t>
      </w:r>
      <w:r w:rsidRPr="00574AA8">
        <w:rPr>
          <w:rFonts w:ascii="Open Sans" w:hAnsi="Open Sans" w:cs="Open Sans"/>
        </w:rPr>
        <w:t>igelitových pytlích</w:t>
      </w:r>
      <w:r w:rsidR="00EB6260" w:rsidRPr="00574AA8">
        <w:rPr>
          <w:rFonts w:ascii="Open Sans" w:hAnsi="Open Sans" w:cs="Open Sans"/>
        </w:rPr>
        <w:t>.</w:t>
      </w:r>
    </w:p>
    <w:p w14:paraId="09EB059A" w14:textId="77777777" w:rsidR="00EB6260" w:rsidRPr="00574AA8" w:rsidRDefault="00EB6260" w:rsidP="00EB6260">
      <w:pPr>
        <w:pStyle w:val="Odstavecseseznamem"/>
        <w:jc w:val="both"/>
        <w:rPr>
          <w:rFonts w:ascii="Open Sans" w:hAnsi="Open Sans" w:cs="Open Sans"/>
        </w:rPr>
      </w:pPr>
      <w:r w:rsidRPr="00574AA8">
        <w:rPr>
          <w:rFonts w:ascii="Open Sans" w:hAnsi="Open Sans" w:cs="Open Sans"/>
          <w:u w:val="single"/>
        </w:rPr>
        <w:t>Četnost svozů</w:t>
      </w:r>
      <w:r w:rsidRPr="00574AA8">
        <w:rPr>
          <w:rFonts w:ascii="Open Sans" w:hAnsi="Open Sans" w:cs="Open Sans"/>
        </w:rPr>
        <w:t xml:space="preserve">: </w:t>
      </w:r>
      <w:r w:rsidR="00913F4A" w:rsidRPr="00574AA8">
        <w:rPr>
          <w:rFonts w:ascii="Open Sans" w:hAnsi="Open Sans" w:cs="Open Sans"/>
        </w:rPr>
        <w:t>1 x týdně v období od 1.4. do 30.11., 1 x za 14 dní v období od 1.12. do 31.3.</w:t>
      </w:r>
    </w:p>
    <w:p w14:paraId="4DE40426" w14:textId="1B052E4D" w:rsidR="00714912" w:rsidRPr="00574AA8" w:rsidRDefault="00714912" w:rsidP="00EB6260">
      <w:pPr>
        <w:pStyle w:val="Odstavecseseznamem"/>
        <w:jc w:val="both"/>
        <w:rPr>
          <w:rFonts w:ascii="Open Sans" w:hAnsi="Open Sans" w:cs="Open Sans"/>
          <w:b/>
        </w:rPr>
      </w:pPr>
      <w:r w:rsidRPr="00574AA8">
        <w:rPr>
          <w:rFonts w:ascii="Open Sans" w:hAnsi="Open Sans" w:cs="Open Sans"/>
          <w:b/>
        </w:rPr>
        <w:t>Biologicky rozložitelný komunální odpad nebude likvidován uložením na</w:t>
      </w:r>
      <w:r w:rsidR="00DE4A91">
        <w:rPr>
          <w:rFonts w:ascii="Open Sans" w:hAnsi="Open Sans" w:cs="Open Sans"/>
          <w:b/>
        </w:rPr>
        <w:t> </w:t>
      </w:r>
      <w:r w:rsidRPr="00574AA8">
        <w:rPr>
          <w:rFonts w:ascii="Open Sans" w:hAnsi="Open Sans" w:cs="Open Sans"/>
          <w:b/>
        </w:rPr>
        <w:t>skládce ani ve</w:t>
      </w:r>
      <w:r w:rsidR="00717C45" w:rsidRPr="00574AA8">
        <w:rPr>
          <w:rFonts w:ascii="Open Sans" w:hAnsi="Open Sans" w:cs="Open Sans"/>
          <w:b/>
        </w:rPr>
        <w:t> </w:t>
      </w:r>
      <w:r w:rsidRPr="00574AA8">
        <w:rPr>
          <w:rFonts w:ascii="Open Sans" w:hAnsi="Open Sans" w:cs="Open Sans"/>
          <w:b/>
        </w:rPr>
        <w:t>spalovnách.</w:t>
      </w:r>
    </w:p>
    <w:p w14:paraId="3F80059A" w14:textId="46A627E0" w:rsidR="00913F4A" w:rsidRPr="00553D8D" w:rsidRDefault="00E4319D" w:rsidP="00E728D0">
      <w:pPr>
        <w:pStyle w:val="Odstavecseseznamem"/>
        <w:numPr>
          <w:ilvl w:val="0"/>
          <w:numId w:val="5"/>
        </w:numPr>
        <w:jc w:val="both"/>
        <w:rPr>
          <w:rFonts w:ascii="Open Sans" w:hAnsi="Open Sans" w:cs="Open Sans"/>
        </w:rPr>
      </w:pPr>
      <w:r w:rsidRPr="00574AA8">
        <w:rPr>
          <w:rFonts w:ascii="Open Sans" w:hAnsi="Open Sans" w:cs="Open Sans"/>
        </w:rPr>
        <w:lastRenderedPageBreak/>
        <w:t>Pro zabezpečení pravidelného svozu</w:t>
      </w:r>
      <w:r w:rsidR="00EB6260" w:rsidRPr="00574AA8">
        <w:rPr>
          <w:rFonts w:ascii="Open Sans" w:hAnsi="Open Sans" w:cs="Open Sans"/>
        </w:rPr>
        <w:t xml:space="preserve"> BRKO </w:t>
      </w:r>
      <w:r w:rsidRPr="00574AA8">
        <w:rPr>
          <w:rFonts w:ascii="Open Sans" w:hAnsi="Open Sans" w:cs="Open Sans"/>
        </w:rPr>
        <w:t xml:space="preserve">na základě současných potřeb </w:t>
      </w:r>
      <w:r w:rsidR="00164277" w:rsidRPr="00574AA8">
        <w:rPr>
          <w:rFonts w:ascii="Open Sans" w:hAnsi="Open Sans" w:cs="Open Sans"/>
        </w:rPr>
        <w:t>O</w:t>
      </w:r>
      <w:r w:rsidRPr="00574AA8">
        <w:rPr>
          <w:rFonts w:ascii="Open Sans" w:hAnsi="Open Sans" w:cs="Open Sans"/>
        </w:rPr>
        <w:t xml:space="preserve">bjednatele rozmístí </w:t>
      </w:r>
      <w:r w:rsidR="00164277" w:rsidRPr="00574AA8">
        <w:rPr>
          <w:rFonts w:ascii="Open Sans" w:hAnsi="Open Sans" w:cs="Open Sans"/>
        </w:rPr>
        <w:t>P</w:t>
      </w:r>
      <w:r w:rsidRPr="00574AA8">
        <w:rPr>
          <w:rFonts w:ascii="Open Sans" w:hAnsi="Open Sans" w:cs="Open Sans"/>
        </w:rPr>
        <w:t xml:space="preserve">oskytovatel na jednotlivá stanoviště na vlastní náklad </w:t>
      </w:r>
      <w:r w:rsidRPr="00553D8D">
        <w:rPr>
          <w:rFonts w:ascii="Open Sans" w:hAnsi="Open Sans" w:cs="Open Sans"/>
        </w:rPr>
        <w:t>typizované sběrné nádoby, jejichž druhy, velikosti a konkrétní počty jsou uvedeny v</w:t>
      </w:r>
      <w:r w:rsidR="00714912" w:rsidRPr="00553D8D">
        <w:rPr>
          <w:rFonts w:ascii="Open Sans" w:hAnsi="Open Sans" w:cs="Open Sans"/>
        </w:rPr>
        <w:t> </w:t>
      </w:r>
      <w:r w:rsidRPr="00553D8D">
        <w:rPr>
          <w:rFonts w:ascii="Open Sans" w:hAnsi="Open Sans" w:cs="Open Sans"/>
        </w:rPr>
        <w:t xml:space="preserve">příloze č. 2 této smlouvy. </w:t>
      </w:r>
      <w:r w:rsidR="00D34F14" w:rsidRPr="00553D8D">
        <w:rPr>
          <w:rFonts w:ascii="Open Sans" w:hAnsi="Open Sans" w:cs="Open Sans"/>
        </w:rPr>
        <w:t xml:space="preserve">Nádoby na </w:t>
      </w:r>
      <w:r w:rsidR="00DE4A91" w:rsidRPr="00553D8D">
        <w:rPr>
          <w:rFonts w:ascii="Open Sans" w:hAnsi="Open Sans" w:cs="Open Sans"/>
        </w:rPr>
        <w:t>sběr BRKO budou majetkem Poskytovatele.</w:t>
      </w:r>
    </w:p>
    <w:p w14:paraId="2D63B45F" w14:textId="0725CC8D" w:rsidR="00EB6260" w:rsidRPr="00574AA8" w:rsidRDefault="00E4319D" w:rsidP="00E728D0">
      <w:pPr>
        <w:pStyle w:val="Odstavecseseznamem"/>
        <w:numPr>
          <w:ilvl w:val="0"/>
          <w:numId w:val="5"/>
        </w:numPr>
        <w:jc w:val="both"/>
        <w:rPr>
          <w:rFonts w:ascii="Open Sans" w:hAnsi="Open Sans" w:cs="Open Sans"/>
        </w:rPr>
      </w:pPr>
      <w:r w:rsidRPr="00553D8D">
        <w:rPr>
          <w:rFonts w:ascii="Open Sans" w:hAnsi="Open Sans" w:cs="Open Sans"/>
        </w:rPr>
        <w:t>Po</w:t>
      </w:r>
      <w:r w:rsidRPr="00574AA8">
        <w:rPr>
          <w:rFonts w:ascii="Open Sans" w:hAnsi="Open Sans" w:cs="Open Sans"/>
        </w:rPr>
        <w:t xml:space="preserve"> dobu platnosti této smlouvy je </w:t>
      </w:r>
      <w:r w:rsidR="00164277" w:rsidRPr="00574AA8">
        <w:rPr>
          <w:rFonts w:ascii="Open Sans" w:hAnsi="Open Sans" w:cs="Open Sans"/>
        </w:rPr>
        <w:t>P</w:t>
      </w:r>
      <w:r w:rsidRPr="00574AA8">
        <w:rPr>
          <w:rFonts w:ascii="Open Sans" w:hAnsi="Open Sans" w:cs="Open Sans"/>
        </w:rPr>
        <w:t xml:space="preserve">oskytovatel povinen vést průběžnou evidenci počtu nádob na BRKO </w:t>
      </w:r>
      <w:r w:rsidR="00532549" w:rsidRPr="00574AA8">
        <w:rPr>
          <w:rFonts w:ascii="Open Sans" w:hAnsi="Open Sans" w:cs="Open Sans"/>
        </w:rPr>
        <w:t>po</w:t>
      </w:r>
      <w:r w:rsidRPr="00574AA8">
        <w:rPr>
          <w:rFonts w:ascii="Open Sans" w:hAnsi="Open Sans" w:cs="Open Sans"/>
        </w:rPr>
        <w:t xml:space="preserve">dle velikosti a četnosti svozu. Nádoby na BRKO zůstávají ve vlastnictví </w:t>
      </w:r>
      <w:r w:rsidR="00820058" w:rsidRPr="00574AA8">
        <w:rPr>
          <w:rFonts w:ascii="Open Sans" w:hAnsi="Open Sans" w:cs="Open Sans"/>
        </w:rPr>
        <w:t>P</w:t>
      </w:r>
      <w:r w:rsidRPr="00574AA8">
        <w:rPr>
          <w:rFonts w:ascii="Open Sans" w:hAnsi="Open Sans" w:cs="Open Sans"/>
        </w:rPr>
        <w:t>oskytovatele po celou dobu trvání této smlouvy.</w:t>
      </w:r>
    </w:p>
    <w:p w14:paraId="650B68AA" w14:textId="101DCA7E" w:rsidR="00E4319D" w:rsidRPr="00574AA8" w:rsidRDefault="00E4319D" w:rsidP="00EB6260">
      <w:pPr>
        <w:pStyle w:val="Odstavecseseznamem"/>
        <w:jc w:val="both"/>
        <w:rPr>
          <w:rFonts w:ascii="Open Sans" w:hAnsi="Open Sans" w:cs="Open Sans"/>
        </w:rPr>
      </w:pPr>
      <w:r w:rsidRPr="00574AA8">
        <w:rPr>
          <w:rFonts w:ascii="Open Sans" w:hAnsi="Open Sans" w:cs="Open Sans"/>
          <w:b/>
          <w:bCs/>
        </w:rPr>
        <w:t xml:space="preserve">Svozem se rozumí </w:t>
      </w:r>
      <w:r w:rsidRPr="00574AA8">
        <w:rPr>
          <w:rFonts w:ascii="Open Sans" w:hAnsi="Open Sans" w:cs="Open Sans"/>
        </w:rPr>
        <w:t>veškerá manipulace s</w:t>
      </w:r>
      <w:r w:rsidR="00714912" w:rsidRPr="00574AA8">
        <w:rPr>
          <w:rFonts w:ascii="Open Sans" w:hAnsi="Open Sans" w:cs="Open Sans"/>
        </w:rPr>
        <w:t> </w:t>
      </w:r>
      <w:r w:rsidRPr="00574AA8">
        <w:rPr>
          <w:rFonts w:ascii="Open Sans" w:hAnsi="Open Sans" w:cs="Open Sans"/>
        </w:rPr>
        <w:t>nádobami potřebná pro vyprázdnění nádob a</w:t>
      </w:r>
      <w:r w:rsidR="005B28DC" w:rsidRPr="00574AA8">
        <w:rPr>
          <w:rFonts w:ascii="Open Sans" w:hAnsi="Open Sans" w:cs="Open Sans"/>
        </w:rPr>
        <w:t> </w:t>
      </w:r>
      <w:r w:rsidR="00714912" w:rsidRPr="00574AA8">
        <w:rPr>
          <w:rFonts w:ascii="Open Sans" w:hAnsi="Open Sans" w:cs="Open Sans"/>
        </w:rPr>
        <w:t xml:space="preserve">vysypání </w:t>
      </w:r>
      <w:r w:rsidRPr="00574AA8">
        <w:rPr>
          <w:rFonts w:ascii="Open Sans" w:hAnsi="Open Sans" w:cs="Open Sans"/>
        </w:rPr>
        <w:t>případných pytlů s</w:t>
      </w:r>
      <w:r w:rsidR="00714912" w:rsidRPr="00574AA8">
        <w:rPr>
          <w:rFonts w:ascii="Open Sans" w:hAnsi="Open Sans" w:cs="Open Sans"/>
        </w:rPr>
        <w:t> </w:t>
      </w:r>
      <w:r w:rsidRPr="00574AA8">
        <w:rPr>
          <w:rFonts w:ascii="Open Sans" w:hAnsi="Open Sans" w:cs="Open Sans"/>
        </w:rPr>
        <w:t>BRKO uložených vedle nádob</w:t>
      </w:r>
      <w:r w:rsidR="00714912" w:rsidRPr="00574AA8">
        <w:rPr>
          <w:rFonts w:ascii="Open Sans" w:hAnsi="Open Sans" w:cs="Open Sans"/>
        </w:rPr>
        <w:t xml:space="preserve"> do svozového vozidla</w:t>
      </w:r>
      <w:r w:rsidRPr="00574AA8">
        <w:rPr>
          <w:rFonts w:ascii="Open Sans" w:hAnsi="Open Sans" w:cs="Open Sans"/>
        </w:rPr>
        <w:t>.</w:t>
      </w:r>
    </w:p>
    <w:p w14:paraId="01BB3EE4" w14:textId="4BFA163D" w:rsidR="00714912" w:rsidRPr="00574AA8" w:rsidRDefault="00913F4A" w:rsidP="005B28DC">
      <w:pPr>
        <w:pStyle w:val="Bezmezer"/>
        <w:ind w:left="284" w:hanging="284"/>
        <w:rPr>
          <w:rFonts w:cs="Open Sans"/>
        </w:rPr>
      </w:pPr>
      <w:r w:rsidRPr="00574AA8">
        <w:rPr>
          <w:rFonts w:cs="Open Sans"/>
        </w:rPr>
        <w:t>U nádob</w:t>
      </w:r>
      <w:r w:rsidRPr="00574AA8">
        <w:rPr>
          <w:rFonts w:cs="Open Sans"/>
          <w:b/>
        </w:rPr>
        <w:t xml:space="preserve"> </w:t>
      </w:r>
      <w:r w:rsidRPr="00574AA8">
        <w:rPr>
          <w:rFonts w:cs="Open Sans"/>
        </w:rPr>
        <w:t xml:space="preserve">proběhne </w:t>
      </w:r>
      <w:r w:rsidRPr="00574AA8">
        <w:rPr>
          <w:rFonts w:cs="Open Sans"/>
          <w:b/>
          <w:bCs/>
        </w:rPr>
        <w:t>1 x ročně</w:t>
      </w:r>
      <w:r w:rsidR="00714912" w:rsidRPr="00574AA8">
        <w:rPr>
          <w:rFonts w:cs="Open Sans"/>
        </w:rPr>
        <w:t xml:space="preserve"> umytí a dezinfekce jak vnitřní, tak vnější.</w:t>
      </w:r>
      <w:r w:rsidRPr="00574AA8">
        <w:rPr>
          <w:rFonts w:cs="Open Sans"/>
        </w:rPr>
        <w:t xml:space="preserve"> </w:t>
      </w:r>
      <w:r w:rsidR="00710C85" w:rsidRPr="00574AA8">
        <w:rPr>
          <w:rFonts w:cs="Open Sans"/>
        </w:rPr>
        <w:t xml:space="preserve">O termínu mytí nádob bude Poskytovatel informovat Objednatele písemně </w:t>
      </w:r>
      <w:r w:rsidR="00710C85" w:rsidRPr="00574AA8">
        <w:rPr>
          <w:rFonts w:cs="Open Sans"/>
          <w:b/>
          <w:bCs/>
        </w:rPr>
        <w:t xml:space="preserve">nejméně 2 měsíce </w:t>
      </w:r>
      <w:r w:rsidR="00710C85" w:rsidRPr="006F28C2">
        <w:rPr>
          <w:rFonts w:cs="Open Sans"/>
          <w:b/>
          <w:bCs/>
        </w:rPr>
        <w:t>předem</w:t>
      </w:r>
      <w:r w:rsidRPr="006F28C2">
        <w:rPr>
          <w:rFonts w:cs="Open Sans"/>
        </w:rPr>
        <w:t xml:space="preserve">, tak aby </w:t>
      </w:r>
      <w:r w:rsidR="007F716E" w:rsidRPr="006F28C2">
        <w:rPr>
          <w:rFonts w:cs="Open Sans"/>
        </w:rPr>
        <w:t>Objednatel mohl</w:t>
      </w:r>
      <w:r w:rsidRPr="006F28C2">
        <w:rPr>
          <w:rFonts w:cs="Open Sans"/>
        </w:rPr>
        <w:t xml:space="preserve"> prostřednictvím místního periodika a webu města </w:t>
      </w:r>
      <w:r w:rsidR="003F1A7A" w:rsidRPr="006F28C2">
        <w:rPr>
          <w:rFonts w:cs="Open Sans"/>
        </w:rPr>
        <w:t>informovat</w:t>
      </w:r>
      <w:r w:rsidRPr="006F28C2">
        <w:rPr>
          <w:rFonts w:cs="Open Sans"/>
        </w:rPr>
        <w:t xml:space="preserve"> obyvatel</w:t>
      </w:r>
      <w:r w:rsidR="003F1A7A" w:rsidRPr="006F28C2">
        <w:rPr>
          <w:rFonts w:cs="Open Sans"/>
        </w:rPr>
        <w:t>e a vyzvat je k součinnosti</w:t>
      </w:r>
      <w:r w:rsidRPr="006F28C2">
        <w:rPr>
          <w:rFonts w:cs="Open Sans"/>
        </w:rPr>
        <w:t>.</w:t>
      </w:r>
      <w:r w:rsidR="00335823" w:rsidRPr="006F28C2">
        <w:rPr>
          <w:rFonts w:cs="Open Sans"/>
        </w:rPr>
        <w:t xml:space="preserve"> </w:t>
      </w:r>
      <w:r w:rsidR="005127FF" w:rsidRPr="00574AA8">
        <w:rPr>
          <w:rFonts w:cs="Open Sans"/>
        </w:rPr>
        <w:t>Přitom platí, že s</w:t>
      </w:r>
      <w:r w:rsidR="00335823" w:rsidRPr="00574AA8">
        <w:rPr>
          <w:rFonts w:cs="Open Sans"/>
        </w:rPr>
        <w:t xml:space="preserve">oučinnost uživatelů nádob, zejména v rodinných domech a v místech, kde nejsou nádoby přístupné na veřejném prostranství 24/7 (např. Staré náměstí, ul. Žižkova), si zajistí </w:t>
      </w:r>
      <w:r w:rsidR="00652D88" w:rsidRPr="00574AA8">
        <w:rPr>
          <w:rFonts w:cs="Open Sans"/>
        </w:rPr>
        <w:t>Poskytovatel</w:t>
      </w:r>
      <w:r w:rsidR="00335823" w:rsidRPr="00574AA8">
        <w:rPr>
          <w:rFonts w:cs="Open Sans"/>
        </w:rPr>
        <w:t xml:space="preserve"> </w:t>
      </w:r>
      <w:r w:rsidR="00335823" w:rsidRPr="00574AA8">
        <w:rPr>
          <w:rFonts w:cs="Open Sans"/>
          <w:b/>
          <w:bCs/>
        </w:rPr>
        <w:t>ve své režii</w:t>
      </w:r>
      <w:r w:rsidR="00335823" w:rsidRPr="00574AA8">
        <w:rPr>
          <w:rFonts w:cs="Open Sans"/>
        </w:rPr>
        <w:t xml:space="preserve"> adresným oznámením všem těmto uživatelům (např. leták do poštovní schránky u takovéto nemovitosti).</w:t>
      </w:r>
    </w:p>
    <w:p w14:paraId="07687158" w14:textId="5A011BEA" w:rsidR="00714912" w:rsidRPr="00574AA8" w:rsidRDefault="00714912" w:rsidP="005127FF">
      <w:pPr>
        <w:pStyle w:val="Bezmezer"/>
        <w:ind w:left="284" w:hanging="284"/>
        <w:rPr>
          <w:rFonts w:cs="Open Sans"/>
        </w:rPr>
      </w:pPr>
      <w:r w:rsidRPr="00574AA8">
        <w:rPr>
          <w:rFonts w:cs="Open Sans"/>
        </w:rPr>
        <w:t xml:space="preserve">V případě, že na den svozu BRKO připadne den pracovního volna (státní svátek), </w:t>
      </w:r>
      <w:r w:rsidR="006D156A" w:rsidRPr="00574AA8">
        <w:rPr>
          <w:rFonts w:cs="Open Sans"/>
        </w:rPr>
        <w:t>zůstane</w:t>
      </w:r>
      <w:r w:rsidRPr="00574AA8">
        <w:rPr>
          <w:rFonts w:cs="Open Sans"/>
        </w:rPr>
        <w:t xml:space="preserve"> termín svozu sběrných nádob zachován, pokud nebude dohodnuto jinak. Všechny případné změny harmonogramu musí být </w:t>
      </w:r>
      <w:r w:rsidRPr="00574AA8">
        <w:rPr>
          <w:rFonts w:cs="Open Sans"/>
          <w:b/>
          <w:bCs/>
        </w:rPr>
        <w:t>písemně odsouhlaseny</w:t>
      </w:r>
      <w:r w:rsidRPr="00574AA8">
        <w:rPr>
          <w:rFonts w:cs="Open Sans"/>
        </w:rPr>
        <w:t xml:space="preserve"> oběma smluvními stranami.</w:t>
      </w:r>
    </w:p>
    <w:p w14:paraId="4CD0FF82" w14:textId="0C72E1FE" w:rsidR="00714912" w:rsidRPr="00574AA8" w:rsidRDefault="007367E4" w:rsidP="005127FF">
      <w:pPr>
        <w:pStyle w:val="Bezmezer"/>
        <w:ind w:left="284" w:hanging="284"/>
        <w:rPr>
          <w:rFonts w:cs="Open Sans"/>
        </w:rPr>
      </w:pPr>
      <w:r w:rsidRPr="00574AA8">
        <w:rPr>
          <w:rFonts w:cs="Open Sans"/>
        </w:rPr>
        <w:t>Poskytovatel</w:t>
      </w:r>
      <w:r w:rsidR="00714912" w:rsidRPr="00574AA8">
        <w:rPr>
          <w:rFonts w:cs="Open Sans"/>
        </w:rPr>
        <w:t xml:space="preserve"> v rámci </w:t>
      </w:r>
      <w:r w:rsidR="00E5466B" w:rsidRPr="00574AA8">
        <w:rPr>
          <w:rFonts w:cs="Open Sans"/>
        </w:rPr>
        <w:t>zajištění</w:t>
      </w:r>
      <w:r w:rsidR="00714912" w:rsidRPr="00574AA8">
        <w:rPr>
          <w:rFonts w:cs="Open Sans"/>
        </w:rPr>
        <w:t xml:space="preserve"> služeb </w:t>
      </w:r>
      <w:r w:rsidR="00F67DE3" w:rsidRPr="00574AA8">
        <w:rPr>
          <w:rFonts w:cs="Open Sans"/>
        </w:rPr>
        <w:t>po</w:t>
      </w:r>
      <w:r w:rsidR="00714912" w:rsidRPr="00574AA8">
        <w:rPr>
          <w:rFonts w:cs="Open Sans"/>
        </w:rPr>
        <w:t xml:space="preserve">dle této smlouvy zajistí </w:t>
      </w:r>
      <w:r w:rsidR="00F67DE3" w:rsidRPr="00574AA8">
        <w:rPr>
          <w:rFonts w:cs="Open Sans"/>
        </w:rPr>
        <w:t xml:space="preserve">dále </w:t>
      </w:r>
      <w:r w:rsidR="00714912" w:rsidRPr="00574AA8">
        <w:rPr>
          <w:rFonts w:cs="Open Sans"/>
        </w:rPr>
        <w:t>údržbu, opravy a</w:t>
      </w:r>
      <w:r w:rsidR="004C5C70">
        <w:rPr>
          <w:rFonts w:cs="Open Sans"/>
        </w:rPr>
        <w:t> </w:t>
      </w:r>
      <w:r w:rsidR="00714912" w:rsidRPr="00574AA8">
        <w:rPr>
          <w:rFonts w:cs="Open Sans"/>
        </w:rPr>
        <w:t>výměnu poškozených jím poskytnutých sběrných nádob na BRKO</w:t>
      </w:r>
      <w:r w:rsidR="00F67DE3" w:rsidRPr="00574AA8">
        <w:rPr>
          <w:rFonts w:cs="Open Sans"/>
        </w:rPr>
        <w:t>, a to</w:t>
      </w:r>
      <w:r w:rsidR="00714912" w:rsidRPr="00574AA8">
        <w:rPr>
          <w:rFonts w:cs="Open Sans"/>
        </w:rPr>
        <w:t xml:space="preserve"> </w:t>
      </w:r>
      <w:r w:rsidR="00714912" w:rsidRPr="00574AA8">
        <w:rPr>
          <w:rFonts w:cs="Open Sans"/>
          <w:b/>
          <w:bCs/>
        </w:rPr>
        <w:t>do</w:t>
      </w:r>
      <w:r w:rsidR="004C5C70">
        <w:rPr>
          <w:rFonts w:cs="Open Sans"/>
          <w:b/>
          <w:bCs/>
        </w:rPr>
        <w:t> </w:t>
      </w:r>
      <w:r w:rsidR="00714912" w:rsidRPr="00574AA8">
        <w:rPr>
          <w:rFonts w:cs="Open Sans"/>
          <w:b/>
          <w:bCs/>
        </w:rPr>
        <w:t>2</w:t>
      </w:r>
      <w:r w:rsidR="004C5C70">
        <w:rPr>
          <w:rFonts w:cs="Open Sans"/>
          <w:b/>
          <w:bCs/>
        </w:rPr>
        <w:t> </w:t>
      </w:r>
      <w:r w:rsidR="00714912" w:rsidRPr="00574AA8">
        <w:rPr>
          <w:rFonts w:cs="Open Sans"/>
          <w:b/>
          <w:bCs/>
        </w:rPr>
        <w:t>pracovních dnů</w:t>
      </w:r>
      <w:r w:rsidR="00714912" w:rsidRPr="00574AA8">
        <w:rPr>
          <w:rFonts w:cs="Open Sans"/>
        </w:rPr>
        <w:t xml:space="preserve"> od zjištění </w:t>
      </w:r>
      <w:r w:rsidR="00F67DE3" w:rsidRPr="00574AA8">
        <w:rPr>
          <w:rFonts w:cs="Open Sans"/>
        </w:rPr>
        <w:t>poškození P</w:t>
      </w:r>
      <w:r w:rsidR="00714912" w:rsidRPr="00574AA8">
        <w:rPr>
          <w:rFonts w:cs="Open Sans"/>
        </w:rPr>
        <w:t xml:space="preserve">oskytovatelem nebo od nahlášení </w:t>
      </w:r>
      <w:r w:rsidR="0050490A" w:rsidRPr="00574AA8">
        <w:rPr>
          <w:rFonts w:cs="Open Sans"/>
        </w:rPr>
        <w:t>O</w:t>
      </w:r>
      <w:r w:rsidR="00714912" w:rsidRPr="00574AA8">
        <w:rPr>
          <w:rFonts w:cs="Open Sans"/>
        </w:rPr>
        <w:t xml:space="preserve">bjednatelem. Objednatel nenese nebezpečí škody vzniklé na nádobách na BRKO, jež jsou ve vlastnictví </w:t>
      </w:r>
      <w:r w:rsidR="0050490A" w:rsidRPr="00574AA8">
        <w:rPr>
          <w:rFonts w:cs="Open Sans"/>
        </w:rPr>
        <w:t>P</w:t>
      </w:r>
      <w:r w:rsidR="00714912" w:rsidRPr="00574AA8">
        <w:rPr>
          <w:rFonts w:cs="Open Sans"/>
        </w:rPr>
        <w:t xml:space="preserve">oskytovatele, </w:t>
      </w:r>
      <w:r w:rsidR="0050490A" w:rsidRPr="00574AA8">
        <w:rPr>
          <w:rFonts w:cs="Open Sans"/>
        </w:rPr>
        <w:t xml:space="preserve">ať už vzniknou </w:t>
      </w:r>
      <w:r w:rsidR="00714912" w:rsidRPr="00574AA8">
        <w:rPr>
          <w:rFonts w:cs="Open Sans"/>
        </w:rPr>
        <w:t>z důvodu krádeže, požáru, vandalismu či jiného úmyslného poškození.</w:t>
      </w:r>
    </w:p>
    <w:p w14:paraId="08E6F417" w14:textId="42C36F92" w:rsidR="007367E4" w:rsidRPr="00574AA8" w:rsidRDefault="007367E4" w:rsidP="005127FF">
      <w:pPr>
        <w:pStyle w:val="Bezmezer"/>
        <w:ind w:left="284" w:hanging="284"/>
        <w:rPr>
          <w:rFonts w:cs="Open Sans"/>
        </w:rPr>
      </w:pPr>
      <w:r w:rsidRPr="00574AA8">
        <w:rPr>
          <w:rFonts w:cs="Open Sans"/>
        </w:rPr>
        <w:t xml:space="preserve">Poskytovatel se zavazuje zajistit označení jím poskytnutých sběrných nádob na BRKO tak, aby z nich byly patrné identifikační a kontaktní údaje </w:t>
      </w:r>
      <w:r w:rsidR="00713C95" w:rsidRPr="00574AA8">
        <w:rPr>
          <w:rFonts w:cs="Open Sans"/>
        </w:rPr>
        <w:t>P</w:t>
      </w:r>
      <w:r w:rsidRPr="00574AA8">
        <w:rPr>
          <w:rFonts w:cs="Open Sans"/>
        </w:rPr>
        <w:t xml:space="preserve">oskytovatele a označení odpadu, na který je nádoba určena. Na nádobě bude umístěna </w:t>
      </w:r>
      <w:r w:rsidR="00144481" w:rsidRPr="00574AA8">
        <w:rPr>
          <w:rFonts w:cs="Open Sans"/>
        </w:rPr>
        <w:t xml:space="preserve">viditelná a srozumitelná </w:t>
      </w:r>
      <w:r w:rsidRPr="00574AA8">
        <w:rPr>
          <w:rFonts w:cs="Open Sans"/>
        </w:rPr>
        <w:t>informace</w:t>
      </w:r>
      <w:r w:rsidR="00DF13D7" w:rsidRPr="00574AA8">
        <w:rPr>
          <w:rFonts w:cs="Open Sans"/>
        </w:rPr>
        <w:t xml:space="preserve"> o tom</w:t>
      </w:r>
      <w:r w:rsidRPr="00574AA8">
        <w:rPr>
          <w:rFonts w:cs="Open Sans"/>
        </w:rPr>
        <w:t>, co do BRKO patří a co nikoliv.</w:t>
      </w:r>
    </w:p>
    <w:p w14:paraId="1F2EC0B1" w14:textId="04299217" w:rsidR="007367E4" w:rsidRPr="00574AA8" w:rsidRDefault="007367E4" w:rsidP="005127FF">
      <w:pPr>
        <w:pStyle w:val="Bezmezer"/>
        <w:ind w:left="284" w:hanging="284"/>
        <w:rPr>
          <w:rFonts w:cs="Open Sans"/>
        </w:rPr>
      </w:pPr>
      <w:r w:rsidRPr="00574AA8">
        <w:rPr>
          <w:rFonts w:cs="Open Sans"/>
        </w:rPr>
        <w:t>Poskytovatel se zavazuje</w:t>
      </w:r>
      <w:r w:rsidR="009C0894" w:rsidRPr="00574AA8">
        <w:rPr>
          <w:rFonts w:cs="Open Sans"/>
        </w:rPr>
        <w:t xml:space="preserve"> provádět</w:t>
      </w:r>
      <w:r w:rsidRPr="00574AA8">
        <w:rPr>
          <w:rFonts w:cs="Open Sans"/>
        </w:rPr>
        <w:t xml:space="preserve"> manipulac</w:t>
      </w:r>
      <w:r w:rsidR="009C0894" w:rsidRPr="00574AA8">
        <w:rPr>
          <w:rFonts w:cs="Open Sans"/>
        </w:rPr>
        <w:t>i</w:t>
      </w:r>
      <w:r w:rsidRPr="00574AA8">
        <w:rPr>
          <w:rFonts w:cs="Open Sans"/>
        </w:rPr>
        <w:t xml:space="preserve"> s nádobami pro svoz BRKO tak, aby nádoby byly po</w:t>
      </w:r>
      <w:r w:rsidR="009C0894" w:rsidRPr="00574AA8">
        <w:rPr>
          <w:rFonts w:cs="Open Sans"/>
        </w:rPr>
        <w:t> </w:t>
      </w:r>
      <w:r w:rsidRPr="00574AA8">
        <w:rPr>
          <w:rFonts w:cs="Open Sans"/>
        </w:rPr>
        <w:t>vysypání vráceny na svá původní místa, srovnány a zajištěny proti pohybu.</w:t>
      </w:r>
    </w:p>
    <w:p w14:paraId="5FA311D4" w14:textId="5942FC59" w:rsidR="007367E4" w:rsidRPr="00E9534E" w:rsidRDefault="007367E4" w:rsidP="005127FF">
      <w:pPr>
        <w:pStyle w:val="Bezmezer"/>
        <w:ind w:left="284" w:hanging="284"/>
        <w:rPr>
          <w:rFonts w:cs="Open Sans"/>
        </w:rPr>
      </w:pPr>
      <w:r w:rsidRPr="00E9534E">
        <w:rPr>
          <w:rFonts w:cs="Open Sans"/>
        </w:rPr>
        <w:t>Objednatel má právo po dohodě s </w:t>
      </w:r>
      <w:r w:rsidR="00385A5C" w:rsidRPr="00E9534E">
        <w:rPr>
          <w:rFonts w:cs="Open Sans"/>
        </w:rPr>
        <w:t>P</w:t>
      </w:r>
      <w:r w:rsidRPr="00E9534E">
        <w:rPr>
          <w:rFonts w:cs="Open Sans"/>
        </w:rPr>
        <w:t>oskytovatelem navyšovat</w:t>
      </w:r>
      <w:r w:rsidR="005A2C49" w:rsidRPr="00E9534E">
        <w:rPr>
          <w:rFonts w:cs="Open Sans"/>
        </w:rPr>
        <w:t xml:space="preserve"> nebo snižovat</w:t>
      </w:r>
      <w:r w:rsidRPr="00E9534E">
        <w:rPr>
          <w:rFonts w:cs="Open Sans"/>
        </w:rPr>
        <w:t xml:space="preserve"> kapacitu počtu nádob na BRKO</w:t>
      </w:r>
      <w:r w:rsidR="00FC23AF" w:rsidRPr="00E9534E">
        <w:rPr>
          <w:rFonts w:cs="Open Sans"/>
        </w:rPr>
        <w:t xml:space="preserve"> (a s tím i související změny v počtu nebo adresách stanovišť)</w:t>
      </w:r>
      <w:r w:rsidR="00C76986" w:rsidRPr="00E9534E">
        <w:rPr>
          <w:rFonts w:cs="Open Sans"/>
        </w:rPr>
        <w:t xml:space="preserve"> </w:t>
      </w:r>
      <w:r w:rsidR="005A2C49" w:rsidRPr="00E9534E">
        <w:rPr>
          <w:rFonts w:cs="Open Sans"/>
        </w:rPr>
        <w:t>i</w:t>
      </w:r>
      <w:r w:rsidR="00FC23AF" w:rsidRPr="00E9534E">
        <w:rPr>
          <w:rFonts w:cs="Open Sans"/>
        </w:rPr>
        <w:t> </w:t>
      </w:r>
      <w:r w:rsidR="00C76986" w:rsidRPr="00E9534E">
        <w:rPr>
          <w:rFonts w:cs="Open Sans"/>
        </w:rPr>
        <w:t>frekvence</w:t>
      </w:r>
      <w:r w:rsidR="00385A5C" w:rsidRPr="00E9534E">
        <w:rPr>
          <w:rFonts w:cs="Open Sans"/>
        </w:rPr>
        <w:t> </w:t>
      </w:r>
      <w:r w:rsidRPr="00E9534E">
        <w:rPr>
          <w:rFonts w:cs="Open Sans"/>
        </w:rPr>
        <w:t xml:space="preserve">svozů </w:t>
      </w:r>
      <w:r w:rsidR="005A2C49" w:rsidRPr="00E9534E">
        <w:rPr>
          <w:rFonts w:cs="Open Sans"/>
        </w:rPr>
        <w:t>po</w:t>
      </w:r>
      <w:r w:rsidRPr="00E9534E">
        <w:rPr>
          <w:rFonts w:cs="Open Sans"/>
        </w:rPr>
        <w:t xml:space="preserve">dle </w:t>
      </w:r>
      <w:r w:rsidR="005A2C49" w:rsidRPr="00E9534E">
        <w:rPr>
          <w:rFonts w:cs="Open Sans"/>
        </w:rPr>
        <w:t xml:space="preserve">své </w:t>
      </w:r>
      <w:r w:rsidRPr="00E9534E">
        <w:rPr>
          <w:rFonts w:cs="Open Sans"/>
        </w:rPr>
        <w:t>skutečné potřeby. P</w:t>
      </w:r>
      <w:r w:rsidR="00AC2244" w:rsidRPr="00E9534E">
        <w:rPr>
          <w:rFonts w:cs="Open Sans"/>
        </w:rPr>
        <w:t xml:space="preserve">okud </w:t>
      </w:r>
      <w:r w:rsidR="005D165F" w:rsidRPr="00E9534E">
        <w:rPr>
          <w:rFonts w:cs="Open Sans"/>
        </w:rPr>
        <w:t xml:space="preserve">bude zřejmé, že sjednaná kapacita </w:t>
      </w:r>
      <w:r w:rsidR="00084786" w:rsidRPr="00E9534E">
        <w:rPr>
          <w:rFonts w:cs="Open Sans"/>
        </w:rPr>
        <w:t xml:space="preserve">nádob i počtu svozů </w:t>
      </w:r>
      <w:r w:rsidR="005D165F" w:rsidRPr="00E9534E">
        <w:rPr>
          <w:rFonts w:cs="Open Sans"/>
        </w:rPr>
        <w:t xml:space="preserve">není </w:t>
      </w:r>
      <w:r w:rsidR="00084786" w:rsidRPr="00E9534E">
        <w:rPr>
          <w:rFonts w:cs="Open Sans"/>
        </w:rPr>
        <w:t xml:space="preserve">pro obyvatele </w:t>
      </w:r>
      <w:r w:rsidR="005D165F" w:rsidRPr="00E9534E">
        <w:rPr>
          <w:rFonts w:cs="Open Sans"/>
        </w:rPr>
        <w:t>dostačující</w:t>
      </w:r>
      <w:r w:rsidR="00231F3B" w:rsidRPr="00E9534E">
        <w:rPr>
          <w:rFonts w:cs="Open Sans"/>
        </w:rPr>
        <w:t xml:space="preserve"> (zejména v případě, že se odpad opakovaně bude hromadit vedle plných nádob</w:t>
      </w:r>
      <w:r w:rsidR="00CB4C81" w:rsidRPr="00E9534E">
        <w:rPr>
          <w:rFonts w:cs="Open Sans"/>
        </w:rPr>
        <w:t>, nebo se zvýš</w:t>
      </w:r>
      <w:r w:rsidR="00E75038" w:rsidRPr="00E9534E">
        <w:rPr>
          <w:rFonts w:cs="Open Sans"/>
        </w:rPr>
        <w:t>í</w:t>
      </w:r>
      <w:r w:rsidR="00CB4C81" w:rsidRPr="00E9534E">
        <w:rPr>
          <w:rFonts w:cs="Open Sans"/>
        </w:rPr>
        <w:t xml:space="preserve"> počet žádostí</w:t>
      </w:r>
      <w:r w:rsidR="00E75038" w:rsidRPr="00E9534E">
        <w:rPr>
          <w:rFonts w:cs="Open Sans"/>
        </w:rPr>
        <w:t xml:space="preserve"> občanů</w:t>
      </w:r>
      <w:r w:rsidR="007D64AE" w:rsidRPr="00E9534E">
        <w:rPr>
          <w:rFonts w:cs="Open Sans"/>
        </w:rPr>
        <w:t xml:space="preserve"> [zejména půjde o majitele rodinných domů]</w:t>
      </w:r>
      <w:r w:rsidR="00E75038" w:rsidRPr="00E9534E">
        <w:rPr>
          <w:rFonts w:cs="Open Sans"/>
        </w:rPr>
        <w:t xml:space="preserve"> o další nádoby</w:t>
      </w:r>
      <w:r w:rsidR="00231F3B" w:rsidRPr="00E9534E">
        <w:rPr>
          <w:rFonts w:cs="Open Sans"/>
        </w:rPr>
        <w:t>)</w:t>
      </w:r>
      <w:r w:rsidR="005D165F" w:rsidRPr="00E9534E">
        <w:rPr>
          <w:rFonts w:cs="Open Sans"/>
        </w:rPr>
        <w:t xml:space="preserve">, </w:t>
      </w:r>
      <w:r w:rsidR="00084786" w:rsidRPr="00E9534E">
        <w:rPr>
          <w:rFonts w:cs="Open Sans"/>
        </w:rPr>
        <w:t xml:space="preserve">dohodnou se smluvní strany na </w:t>
      </w:r>
      <w:r w:rsidR="003C7974" w:rsidRPr="00E9534E">
        <w:rPr>
          <w:rFonts w:cs="Open Sans"/>
        </w:rPr>
        <w:t>odpovídajícím</w:t>
      </w:r>
      <w:r w:rsidR="00084786" w:rsidRPr="00E9534E">
        <w:rPr>
          <w:rFonts w:cs="Open Sans"/>
        </w:rPr>
        <w:t xml:space="preserve"> navýšení</w:t>
      </w:r>
      <w:r w:rsidR="0004080A" w:rsidRPr="00E9534E">
        <w:rPr>
          <w:rFonts w:cs="Open Sans"/>
        </w:rPr>
        <w:t xml:space="preserve"> (a naopak – v</w:t>
      </w:r>
      <w:r w:rsidR="00B46A4E" w:rsidRPr="00E9534E">
        <w:rPr>
          <w:rFonts w:cs="Open Sans"/>
        </w:rPr>
        <w:t> </w:t>
      </w:r>
      <w:r w:rsidR="0004080A" w:rsidRPr="00E9534E">
        <w:rPr>
          <w:rFonts w:cs="Open Sans"/>
        </w:rPr>
        <w:t>případě</w:t>
      </w:r>
      <w:r w:rsidR="00B46A4E" w:rsidRPr="00E9534E">
        <w:rPr>
          <w:rFonts w:cs="Open Sans"/>
        </w:rPr>
        <w:t xml:space="preserve"> snížení)</w:t>
      </w:r>
      <w:r w:rsidR="00084786" w:rsidRPr="00E9534E">
        <w:rPr>
          <w:rFonts w:cs="Open Sans"/>
        </w:rPr>
        <w:t xml:space="preserve">. </w:t>
      </w:r>
      <w:r w:rsidR="00B46A4E" w:rsidRPr="00E9534E">
        <w:rPr>
          <w:rFonts w:cs="Open Sans"/>
        </w:rPr>
        <w:t xml:space="preserve">V případě zvýšení má pak </w:t>
      </w:r>
      <w:r w:rsidR="005D165F" w:rsidRPr="00E9534E">
        <w:rPr>
          <w:rFonts w:cs="Open Sans"/>
        </w:rPr>
        <w:lastRenderedPageBreak/>
        <w:t>P</w:t>
      </w:r>
      <w:r w:rsidRPr="00E9534E">
        <w:rPr>
          <w:rFonts w:cs="Open Sans"/>
        </w:rPr>
        <w:t>oskytovatel</w:t>
      </w:r>
      <w:r w:rsidR="00084786" w:rsidRPr="00E9534E">
        <w:rPr>
          <w:rFonts w:cs="Open Sans"/>
        </w:rPr>
        <w:t xml:space="preserve"> </w:t>
      </w:r>
      <w:r w:rsidRPr="00E9534E">
        <w:rPr>
          <w:rFonts w:cs="Open Sans"/>
        </w:rPr>
        <w:t>povinnost zajistit sběr, svoz a</w:t>
      </w:r>
      <w:r w:rsidR="005A2C49" w:rsidRPr="00E9534E">
        <w:rPr>
          <w:rFonts w:cs="Open Sans"/>
        </w:rPr>
        <w:t> </w:t>
      </w:r>
      <w:r w:rsidRPr="00E9534E">
        <w:rPr>
          <w:rFonts w:cs="Open Sans"/>
        </w:rPr>
        <w:t>odstranění BRKO nad stav sjednaný v této smlouvě a</w:t>
      </w:r>
      <w:r w:rsidR="00AC2244" w:rsidRPr="00E9534E">
        <w:rPr>
          <w:rFonts w:cs="Open Sans"/>
        </w:rPr>
        <w:t> </w:t>
      </w:r>
      <w:r w:rsidR="005A2C49" w:rsidRPr="00E9534E">
        <w:rPr>
          <w:rFonts w:cs="Open Sans"/>
        </w:rPr>
        <w:t>O</w:t>
      </w:r>
      <w:r w:rsidRPr="00E9534E">
        <w:rPr>
          <w:rFonts w:cs="Open Sans"/>
        </w:rPr>
        <w:t>bjednatel má povinnost zaplatit za tyto činnosti cenu stanovenou na základě cenového výkazu, který je přílohou č. 1 této smlouvy.</w:t>
      </w:r>
      <w:r w:rsidR="00814967" w:rsidRPr="00E9534E">
        <w:rPr>
          <w:rFonts w:cs="Open Sans"/>
        </w:rPr>
        <w:t xml:space="preserve"> </w:t>
      </w:r>
      <w:r w:rsidR="00E9534E">
        <w:rPr>
          <w:rFonts w:cs="Open Sans"/>
        </w:rPr>
        <w:t>O těchto změnách není třeba uzavírat dodatek k</w:t>
      </w:r>
      <w:r w:rsidR="00101B13">
        <w:rPr>
          <w:rFonts w:cs="Open Sans"/>
        </w:rPr>
        <w:t>e</w:t>
      </w:r>
      <w:r w:rsidR="00E9534E">
        <w:rPr>
          <w:rFonts w:cs="Open Sans"/>
        </w:rPr>
        <w:t xml:space="preserve"> smlouvě</w:t>
      </w:r>
      <w:r w:rsidR="00101B13">
        <w:rPr>
          <w:rFonts w:cs="Open Sans"/>
        </w:rPr>
        <w:t>.</w:t>
      </w:r>
    </w:p>
    <w:p w14:paraId="0DEFCF74" w14:textId="6EE87979" w:rsidR="007367E4" w:rsidRPr="00574AA8" w:rsidRDefault="007367E4" w:rsidP="005127FF">
      <w:pPr>
        <w:pStyle w:val="Bezmezer"/>
        <w:ind w:left="284" w:hanging="284"/>
        <w:rPr>
          <w:rFonts w:cs="Open Sans"/>
        </w:rPr>
      </w:pPr>
      <w:r w:rsidRPr="00574AA8">
        <w:rPr>
          <w:rFonts w:cs="Open Sans"/>
        </w:rPr>
        <w:t xml:space="preserve">Poskytovatel </w:t>
      </w:r>
      <w:r w:rsidR="00E83A04" w:rsidRPr="00574AA8">
        <w:rPr>
          <w:rFonts w:cs="Open Sans"/>
        </w:rPr>
        <w:t>se zavazuje informovat</w:t>
      </w:r>
      <w:r w:rsidRPr="00574AA8">
        <w:rPr>
          <w:rFonts w:cs="Open Sans"/>
        </w:rPr>
        <w:t xml:space="preserve"> </w:t>
      </w:r>
      <w:r w:rsidR="00BF2027" w:rsidRPr="00574AA8">
        <w:rPr>
          <w:rFonts w:cs="Open Sans"/>
        </w:rPr>
        <w:t>O</w:t>
      </w:r>
      <w:r w:rsidRPr="00574AA8">
        <w:rPr>
          <w:rFonts w:cs="Open Sans"/>
        </w:rPr>
        <w:t>bjednatele</w:t>
      </w:r>
      <w:r w:rsidR="00C700B0" w:rsidRPr="00574AA8">
        <w:rPr>
          <w:rFonts w:cs="Open Sans"/>
        </w:rPr>
        <w:t xml:space="preserve"> písemně (postačí e-mailem</w:t>
      </w:r>
      <w:r w:rsidR="003F68B5" w:rsidRPr="00574AA8">
        <w:rPr>
          <w:rFonts w:cs="Open Sans"/>
        </w:rPr>
        <w:t xml:space="preserve"> s potvrzením o</w:t>
      </w:r>
      <w:r w:rsidR="00665E6D" w:rsidRPr="00574AA8">
        <w:rPr>
          <w:rFonts w:cs="Open Sans"/>
        </w:rPr>
        <w:t> </w:t>
      </w:r>
      <w:r w:rsidR="003F68B5" w:rsidRPr="00574AA8">
        <w:rPr>
          <w:rFonts w:cs="Open Sans"/>
        </w:rPr>
        <w:t>doručení</w:t>
      </w:r>
      <w:r w:rsidR="00C700B0" w:rsidRPr="00574AA8">
        <w:rPr>
          <w:rFonts w:cs="Open Sans"/>
        </w:rPr>
        <w:t>)</w:t>
      </w:r>
      <w:r w:rsidRPr="00574AA8">
        <w:rPr>
          <w:rFonts w:cs="Open Sans"/>
        </w:rPr>
        <w:t xml:space="preserve"> o potřebě, možnosti, vhodnosti změny svozu apod. Veškeré změny musí být </w:t>
      </w:r>
      <w:r w:rsidR="00E83A04" w:rsidRPr="00574AA8">
        <w:rPr>
          <w:rFonts w:cs="Open Sans"/>
        </w:rPr>
        <w:t xml:space="preserve">následně </w:t>
      </w:r>
      <w:r w:rsidRPr="00574AA8">
        <w:rPr>
          <w:rFonts w:cs="Open Sans"/>
        </w:rPr>
        <w:t xml:space="preserve">písemně odsouhlaseny </w:t>
      </w:r>
      <w:r w:rsidR="00E83A04" w:rsidRPr="00574AA8">
        <w:rPr>
          <w:rFonts w:cs="Open Sans"/>
        </w:rPr>
        <w:t>O</w:t>
      </w:r>
      <w:r w:rsidRPr="00574AA8">
        <w:rPr>
          <w:rFonts w:cs="Open Sans"/>
        </w:rPr>
        <w:t>bjednatelem. Za odůvodněnou potřebu změny svozu bude považována situace, kdy v některém místě bude docházet k opakovanému přepl</w:t>
      </w:r>
      <w:r w:rsidR="00462E34" w:rsidRPr="00574AA8">
        <w:rPr>
          <w:rFonts w:cs="Open Sans"/>
        </w:rPr>
        <w:t>ňování nádob na BRKO a</w:t>
      </w:r>
      <w:r w:rsidR="00665E6D" w:rsidRPr="00574AA8">
        <w:rPr>
          <w:rFonts w:cs="Open Sans"/>
        </w:rPr>
        <w:t> </w:t>
      </w:r>
      <w:r w:rsidR="00462E34" w:rsidRPr="00574AA8">
        <w:rPr>
          <w:rFonts w:cs="Open Sans"/>
        </w:rPr>
        <w:t>znečišť</w:t>
      </w:r>
      <w:r w:rsidRPr="00574AA8">
        <w:rPr>
          <w:rFonts w:cs="Open Sans"/>
        </w:rPr>
        <w:t>ování jejich okolí z důvodu jejich nedostatečného počtu, objemu nebo četnosti sběru. Objednatel vyvine účin</w:t>
      </w:r>
      <w:r w:rsidR="00462E34" w:rsidRPr="00574AA8">
        <w:rPr>
          <w:rFonts w:cs="Open Sans"/>
        </w:rPr>
        <w:t xml:space="preserve">nou snahu o zvýšení počtu sběrných nádob tak, aby k takové situaci nedocházelo. Za </w:t>
      </w:r>
      <w:r w:rsidR="00462E34" w:rsidRPr="00574AA8">
        <w:rPr>
          <w:rFonts w:cs="Open Sans"/>
          <w:i/>
          <w:iCs/>
        </w:rPr>
        <w:t>opakované přeplňování a znečišťování</w:t>
      </w:r>
      <w:r w:rsidR="00462E34" w:rsidRPr="00574AA8">
        <w:rPr>
          <w:rFonts w:cs="Open Sans"/>
        </w:rPr>
        <w:t xml:space="preserve"> se považuje situace, kdy k tomuto stavu dojde alespoň 3x v předchozích dvou měsících.</w:t>
      </w:r>
    </w:p>
    <w:p w14:paraId="5A2A68C8" w14:textId="3D8B5D55" w:rsidR="00074B01" w:rsidRPr="00574AA8" w:rsidRDefault="00074B01" w:rsidP="005127FF">
      <w:pPr>
        <w:pStyle w:val="Bezmezer"/>
        <w:ind w:left="284" w:hanging="284"/>
        <w:rPr>
          <w:rFonts w:cs="Open Sans"/>
          <w:u w:val="single"/>
        </w:rPr>
      </w:pPr>
      <w:r w:rsidRPr="00574AA8">
        <w:rPr>
          <w:rFonts w:cs="Open Sans"/>
          <w:u w:val="single"/>
        </w:rPr>
        <w:t>Vývoz od dočasně dopravně nedostupných objektů</w:t>
      </w:r>
    </w:p>
    <w:p w14:paraId="17E7BF9E" w14:textId="24135301" w:rsidR="00074B01" w:rsidRPr="00574AA8" w:rsidRDefault="00074B01" w:rsidP="00844F48">
      <w:pPr>
        <w:pStyle w:val="Bezmezer"/>
        <w:numPr>
          <w:ilvl w:val="0"/>
          <w:numId w:val="0"/>
        </w:numPr>
        <w:ind w:left="284"/>
        <w:rPr>
          <w:rFonts w:cs="Open Sans"/>
        </w:rPr>
      </w:pPr>
      <w:r w:rsidRPr="00574AA8">
        <w:rPr>
          <w:rFonts w:cs="Open Sans"/>
        </w:rPr>
        <w:t xml:space="preserve">Objednatel bude </w:t>
      </w:r>
      <w:r w:rsidR="00844F48" w:rsidRPr="00574AA8">
        <w:rPr>
          <w:rFonts w:cs="Open Sans"/>
        </w:rPr>
        <w:t>Poskytovatele</w:t>
      </w:r>
      <w:r w:rsidRPr="00574AA8">
        <w:rPr>
          <w:rFonts w:cs="Open Sans"/>
        </w:rPr>
        <w:t xml:space="preserve"> </w:t>
      </w:r>
      <w:r w:rsidRPr="00574AA8">
        <w:rPr>
          <w:rFonts w:cs="Open Sans"/>
          <w:b/>
          <w:bCs/>
        </w:rPr>
        <w:t>nejméně 5 pracovních dní</w:t>
      </w:r>
      <w:r w:rsidRPr="00574AA8">
        <w:rPr>
          <w:rFonts w:cs="Open Sans"/>
        </w:rPr>
        <w:t xml:space="preserve"> před zahájením písemně emailem informovat o schválených dopravních uzavírkách a jiných omezeních provozu </w:t>
      </w:r>
      <w:r w:rsidR="002A0341" w:rsidRPr="00574AA8">
        <w:rPr>
          <w:rFonts w:cs="Open Sans"/>
        </w:rPr>
        <w:t>(</w:t>
      </w:r>
      <w:r w:rsidRPr="00574AA8">
        <w:rPr>
          <w:rFonts w:cs="Open Sans"/>
        </w:rPr>
        <w:t>zejména z důvodu rekonstrukcí pozemních komunikací či výkopů inženýrských sítí apod.</w:t>
      </w:r>
      <w:r w:rsidR="002A0341" w:rsidRPr="00574AA8">
        <w:rPr>
          <w:rFonts w:cs="Open Sans"/>
        </w:rPr>
        <w:t>),</w:t>
      </w:r>
      <w:r w:rsidRPr="00574AA8">
        <w:rPr>
          <w:rFonts w:cs="Open Sans"/>
        </w:rPr>
        <w:t xml:space="preserve"> včetně poskytnutí kontaktu na </w:t>
      </w:r>
      <w:r w:rsidRPr="00574AA8">
        <w:rPr>
          <w:rFonts w:cs="Open Sans"/>
          <w:b/>
          <w:bCs/>
        </w:rPr>
        <w:t>odpovědnou osobu</w:t>
      </w:r>
      <w:r w:rsidRPr="00574AA8">
        <w:rPr>
          <w:rFonts w:cs="Open Sans"/>
        </w:rPr>
        <w:t xml:space="preserve"> (zpravidla stavbyvedoucí). </w:t>
      </w:r>
      <w:r w:rsidR="00C06659" w:rsidRPr="00574AA8">
        <w:rPr>
          <w:rFonts w:cs="Open Sans"/>
        </w:rPr>
        <w:t>Poskytova</w:t>
      </w:r>
      <w:r w:rsidRPr="00574AA8">
        <w:rPr>
          <w:rFonts w:cs="Open Sans"/>
        </w:rPr>
        <w:t xml:space="preserve">tel je povinen vyhodnotit, zda konkrétní dopravní omezení budou s ohledem na rozsah a dobu jejich trvání narušovat plnění jakýchkoliv činností </w:t>
      </w:r>
      <w:r w:rsidR="002A0341" w:rsidRPr="00574AA8">
        <w:rPr>
          <w:rFonts w:cs="Open Sans"/>
        </w:rPr>
        <w:t>sjednaných touto smlouvou</w:t>
      </w:r>
      <w:r w:rsidRPr="00574AA8">
        <w:rPr>
          <w:rFonts w:cs="Open Sans"/>
        </w:rPr>
        <w:t xml:space="preserve">. </w:t>
      </w:r>
      <w:r w:rsidR="00B52281" w:rsidRPr="00574AA8">
        <w:rPr>
          <w:rFonts w:cs="Open Sans"/>
        </w:rPr>
        <w:t>S</w:t>
      </w:r>
      <w:r w:rsidRPr="00574AA8">
        <w:rPr>
          <w:rFonts w:cs="Open Sans"/>
        </w:rPr>
        <w:t xml:space="preserve"> ohledem na to </w:t>
      </w:r>
      <w:r w:rsidR="00B52281" w:rsidRPr="00574AA8">
        <w:rPr>
          <w:rFonts w:cs="Open Sans"/>
        </w:rPr>
        <w:t xml:space="preserve">je pak Poskytovatel povinen </w:t>
      </w:r>
      <w:r w:rsidRPr="00574AA8">
        <w:rPr>
          <w:rFonts w:cs="Open Sans"/>
        </w:rPr>
        <w:t>učinit taková opatření, aby byly veškeré činnosti i nadále zajištěny v plném rozsahu dle platného harmonogramu, případně zajistit po dobu trvání dopravních omezení svoz v náhradním režimu s co možná největším komfortem (přihlédnou zejména k docházkové vzdálenosti, dobré dostupnosti).</w:t>
      </w:r>
    </w:p>
    <w:p w14:paraId="1F03025C" w14:textId="31E58DFB" w:rsidR="00C06659" w:rsidRPr="00574AA8" w:rsidRDefault="00B52281" w:rsidP="00B52281">
      <w:pPr>
        <w:spacing w:after="120" w:line="240" w:lineRule="auto"/>
        <w:ind w:left="425"/>
        <w:jc w:val="both"/>
        <w:rPr>
          <w:rFonts w:ascii="Open Sans" w:hAnsi="Open Sans" w:cs="Open Sans"/>
        </w:rPr>
      </w:pPr>
      <w:r w:rsidRPr="00574AA8">
        <w:rPr>
          <w:rFonts w:ascii="Open Sans" w:hAnsi="Open Sans" w:cs="Open Sans"/>
        </w:rPr>
        <w:t>Možné z</w:t>
      </w:r>
      <w:r w:rsidR="00C06659" w:rsidRPr="00574AA8">
        <w:rPr>
          <w:rFonts w:ascii="Open Sans" w:hAnsi="Open Sans" w:cs="Open Sans"/>
        </w:rPr>
        <w:t xml:space="preserve">působy řešení: </w:t>
      </w:r>
    </w:p>
    <w:p w14:paraId="517E3F10" w14:textId="77777777" w:rsidR="00C06659" w:rsidRPr="00574AA8" w:rsidRDefault="00C06659" w:rsidP="00B52281">
      <w:pPr>
        <w:spacing w:after="120" w:line="240" w:lineRule="auto"/>
        <w:ind w:left="425"/>
        <w:jc w:val="both"/>
        <w:rPr>
          <w:rFonts w:ascii="Open Sans" w:hAnsi="Open Sans" w:cs="Open Sans"/>
        </w:rPr>
      </w:pPr>
      <w:r w:rsidRPr="00574AA8">
        <w:rPr>
          <w:rFonts w:ascii="Open Sans" w:hAnsi="Open Sans" w:cs="Open Sans"/>
        </w:rPr>
        <w:t>•</w:t>
      </w:r>
      <w:r w:rsidRPr="00574AA8">
        <w:rPr>
          <w:rFonts w:ascii="Open Sans" w:hAnsi="Open Sans" w:cs="Open Sans"/>
        </w:rPr>
        <w:tab/>
        <w:t>Svoz dočasně realizovat náhradním vozem menších rozměrů (např. při částečné uzavírce) - zůstává tak zachován komfort svozu nádob od původního stanoviště.</w:t>
      </w:r>
    </w:p>
    <w:p w14:paraId="73463921" w14:textId="52BB171C" w:rsidR="00C06659" w:rsidRPr="00574AA8" w:rsidRDefault="00C06659" w:rsidP="00B52281">
      <w:pPr>
        <w:spacing w:after="120" w:line="240" w:lineRule="auto"/>
        <w:ind w:left="425"/>
        <w:jc w:val="both"/>
        <w:rPr>
          <w:rFonts w:ascii="Open Sans" w:hAnsi="Open Sans" w:cs="Open Sans"/>
        </w:rPr>
      </w:pPr>
      <w:r w:rsidRPr="00574AA8">
        <w:rPr>
          <w:rFonts w:ascii="Open Sans" w:hAnsi="Open Sans" w:cs="Open Sans"/>
        </w:rPr>
        <w:t>•</w:t>
      </w:r>
      <w:r w:rsidRPr="00574AA8">
        <w:rPr>
          <w:rFonts w:ascii="Open Sans" w:hAnsi="Open Sans" w:cs="Open Sans"/>
        </w:rPr>
        <w:tab/>
        <w:t xml:space="preserve"> Pokud předchozí varianta není možná</w:t>
      </w:r>
      <w:r w:rsidR="00465948" w:rsidRPr="00574AA8">
        <w:rPr>
          <w:rFonts w:ascii="Open Sans" w:hAnsi="Open Sans" w:cs="Open Sans"/>
        </w:rPr>
        <w:t>,</w:t>
      </w:r>
      <w:r w:rsidRPr="00574AA8">
        <w:rPr>
          <w:rFonts w:ascii="Open Sans" w:hAnsi="Open Sans" w:cs="Open Sans"/>
        </w:rPr>
        <w:t xml:space="preserve"> budou přijata jiná vhodná opatření </w:t>
      </w:r>
      <w:r w:rsidR="00465948" w:rsidRPr="00574AA8">
        <w:rPr>
          <w:rFonts w:ascii="Open Sans" w:hAnsi="Open Sans" w:cs="Open Sans"/>
        </w:rPr>
        <w:t>–</w:t>
      </w:r>
      <w:r w:rsidRPr="00574AA8">
        <w:rPr>
          <w:rFonts w:ascii="Open Sans" w:hAnsi="Open Sans" w:cs="Open Sans"/>
        </w:rPr>
        <w:t xml:space="preserve"> například</w:t>
      </w:r>
      <w:r w:rsidR="00465948" w:rsidRPr="00574AA8">
        <w:rPr>
          <w:rFonts w:ascii="Open Sans" w:hAnsi="Open Sans" w:cs="Open Sans"/>
        </w:rPr>
        <w:t xml:space="preserve"> </w:t>
      </w:r>
      <w:r w:rsidRPr="00574AA8">
        <w:rPr>
          <w:rFonts w:ascii="Open Sans" w:hAnsi="Open Sans" w:cs="Open Sans"/>
        </w:rPr>
        <w:t>svoz od</w:t>
      </w:r>
      <w:r w:rsidR="00465948" w:rsidRPr="00574AA8">
        <w:rPr>
          <w:rFonts w:ascii="Open Sans" w:hAnsi="Open Sans" w:cs="Open Sans"/>
        </w:rPr>
        <w:t> </w:t>
      </w:r>
      <w:r w:rsidRPr="00574AA8">
        <w:rPr>
          <w:rFonts w:ascii="Open Sans" w:hAnsi="Open Sans" w:cs="Open Sans"/>
        </w:rPr>
        <w:t xml:space="preserve">hranice uzavírky (kdy svozový vůz zajede co nejblíže k uzavřené oblasti a posádka veškeré nádoby dopraví ke svozu a zpět </w:t>
      </w:r>
      <w:r w:rsidR="002E43E2" w:rsidRPr="00574AA8">
        <w:rPr>
          <w:rFonts w:ascii="Open Sans" w:hAnsi="Open Sans" w:cs="Open Sans"/>
        </w:rPr>
        <w:t>na původní stanoviště</w:t>
      </w:r>
      <w:r w:rsidRPr="00574AA8">
        <w:rPr>
          <w:rFonts w:ascii="Open Sans" w:hAnsi="Open Sans" w:cs="Open Sans"/>
        </w:rPr>
        <w:t xml:space="preserve">). </w:t>
      </w:r>
    </w:p>
    <w:p w14:paraId="6B53A1D2" w14:textId="1AAC43FF" w:rsidR="000B1287" w:rsidRPr="00574AA8" w:rsidRDefault="00C06659" w:rsidP="000B1287">
      <w:pPr>
        <w:spacing w:after="120" w:line="240" w:lineRule="auto"/>
        <w:ind w:left="425"/>
        <w:jc w:val="both"/>
        <w:rPr>
          <w:rFonts w:ascii="Open Sans" w:hAnsi="Open Sans" w:cs="Open Sans"/>
          <w:highlight w:val="cyan"/>
        </w:rPr>
      </w:pPr>
      <w:r w:rsidRPr="00574AA8">
        <w:rPr>
          <w:rFonts w:ascii="Open Sans" w:hAnsi="Open Sans" w:cs="Open Sans"/>
        </w:rPr>
        <w:t>•</w:t>
      </w:r>
      <w:r w:rsidRPr="00574AA8">
        <w:rPr>
          <w:rFonts w:ascii="Open Sans" w:hAnsi="Open Sans" w:cs="Open Sans"/>
        </w:rPr>
        <w:tab/>
      </w:r>
      <w:r w:rsidR="001B08AA" w:rsidRPr="00574AA8">
        <w:rPr>
          <w:rFonts w:ascii="Open Sans" w:hAnsi="Open Sans" w:cs="Open Sans"/>
        </w:rPr>
        <w:t xml:space="preserve">Pokud nebude možné využít žádnou z výše uvedených variant, nebo v případě dlouhodobé a rozsáhlé dopravní nepřístupnosti dané lokality, bude přistoupeno k dočasnému přemístění nádob od dotčených objektů na nejbližší možné místo, které bude přístupné pro svoz. </w:t>
      </w:r>
      <w:r w:rsidR="00B66957" w:rsidRPr="00574AA8">
        <w:rPr>
          <w:rFonts w:ascii="Open Sans" w:hAnsi="Open Sans" w:cs="Open Sans"/>
        </w:rPr>
        <w:t xml:space="preserve">Postup prací, termín dokončení i aktuální vývoj bude Poskytovatel průběžně zjišťovat </w:t>
      </w:r>
      <w:r w:rsidRPr="00574AA8">
        <w:rPr>
          <w:rFonts w:ascii="Open Sans" w:hAnsi="Open Sans" w:cs="Open Sans"/>
        </w:rPr>
        <w:t xml:space="preserve">u odpovědné osoby a v součinnosti s ní na vývoj </w:t>
      </w:r>
      <w:r w:rsidR="004C791E" w:rsidRPr="00574AA8">
        <w:rPr>
          <w:rFonts w:ascii="Open Sans" w:hAnsi="Open Sans" w:cs="Open Sans"/>
        </w:rPr>
        <w:t xml:space="preserve">situace </w:t>
      </w:r>
      <w:r w:rsidRPr="00574AA8">
        <w:rPr>
          <w:rFonts w:ascii="Open Sans" w:hAnsi="Open Sans" w:cs="Open Sans"/>
        </w:rPr>
        <w:t>operativně reagovat</w:t>
      </w:r>
      <w:r w:rsidR="004C791E" w:rsidRPr="00574AA8">
        <w:rPr>
          <w:rFonts w:ascii="Open Sans" w:hAnsi="Open Sans" w:cs="Open Sans"/>
        </w:rPr>
        <w:t xml:space="preserve"> a přizpůsobovat</w:t>
      </w:r>
      <w:r w:rsidR="00BA348C" w:rsidRPr="00574AA8">
        <w:rPr>
          <w:rFonts w:ascii="Open Sans" w:hAnsi="Open Sans" w:cs="Open Sans"/>
        </w:rPr>
        <w:t xml:space="preserve"> organizaci plnění</w:t>
      </w:r>
      <w:r w:rsidRPr="00574AA8">
        <w:rPr>
          <w:rFonts w:ascii="Open Sans" w:hAnsi="Open Sans" w:cs="Open Sans"/>
        </w:rPr>
        <w:t>.</w:t>
      </w:r>
      <w:r w:rsidR="000B1287" w:rsidRPr="00574AA8">
        <w:rPr>
          <w:rFonts w:ascii="Open Sans" w:hAnsi="Open Sans" w:cs="Open Sans"/>
        </w:rPr>
        <w:t xml:space="preserve"> </w:t>
      </w:r>
    </w:p>
    <w:p w14:paraId="4BBC94E1" w14:textId="58BD3997" w:rsidR="00DE6C71" w:rsidRPr="00574AA8" w:rsidRDefault="00D01AE2" w:rsidP="006E5C41">
      <w:pPr>
        <w:spacing w:before="240" w:after="120" w:line="240" w:lineRule="auto"/>
        <w:ind w:left="284"/>
        <w:jc w:val="both"/>
        <w:rPr>
          <w:rFonts w:ascii="Open Sans" w:hAnsi="Open Sans" w:cs="Open Sans"/>
        </w:rPr>
      </w:pPr>
      <w:r w:rsidRPr="00574AA8">
        <w:rPr>
          <w:rFonts w:ascii="Open Sans" w:hAnsi="Open Sans" w:cs="Open Sans"/>
        </w:rPr>
        <w:t>Poskytova</w:t>
      </w:r>
      <w:r w:rsidR="00C06659" w:rsidRPr="00574AA8">
        <w:rPr>
          <w:rFonts w:ascii="Open Sans" w:hAnsi="Open Sans" w:cs="Open Sans"/>
        </w:rPr>
        <w:t>tel je povinen zajistit náhradní obsluhu některou z výše uvedených variant či obdobnou formou</w:t>
      </w:r>
      <w:r w:rsidR="00FB58EE" w:rsidRPr="00574AA8">
        <w:rPr>
          <w:rFonts w:ascii="Open Sans" w:hAnsi="Open Sans" w:cs="Open Sans"/>
        </w:rPr>
        <w:t xml:space="preserve">, případně </w:t>
      </w:r>
      <w:r w:rsidR="00C06659" w:rsidRPr="00574AA8">
        <w:rPr>
          <w:rFonts w:ascii="Open Sans" w:hAnsi="Open Sans" w:cs="Open Sans"/>
        </w:rPr>
        <w:t xml:space="preserve">jejich kombinací a o zvoleném způsobu informovat </w:t>
      </w:r>
      <w:r w:rsidR="00FB58EE" w:rsidRPr="00574AA8">
        <w:rPr>
          <w:rFonts w:ascii="Open Sans" w:hAnsi="Open Sans" w:cs="Open Sans"/>
        </w:rPr>
        <w:t>O</w:t>
      </w:r>
      <w:r w:rsidRPr="00574AA8">
        <w:rPr>
          <w:rFonts w:ascii="Open Sans" w:hAnsi="Open Sans" w:cs="Open Sans"/>
        </w:rPr>
        <w:t>bjedna</w:t>
      </w:r>
      <w:r w:rsidR="00C06659" w:rsidRPr="00574AA8">
        <w:rPr>
          <w:rFonts w:ascii="Open Sans" w:hAnsi="Open Sans" w:cs="Open Sans"/>
        </w:rPr>
        <w:t>tele, který se k</w:t>
      </w:r>
      <w:r w:rsidR="00FB58EE" w:rsidRPr="00574AA8">
        <w:rPr>
          <w:rFonts w:ascii="Open Sans" w:hAnsi="Open Sans" w:cs="Open Sans"/>
        </w:rPr>
        <w:t> </w:t>
      </w:r>
      <w:r w:rsidR="00C06659" w:rsidRPr="00574AA8">
        <w:rPr>
          <w:rFonts w:ascii="Open Sans" w:hAnsi="Open Sans" w:cs="Open Sans"/>
        </w:rPr>
        <w:t xml:space="preserve">navrhovanému řešení </w:t>
      </w:r>
      <w:r w:rsidR="00FB58EE" w:rsidRPr="00574AA8">
        <w:rPr>
          <w:rFonts w:ascii="Open Sans" w:hAnsi="Open Sans" w:cs="Open Sans"/>
        </w:rPr>
        <w:t xml:space="preserve">bez zbytečného odkladu </w:t>
      </w:r>
      <w:r w:rsidR="00C06659" w:rsidRPr="00574AA8">
        <w:rPr>
          <w:rFonts w:ascii="Open Sans" w:hAnsi="Open Sans" w:cs="Open Sans"/>
        </w:rPr>
        <w:t xml:space="preserve">vyjádří a </w:t>
      </w:r>
      <w:r w:rsidR="00FB58EE" w:rsidRPr="00574AA8">
        <w:rPr>
          <w:rFonts w:ascii="Open Sans" w:hAnsi="Open Sans" w:cs="Open Sans"/>
        </w:rPr>
        <w:t xml:space="preserve">navržený způsob </w:t>
      </w:r>
      <w:r w:rsidR="00C06659" w:rsidRPr="00574AA8">
        <w:rPr>
          <w:rFonts w:ascii="Open Sans" w:hAnsi="Open Sans" w:cs="Open Sans"/>
        </w:rPr>
        <w:t xml:space="preserve">odsouhlasí. </w:t>
      </w:r>
      <w:r w:rsidR="00DE6C71" w:rsidRPr="00574AA8">
        <w:rPr>
          <w:rFonts w:ascii="Open Sans" w:hAnsi="Open Sans" w:cs="Open Sans"/>
        </w:rPr>
        <w:t xml:space="preserve">Poskytovatel je povinen vhodným způsobem informovat vlastníky všech objektů, kterých se náhradní opatření týká, o způsobu náhradního plnění – a to nejméně 1 den před jeho zahájením. Informování může proběhnout například </w:t>
      </w:r>
      <w:r w:rsidR="00DE6C71" w:rsidRPr="00574AA8">
        <w:rPr>
          <w:rFonts w:ascii="Open Sans" w:hAnsi="Open Sans" w:cs="Open Sans"/>
        </w:rPr>
        <w:lastRenderedPageBreak/>
        <w:t>prostřednictvím letáků do poštovních schránek, vyvěšením oznámení na vstupní dveře dotčených objektů nebo jinou přiměřenou formou.</w:t>
      </w:r>
    </w:p>
    <w:p w14:paraId="43F65C06" w14:textId="77777777" w:rsidR="00CA6F49" w:rsidRPr="00574AA8" w:rsidRDefault="004A4E4B" w:rsidP="005127FF">
      <w:pPr>
        <w:pStyle w:val="Nadpis1"/>
        <w:rPr>
          <w:rFonts w:cs="Open Sans"/>
        </w:rPr>
      </w:pPr>
      <w:r w:rsidRPr="00574AA8">
        <w:rPr>
          <w:rFonts w:cs="Open Sans"/>
        </w:rPr>
        <w:t>V.</w:t>
      </w:r>
    </w:p>
    <w:p w14:paraId="5D352593" w14:textId="77777777" w:rsidR="004A4E4B" w:rsidRPr="00574AA8" w:rsidRDefault="004A4E4B" w:rsidP="005127FF">
      <w:pPr>
        <w:pStyle w:val="Nadpis2"/>
        <w:rPr>
          <w:rFonts w:cs="Open Sans"/>
        </w:rPr>
      </w:pPr>
      <w:r w:rsidRPr="00574AA8">
        <w:rPr>
          <w:rFonts w:cs="Open Sans"/>
        </w:rPr>
        <w:t>Doba a místo plnění</w:t>
      </w:r>
    </w:p>
    <w:p w14:paraId="5AEF589C" w14:textId="0284AAF8" w:rsidR="004A4E4B" w:rsidRPr="00574AA8" w:rsidRDefault="004A4E4B" w:rsidP="00A005A6">
      <w:pPr>
        <w:pStyle w:val="Bezmezer"/>
        <w:numPr>
          <w:ilvl w:val="0"/>
          <w:numId w:val="18"/>
        </w:numPr>
        <w:ind w:left="284" w:hanging="284"/>
        <w:rPr>
          <w:rFonts w:cs="Open Sans"/>
        </w:rPr>
      </w:pPr>
      <w:r w:rsidRPr="00574AA8">
        <w:rPr>
          <w:rFonts w:cs="Open Sans"/>
        </w:rPr>
        <w:t xml:space="preserve">Poskytovatel se zavazuje poskytovat služby </w:t>
      </w:r>
      <w:r w:rsidR="00CD6A53" w:rsidRPr="00574AA8">
        <w:rPr>
          <w:rFonts w:cs="Open Sans"/>
        </w:rPr>
        <w:t>po</w:t>
      </w:r>
      <w:r w:rsidRPr="00574AA8">
        <w:rPr>
          <w:rFonts w:cs="Open Sans"/>
        </w:rPr>
        <w:t xml:space="preserve">dle této smlouvy </w:t>
      </w:r>
      <w:r w:rsidRPr="00574AA8">
        <w:rPr>
          <w:rFonts w:cs="Open Sans"/>
          <w:b/>
          <w:bCs/>
        </w:rPr>
        <w:t>od 1.</w:t>
      </w:r>
      <w:r w:rsidR="00782E3A" w:rsidRPr="00574AA8">
        <w:rPr>
          <w:rFonts w:cs="Open Sans"/>
          <w:b/>
          <w:bCs/>
        </w:rPr>
        <w:t xml:space="preserve"> </w:t>
      </w:r>
      <w:r w:rsidR="003544BC" w:rsidRPr="00574AA8">
        <w:rPr>
          <w:rFonts w:cs="Open Sans"/>
          <w:b/>
          <w:bCs/>
        </w:rPr>
        <w:t>12</w:t>
      </w:r>
      <w:r w:rsidRPr="00574AA8">
        <w:rPr>
          <w:rFonts w:cs="Open Sans"/>
          <w:b/>
          <w:bCs/>
        </w:rPr>
        <w:t>.</w:t>
      </w:r>
      <w:r w:rsidR="00782E3A" w:rsidRPr="00574AA8">
        <w:rPr>
          <w:rFonts w:cs="Open Sans"/>
          <w:b/>
          <w:bCs/>
        </w:rPr>
        <w:t xml:space="preserve"> </w:t>
      </w:r>
      <w:r w:rsidRPr="00574AA8">
        <w:rPr>
          <w:rFonts w:cs="Open Sans"/>
          <w:b/>
          <w:bCs/>
        </w:rPr>
        <w:t>20</w:t>
      </w:r>
      <w:r w:rsidR="003544BC" w:rsidRPr="00574AA8">
        <w:rPr>
          <w:rFonts w:cs="Open Sans"/>
          <w:b/>
          <w:bCs/>
        </w:rPr>
        <w:t>2</w:t>
      </w:r>
      <w:r w:rsidR="00714C9E" w:rsidRPr="00574AA8">
        <w:rPr>
          <w:rFonts w:cs="Open Sans"/>
          <w:b/>
          <w:bCs/>
        </w:rPr>
        <w:t>5</w:t>
      </w:r>
      <w:r w:rsidRPr="00574AA8">
        <w:rPr>
          <w:rFonts w:cs="Open Sans"/>
        </w:rPr>
        <w:t xml:space="preserve"> za</w:t>
      </w:r>
      <w:r w:rsidR="00F41898">
        <w:rPr>
          <w:rFonts w:cs="Open Sans"/>
        </w:rPr>
        <w:t> </w:t>
      </w:r>
      <w:r w:rsidRPr="00574AA8">
        <w:rPr>
          <w:rFonts w:cs="Open Sans"/>
        </w:rPr>
        <w:t xml:space="preserve">podmínky, že tato smlouva </w:t>
      </w:r>
      <w:r w:rsidR="00C45CD5" w:rsidRPr="00574AA8">
        <w:rPr>
          <w:rFonts w:cs="Open Sans"/>
        </w:rPr>
        <w:t>nabude</w:t>
      </w:r>
      <w:r w:rsidRPr="00574AA8">
        <w:rPr>
          <w:rFonts w:cs="Open Sans"/>
        </w:rPr>
        <w:t xml:space="preserve"> účinnosti do </w:t>
      </w:r>
      <w:r w:rsidR="003544BC" w:rsidRPr="00574AA8">
        <w:rPr>
          <w:rFonts w:cs="Open Sans"/>
        </w:rPr>
        <w:t>30</w:t>
      </w:r>
      <w:r w:rsidRPr="00574AA8">
        <w:rPr>
          <w:rFonts w:cs="Open Sans"/>
        </w:rPr>
        <w:t>.</w:t>
      </w:r>
      <w:r w:rsidR="00782E3A" w:rsidRPr="00574AA8">
        <w:rPr>
          <w:rFonts w:cs="Open Sans"/>
        </w:rPr>
        <w:t xml:space="preserve"> </w:t>
      </w:r>
      <w:r w:rsidR="003544BC" w:rsidRPr="00574AA8">
        <w:rPr>
          <w:rFonts w:cs="Open Sans"/>
        </w:rPr>
        <w:t>11</w:t>
      </w:r>
      <w:r w:rsidRPr="00574AA8">
        <w:rPr>
          <w:rFonts w:cs="Open Sans"/>
        </w:rPr>
        <w:t>.</w:t>
      </w:r>
      <w:r w:rsidR="00782E3A" w:rsidRPr="00574AA8">
        <w:rPr>
          <w:rFonts w:cs="Open Sans"/>
        </w:rPr>
        <w:t xml:space="preserve"> </w:t>
      </w:r>
      <w:r w:rsidRPr="00574AA8">
        <w:rPr>
          <w:rFonts w:cs="Open Sans"/>
        </w:rPr>
        <w:t>20</w:t>
      </w:r>
      <w:r w:rsidR="003544BC" w:rsidRPr="00574AA8">
        <w:rPr>
          <w:rFonts w:cs="Open Sans"/>
        </w:rPr>
        <w:t>2</w:t>
      </w:r>
      <w:r w:rsidR="00714C9E" w:rsidRPr="00574AA8">
        <w:rPr>
          <w:rFonts w:cs="Open Sans"/>
        </w:rPr>
        <w:t>5</w:t>
      </w:r>
      <w:r w:rsidR="00106EDB">
        <w:rPr>
          <w:rFonts w:cs="Open Sans"/>
        </w:rPr>
        <w:t>.</w:t>
      </w:r>
      <w:r w:rsidRPr="00574AA8">
        <w:rPr>
          <w:rFonts w:cs="Open Sans"/>
        </w:rPr>
        <w:t xml:space="preserve"> V případě pozdějšího nabytí účinnosti této smlouvy se termín zahájení poskytování služeb dle této smlouvy posouvá o stejný počet dnů, jaký uplynul mezi </w:t>
      </w:r>
      <w:r w:rsidR="003544BC" w:rsidRPr="00574AA8">
        <w:rPr>
          <w:rFonts w:cs="Open Sans"/>
        </w:rPr>
        <w:t>1</w:t>
      </w:r>
      <w:r w:rsidRPr="00574AA8">
        <w:rPr>
          <w:rFonts w:cs="Open Sans"/>
        </w:rPr>
        <w:t>.</w:t>
      </w:r>
      <w:r w:rsidR="00782E3A" w:rsidRPr="00574AA8">
        <w:rPr>
          <w:rFonts w:cs="Open Sans"/>
        </w:rPr>
        <w:t xml:space="preserve"> </w:t>
      </w:r>
      <w:r w:rsidR="003544BC" w:rsidRPr="00574AA8">
        <w:rPr>
          <w:rFonts w:cs="Open Sans"/>
        </w:rPr>
        <w:t>12</w:t>
      </w:r>
      <w:r w:rsidRPr="00574AA8">
        <w:rPr>
          <w:rFonts w:cs="Open Sans"/>
        </w:rPr>
        <w:t>.</w:t>
      </w:r>
      <w:r w:rsidR="00782E3A" w:rsidRPr="00574AA8">
        <w:rPr>
          <w:rFonts w:cs="Open Sans"/>
        </w:rPr>
        <w:t xml:space="preserve"> </w:t>
      </w:r>
      <w:r w:rsidRPr="00574AA8">
        <w:rPr>
          <w:rFonts w:cs="Open Sans"/>
        </w:rPr>
        <w:t>20</w:t>
      </w:r>
      <w:r w:rsidR="003544BC" w:rsidRPr="00574AA8">
        <w:rPr>
          <w:rFonts w:cs="Open Sans"/>
        </w:rPr>
        <w:t>2</w:t>
      </w:r>
      <w:r w:rsidR="004B4AB8" w:rsidRPr="00574AA8">
        <w:rPr>
          <w:rFonts w:cs="Open Sans"/>
        </w:rPr>
        <w:t>5</w:t>
      </w:r>
      <w:r w:rsidRPr="00574AA8">
        <w:rPr>
          <w:rFonts w:cs="Open Sans"/>
        </w:rPr>
        <w:t xml:space="preserve"> a dnem nabytí účinnosti této smlouvy.</w:t>
      </w:r>
      <w:r w:rsidR="003F72F0" w:rsidRPr="003F72F0">
        <w:rPr>
          <w:rFonts w:cs="Open Sans"/>
        </w:rPr>
        <w:t xml:space="preserve"> </w:t>
      </w:r>
      <w:r w:rsidR="003F72F0">
        <w:rPr>
          <w:rFonts w:cs="Open Sans"/>
        </w:rPr>
        <w:t>S</w:t>
      </w:r>
      <w:r w:rsidR="003F72F0" w:rsidRPr="00574AA8">
        <w:rPr>
          <w:rFonts w:cs="Open Sans"/>
        </w:rPr>
        <w:t xml:space="preserve">mlouva </w:t>
      </w:r>
      <w:r w:rsidR="003F72F0">
        <w:rPr>
          <w:rFonts w:cs="Open Sans"/>
        </w:rPr>
        <w:t>se uzavírá</w:t>
      </w:r>
      <w:r w:rsidR="003F72F0" w:rsidRPr="00574AA8">
        <w:rPr>
          <w:rFonts w:cs="Open Sans"/>
        </w:rPr>
        <w:t xml:space="preserve"> na</w:t>
      </w:r>
      <w:r w:rsidR="003F72F0">
        <w:rPr>
          <w:rFonts w:cs="Open Sans"/>
        </w:rPr>
        <w:t xml:space="preserve"> dobu určitou</w:t>
      </w:r>
      <w:r w:rsidR="003F72F0" w:rsidRPr="00574AA8">
        <w:rPr>
          <w:rFonts w:cs="Open Sans"/>
        </w:rPr>
        <w:t xml:space="preserve"> 8 let a 1 měsíc, tedy ukončení smlouvy je k 30. 12. 2033.</w:t>
      </w:r>
    </w:p>
    <w:p w14:paraId="2B273B34" w14:textId="7F723C5B" w:rsidR="004A4E4B" w:rsidRPr="00411A9D" w:rsidRDefault="004A4E4B" w:rsidP="00A005A6">
      <w:pPr>
        <w:pStyle w:val="Bezmezer"/>
        <w:ind w:left="284" w:hanging="284"/>
        <w:rPr>
          <w:rFonts w:cs="Open Sans"/>
        </w:rPr>
      </w:pPr>
      <w:r w:rsidRPr="00574AA8">
        <w:rPr>
          <w:rFonts w:cs="Open Sans"/>
        </w:rPr>
        <w:t xml:space="preserve">Sezóna, tedy </w:t>
      </w:r>
      <w:r w:rsidRPr="00411A9D">
        <w:rPr>
          <w:rFonts w:cs="Open Sans"/>
        </w:rPr>
        <w:t>realizace sběru, svozu a odstranění</w:t>
      </w:r>
      <w:r w:rsidR="00E722FF" w:rsidRPr="00411A9D">
        <w:rPr>
          <w:rFonts w:cs="Open Sans"/>
        </w:rPr>
        <w:t xml:space="preserve"> (likvidace)</w:t>
      </w:r>
      <w:r w:rsidRPr="00411A9D">
        <w:rPr>
          <w:rFonts w:cs="Open Sans"/>
        </w:rPr>
        <w:t xml:space="preserve"> biologicky rozložitelných komunálních odpadů dle čl. IV. odst.</w:t>
      </w:r>
      <w:r w:rsidR="00782E3A" w:rsidRPr="00411A9D">
        <w:rPr>
          <w:rFonts w:cs="Open Sans"/>
        </w:rPr>
        <w:t xml:space="preserve"> </w:t>
      </w:r>
      <w:r w:rsidRPr="00411A9D">
        <w:rPr>
          <w:rFonts w:cs="Open Sans"/>
        </w:rPr>
        <w:t xml:space="preserve">1 písm. a) této smlouvy, je </w:t>
      </w:r>
      <w:r w:rsidR="003544BC" w:rsidRPr="00411A9D">
        <w:rPr>
          <w:rFonts w:cs="Open Sans"/>
          <w:b/>
          <w:bCs/>
        </w:rPr>
        <w:t>celoroční</w:t>
      </w:r>
      <w:r w:rsidRPr="00411A9D">
        <w:rPr>
          <w:rFonts w:cs="Open Sans"/>
        </w:rPr>
        <w:t>.</w:t>
      </w:r>
    </w:p>
    <w:p w14:paraId="1B170E43" w14:textId="49E63132" w:rsidR="005F7EA4" w:rsidRPr="00B327D7" w:rsidRDefault="00821185" w:rsidP="00B327D7">
      <w:pPr>
        <w:pStyle w:val="Bezmezer"/>
        <w:ind w:left="284" w:hanging="284"/>
        <w:rPr>
          <w:rFonts w:cs="Open Sans"/>
        </w:rPr>
      </w:pPr>
      <w:r w:rsidRPr="00411A9D">
        <w:rPr>
          <w:rFonts w:cs="Open Sans"/>
        </w:rPr>
        <w:t>Mí</w:t>
      </w:r>
      <w:r w:rsidR="005F7EA4" w:rsidRPr="00411A9D">
        <w:rPr>
          <w:rFonts w:cs="Open Sans"/>
        </w:rPr>
        <w:t xml:space="preserve">stem plnění je území města Ostrov a </w:t>
      </w:r>
      <w:r w:rsidR="003A5C7F" w:rsidRPr="00411A9D">
        <w:rPr>
          <w:rFonts w:cs="Open Sans"/>
        </w:rPr>
        <w:t xml:space="preserve">jeho </w:t>
      </w:r>
      <w:r w:rsidR="005F7EA4" w:rsidRPr="00411A9D">
        <w:rPr>
          <w:rFonts w:cs="Open Sans"/>
        </w:rPr>
        <w:t>místních částí</w:t>
      </w:r>
      <w:r w:rsidR="003A5C7F" w:rsidRPr="00411A9D">
        <w:rPr>
          <w:rFonts w:cs="Open Sans"/>
        </w:rPr>
        <w:t xml:space="preserve">, konkrétně katastrální území: Dolní Žďár, Horní Žďár, Hluboký, </w:t>
      </w:r>
      <w:proofErr w:type="spellStart"/>
      <w:r w:rsidR="003A5C7F" w:rsidRPr="00411A9D">
        <w:rPr>
          <w:rFonts w:cs="Open Sans"/>
        </w:rPr>
        <w:t>Kfely</w:t>
      </w:r>
      <w:proofErr w:type="spellEnd"/>
      <w:r w:rsidR="003A5C7F" w:rsidRPr="00411A9D">
        <w:rPr>
          <w:rFonts w:cs="Open Sans"/>
        </w:rPr>
        <w:t xml:space="preserve">, Květnová, </w:t>
      </w:r>
      <w:proofErr w:type="spellStart"/>
      <w:r w:rsidR="003A5C7F" w:rsidRPr="00411A9D">
        <w:rPr>
          <w:rFonts w:cs="Open Sans"/>
        </w:rPr>
        <w:t>Mořičov</w:t>
      </w:r>
      <w:proofErr w:type="spellEnd"/>
      <w:r w:rsidR="003A5C7F" w:rsidRPr="00411A9D">
        <w:rPr>
          <w:rFonts w:cs="Open Sans"/>
        </w:rPr>
        <w:t xml:space="preserve">, </w:t>
      </w:r>
      <w:proofErr w:type="spellStart"/>
      <w:r w:rsidR="003A5C7F" w:rsidRPr="00411A9D">
        <w:rPr>
          <w:rFonts w:cs="Open Sans"/>
        </w:rPr>
        <w:t>Vykmanov</w:t>
      </w:r>
      <w:proofErr w:type="spellEnd"/>
      <w:r w:rsidR="003A5C7F" w:rsidRPr="00411A9D">
        <w:rPr>
          <w:rFonts w:cs="Open Sans"/>
        </w:rPr>
        <w:t xml:space="preserve">, </w:t>
      </w:r>
      <w:proofErr w:type="spellStart"/>
      <w:r w:rsidR="003A5C7F" w:rsidRPr="00411A9D">
        <w:rPr>
          <w:rFonts w:cs="Open Sans"/>
        </w:rPr>
        <w:t>Maroltov</w:t>
      </w:r>
      <w:proofErr w:type="spellEnd"/>
      <w:r w:rsidR="003A5C7F" w:rsidRPr="00411A9D">
        <w:rPr>
          <w:rFonts w:cs="Open Sans"/>
        </w:rPr>
        <w:t xml:space="preserve">, </w:t>
      </w:r>
      <w:proofErr w:type="spellStart"/>
      <w:r w:rsidR="003A5C7F" w:rsidRPr="00411A9D">
        <w:rPr>
          <w:rFonts w:cs="Open Sans"/>
        </w:rPr>
        <w:t>Hanušov</w:t>
      </w:r>
      <w:proofErr w:type="spellEnd"/>
      <w:r w:rsidR="003A5C7F" w:rsidRPr="00411A9D">
        <w:rPr>
          <w:rFonts w:cs="Open Sans"/>
        </w:rPr>
        <w:t xml:space="preserve"> a </w:t>
      </w:r>
      <w:proofErr w:type="spellStart"/>
      <w:r w:rsidR="003A5C7F" w:rsidRPr="00411A9D">
        <w:rPr>
          <w:rFonts w:cs="Open Sans"/>
        </w:rPr>
        <w:t>Arnoldov</w:t>
      </w:r>
      <w:proofErr w:type="spellEnd"/>
      <w:r w:rsidR="003A5C7F" w:rsidRPr="00411A9D">
        <w:rPr>
          <w:rFonts w:cs="Open Sans"/>
        </w:rPr>
        <w:t>.</w:t>
      </w:r>
    </w:p>
    <w:p w14:paraId="5E8AE80B" w14:textId="234A294D" w:rsidR="005F7EA4" w:rsidRPr="00574AA8" w:rsidRDefault="005F7EA4" w:rsidP="00A005A6">
      <w:pPr>
        <w:pStyle w:val="Bezmezer"/>
        <w:ind w:left="284" w:hanging="284"/>
        <w:rPr>
          <w:rFonts w:cs="Open Sans"/>
        </w:rPr>
      </w:pPr>
      <w:r w:rsidRPr="00574AA8">
        <w:rPr>
          <w:rFonts w:cs="Open Sans"/>
        </w:rPr>
        <w:t>Podrobná specifikace místa plnění v jednotlivých oblastech plněn</w:t>
      </w:r>
      <w:r w:rsidR="00821185" w:rsidRPr="00574AA8">
        <w:rPr>
          <w:rFonts w:cs="Open Sans"/>
        </w:rPr>
        <w:t xml:space="preserve">í této smlouvy je blíže </w:t>
      </w:r>
      <w:r w:rsidR="00821185" w:rsidRPr="006F0909">
        <w:rPr>
          <w:rFonts w:cs="Open Sans"/>
        </w:rPr>
        <w:t>specifikována v přílohách této</w:t>
      </w:r>
      <w:r w:rsidR="00821185" w:rsidRPr="00574AA8">
        <w:rPr>
          <w:rFonts w:cs="Open Sans"/>
        </w:rPr>
        <w:t xml:space="preserve"> smlouvy.</w:t>
      </w:r>
    </w:p>
    <w:p w14:paraId="11F4E7AF" w14:textId="69532CCE" w:rsidR="00976D9A" w:rsidRPr="00574AA8" w:rsidRDefault="00976D9A" w:rsidP="00A005A6">
      <w:pPr>
        <w:pStyle w:val="Bezmezer"/>
        <w:ind w:left="284" w:hanging="284"/>
        <w:rPr>
          <w:rFonts w:cs="Open Sans"/>
        </w:rPr>
      </w:pPr>
      <w:r w:rsidRPr="00574AA8">
        <w:rPr>
          <w:rFonts w:cs="Open Sans"/>
        </w:rPr>
        <w:t xml:space="preserve">Objednatel se zavazuje předat </w:t>
      </w:r>
      <w:r w:rsidR="00061A80">
        <w:rPr>
          <w:rFonts w:cs="Open Sans"/>
        </w:rPr>
        <w:t>P</w:t>
      </w:r>
      <w:r w:rsidRPr="00574AA8">
        <w:rPr>
          <w:rFonts w:cs="Open Sans"/>
        </w:rPr>
        <w:t xml:space="preserve">oskytovateli věci potřebné k plnění této smlouvy, zejména dokumentaci potřebnou k poskytování služeb </w:t>
      </w:r>
      <w:r w:rsidR="009F3C4C">
        <w:rPr>
          <w:rFonts w:cs="Open Sans"/>
        </w:rPr>
        <w:t>po</w:t>
      </w:r>
      <w:r w:rsidRPr="00574AA8">
        <w:rPr>
          <w:rFonts w:cs="Open Sans"/>
        </w:rPr>
        <w:t>dle této smlouvy</w:t>
      </w:r>
      <w:r w:rsidR="00D6458F">
        <w:rPr>
          <w:rFonts w:cs="Open Sans"/>
        </w:rPr>
        <w:t>, a to</w:t>
      </w:r>
      <w:r w:rsidRPr="00574AA8">
        <w:rPr>
          <w:rFonts w:cs="Open Sans"/>
        </w:rPr>
        <w:t xml:space="preserve"> nejpozději </w:t>
      </w:r>
      <w:r w:rsidRPr="00BE5D1C">
        <w:rPr>
          <w:rFonts w:cs="Open Sans"/>
          <w:b/>
          <w:bCs/>
        </w:rPr>
        <w:t>do 7 dnů</w:t>
      </w:r>
      <w:r w:rsidRPr="00574AA8">
        <w:rPr>
          <w:rFonts w:cs="Open Sans"/>
        </w:rPr>
        <w:t xml:space="preserve"> po uzavření této smlouvy.</w:t>
      </w:r>
    </w:p>
    <w:p w14:paraId="7B68D772" w14:textId="77777777" w:rsidR="00706033" w:rsidRPr="00574AA8" w:rsidRDefault="00706033" w:rsidP="00D6458F">
      <w:pPr>
        <w:pStyle w:val="Nadpis1"/>
      </w:pPr>
      <w:r w:rsidRPr="00574AA8">
        <w:t>VI.</w:t>
      </w:r>
    </w:p>
    <w:p w14:paraId="001E3D6F" w14:textId="77777777" w:rsidR="00706033" w:rsidRPr="00574AA8" w:rsidRDefault="00706033" w:rsidP="00BE5D1C">
      <w:pPr>
        <w:pStyle w:val="Nadpis2"/>
      </w:pPr>
      <w:r w:rsidRPr="00574AA8">
        <w:t>Cena a úhrada nákladů</w:t>
      </w:r>
    </w:p>
    <w:p w14:paraId="2327791C" w14:textId="2DE14D46" w:rsidR="00706033" w:rsidRPr="00574AA8" w:rsidRDefault="00706033" w:rsidP="00C45CD5">
      <w:pPr>
        <w:pStyle w:val="Bezmezer"/>
        <w:numPr>
          <w:ilvl w:val="0"/>
          <w:numId w:val="19"/>
        </w:numPr>
        <w:ind w:left="284" w:hanging="284"/>
      </w:pPr>
      <w:r w:rsidRPr="00574AA8">
        <w:t xml:space="preserve">Objednatel se tímto zavazuje zaplatit </w:t>
      </w:r>
      <w:r w:rsidR="00F20E92">
        <w:t>P</w:t>
      </w:r>
      <w:r w:rsidRPr="00574AA8">
        <w:t xml:space="preserve">oskytovateli za řádné plnění předmětu </w:t>
      </w:r>
      <w:r w:rsidR="000B3B43" w:rsidRPr="00574AA8">
        <w:t>t</w:t>
      </w:r>
      <w:r w:rsidRPr="00574AA8">
        <w:t xml:space="preserve">éto smlouvy úplatu ve výši a za podmínek </w:t>
      </w:r>
      <w:r w:rsidR="00E722FF" w:rsidRPr="00574AA8">
        <w:t>s</w:t>
      </w:r>
      <w:r w:rsidRPr="00574AA8">
        <w:t>jednaných touto smlouvou. Úplata za</w:t>
      </w:r>
      <w:r w:rsidR="00F20E92">
        <w:t> </w:t>
      </w:r>
      <w:r w:rsidRPr="00574AA8">
        <w:t xml:space="preserve">poskytování služeb </w:t>
      </w:r>
      <w:r w:rsidR="00F20E92">
        <w:t>P</w:t>
      </w:r>
      <w:r w:rsidRPr="00574AA8">
        <w:t>oskytovatelem byla mezi smluvními stranami sjednána jako cena smluvní ve smyslu zákona č. 526/1990 Sb., o cenách, ve znění pozdějších předpisů.</w:t>
      </w:r>
    </w:p>
    <w:p w14:paraId="2A92AD2D" w14:textId="77777777" w:rsidR="00520F71" w:rsidRDefault="00FD58E1" w:rsidP="00BE5D1C">
      <w:pPr>
        <w:pStyle w:val="Bezmezer"/>
        <w:ind w:left="284"/>
      </w:pPr>
      <w:r w:rsidRPr="00574AA8">
        <w:t xml:space="preserve">Smluvní strany se dohodly na </w:t>
      </w:r>
      <w:r w:rsidR="0000041E" w:rsidRPr="00574AA8">
        <w:t>tzv. ceně</w:t>
      </w:r>
      <w:r w:rsidRPr="00574AA8">
        <w:t xml:space="preserve"> maximální, za provedení, a to</w:t>
      </w:r>
      <w:r w:rsidR="00520F71">
        <w:t>:</w:t>
      </w:r>
    </w:p>
    <w:p w14:paraId="44934326" w14:textId="2E1AA592" w:rsidR="00E73924" w:rsidRDefault="003F2EBC" w:rsidP="00E73924">
      <w:pPr>
        <w:pStyle w:val="Bezmezer"/>
        <w:numPr>
          <w:ilvl w:val="0"/>
          <w:numId w:val="20"/>
        </w:numPr>
      </w:pPr>
      <w:r>
        <w:rPr>
          <w:highlight w:val="yellow"/>
        </w:rPr>
        <w:fldChar w:fldCharType="begin">
          <w:ffData>
            <w:name w:val="Text11"/>
            <w:enabled/>
            <w:calcOnExit w:val="0"/>
            <w:textInput/>
          </w:ffData>
        </w:fldChar>
      </w:r>
      <w:bookmarkStart w:id="11" w:name="Text11"/>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1"/>
      <w:r w:rsidR="000C4A2D" w:rsidRPr="00574AA8">
        <w:t xml:space="preserve"> </w:t>
      </w:r>
      <w:r w:rsidR="00FD58E1" w:rsidRPr="00574AA8">
        <w:t xml:space="preserve">Kč </w:t>
      </w:r>
      <w:r w:rsidR="00A574F8" w:rsidRPr="00574AA8">
        <w:t xml:space="preserve">bez DPH </w:t>
      </w:r>
      <w:r w:rsidR="00FD58E1" w:rsidRPr="00574AA8">
        <w:t xml:space="preserve">za 1 ks nádoby na BRKO </w:t>
      </w:r>
      <w:r w:rsidR="00E73924">
        <w:t xml:space="preserve">o objemu </w:t>
      </w:r>
      <w:r w:rsidR="00FD58E1" w:rsidRPr="00574AA8">
        <w:t>120 lit</w:t>
      </w:r>
      <w:r w:rsidR="00A574F8">
        <w:t>rů</w:t>
      </w:r>
      <w:r w:rsidR="00FD58E1" w:rsidRPr="00574AA8">
        <w:t xml:space="preserve">, </w:t>
      </w:r>
    </w:p>
    <w:p w14:paraId="2089EF13" w14:textId="1F0717A5" w:rsidR="00E73924" w:rsidRPr="00E73924" w:rsidRDefault="003F2EBC" w:rsidP="00E73924">
      <w:pPr>
        <w:pStyle w:val="Bezmezer"/>
        <w:numPr>
          <w:ilvl w:val="0"/>
          <w:numId w:val="20"/>
        </w:numPr>
      </w:pPr>
      <w:r>
        <w:rPr>
          <w:highlight w:val="yellow"/>
        </w:rPr>
        <w:fldChar w:fldCharType="begin">
          <w:ffData>
            <w:name w:val="Text12"/>
            <w:enabled/>
            <w:calcOnExit w:val="0"/>
            <w:textInput/>
          </w:ffData>
        </w:fldChar>
      </w:r>
      <w:bookmarkStart w:id="12" w:name="Text12"/>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12"/>
      <w:r w:rsidR="00E73924" w:rsidRPr="00E73924">
        <w:t xml:space="preserve"> Kč bez DPH</w:t>
      </w:r>
      <w:r w:rsidR="00A574F8" w:rsidRPr="00E73924">
        <w:t xml:space="preserve"> </w:t>
      </w:r>
      <w:r w:rsidR="00E73924" w:rsidRPr="00E73924">
        <w:t xml:space="preserve">za 1 ks nádoby na BRKO o objemu </w:t>
      </w:r>
      <w:r w:rsidR="00DB4FD8">
        <w:t>240</w:t>
      </w:r>
      <w:r w:rsidR="00E73924" w:rsidRPr="00E73924">
        <w:t xml:space="preserve"> lit</w:t>
      </w:r>
      <w:r w:rsidR="00A574F8">
        <w:t>rů</w:t>
      </w:r>
      <w:r w:rsidR="00E73924" w:rsidRPr="00E73924">
        <w:t xml:space="preserve">, </w:t>
      </w:r>
    </w:p>
    <w:p w14:paraId="088928D8" w14:textId="0C443A26" w:rsidR="00520F71" w:rsidRPr="0004209C" w:rsidRDefault="003F2EBC" w:rsidP="0004209C">
      <w:pPr>
        <w:pStyle w:val="Odstavecseseznamem"/>
        <w:numPr>
          <w:ilvl w:val="0"/>
          <w:numId w:val="20"/>
        </w:numPr>
        <w:rPr>
          <w:rFonts w:ascii="Open Sans" w:hAnsi="Open Sans"/>
        </w:rPr>
      </w:pPr>
      <w:r>
        <w:rPr>
          <w:rFonts w:ascii="Open Sans" w:hAnsi="Open Sans"/>
          <w:highlight w:val="yellow"/>
        </w:rPr>
        <w:fldChar w:fldCharType="begin">
          <w:ffData>
            <w:name w:val="Text13"/>
            <w:enabled/>
            <w:calcOnExit w:val="0"/>
            <w:textInput/>
          </w:ffData>
        </w:fldChar>
      </w:r>
      <w:bookmarkStart w:id="13" w:name="Text13"/>
      <w:r>
        <w:rPr>
          <w:rFonts w:ascii="Open Sans" w:hAnsi="Open Sans"/>
          <w:highlight w:val="yellow"/>
        </w:rPr>
        <w:instrText xml:space="preserve"> FORMTEXT </w:instrText>
      </w:r>
      <w:r>
        <w:rPr>
          <w:rFonts w:ascii="Open Sans" w:hAnsi="Open Sans"/>
          <w:highlight w:val="yellow"/>
        </w:rPr>
      </w:r>
      <w:r>
        <w:rPr>
          <w:rFonts w:ascii="Open Sans" w:hAnsi="Open Sans"/>
          <w:highlight w:val="yellow"/>
        </w:rPr>
        <w:fldChar w:fldCharType="separate"/>
      </w:r>
      <w:r>
        <w:rPr>
          <w:rFonts w:ascii="Open Sans" w:hAnsi="Open Sans"/>
          <w:noProof/>
          <w:highlight w:val="yellow"/>
        </w:rPr>
        <w:t> </w:t>
      </w:r>
      <w:r>
        <w:rPr>
          <w:rFonts w:ascii="Open Sans" w:hAnsi="Open Sans"/>
          <w:noProof/>
          <w:highlight w:val="yellow"/>
        </w:rPr>
        <w:t> </w:t>
      </w:r>
      <w:r>
        <w:rPr>
          <w:rFonts w:ascii="Open Sans" w:hAnsi="Open Sans"/>
          <w:noProof/>
          <w:highlight w:val="yellow"/>
        </w:rPr>
        <w:t> </w:t>
      </w:r>
      <w:r>
        <w:rPr>
          <w:rFonts w:ascii="Open Sans" w:hAnsi="Open Sans"/>
          <w:noProof/>
          <w:highlight w:val="yellow"/>
        </w:rPr>
        <w:t> </w:t>
      </w:r>
      <w:r>
        <w:rPr>
          <w:rFonts w:ascii="Open Sans" w:hAnsi="Open Sans"/>
          <w:noProof/>
          <w:highlight w:val="yellow"/>
        </w:rPr>
        <w:t> </w:t>
      </w:r>
      <w:r>
        <w:rPr>
          <w:rFonts w:ascii="Open Sans" w:hAnsi="Open Sans"/>
          <w:highlight w:val="yellow"/>
        </w:rPr>
        <w:fldChar w:fldCharType="end"/>
      </w:r>
      <w:bookmarkEnd w:id="13"/>
      <w:r w:rsidR="00E73924" w:rsidRPr="00E73924">
        <w:rPr>
          <w:rFonts w:ascii="Open Sans" w:hAnsi="Open Sans"/>
        </w:rPr>
        <w:t xml:space="preserve"> Kč </w:t>
      </w:r>
      <w:r w:rsidR="00A574F8" w:rsidRPr="00E73924">
        <w:rPr>
          <w:rFonts w:ascii="Open Sans" w:hAnsi="Open Sans"/>
        </w:rPr>
        <w:t xml:space="preserve">bez DPH </w:t>
      </w:r>
      <w:r w:rsidR="00E73924" w:rsidRPr="00E73924">
        <w:rPr>
          <w:rFonts w:ascii="Open Sans" w:hAnsi="Open Sans"/>
        </w:rPr>
        <w:t xml:space="preserve">za 1 ks nádoby na BRKO o objemu </w:t>
      </w:r>
      <w:r w:rsidR="00DB4FD8">
        <w:rPr>
          <w:rFonts w:ascii="Open Sans" w:hAnsi="Open Sans"/>
        </w:rPr>
        <w:t>1100</w:t>
      </w:r>
      <w:r w:rsidR="00E73924" w:rsidRPr="00E73924">
        <w:rPr>
          <w:rFonts w:ascii="Open Sans" w:hAnsi="Open Sans"/>
        </w:rPr>
        <w:t xml:space="preserve"> lit</w:t>
      </w:r>
      <w:r w:rsidR="00A574F8">
        <w:rPr>
          <w:rFonts w:ascii="Open Sans" w:hAnsi="Open Sans"/>
        </w:rPr>
        <w:t>rů.</w:t>
      </w:r>
    </w:p>
    <w:p w14:paraId="3C5DD9FA" w14:textId="76BA3719" w:rsidR="00706033" w:rsidRPr="00574AA8" w:rsidRDefault="00D14864" w:rsidP="0004209C">
      <w:pPr>
        <w:pStyle w:val="Bezmezer"/>
        <w:numPr>
          <w:ilvl w:val="0"/>
          <w:numId w:val="0"/>
        </w:numPr>
        <w:ind w:left="284"/>
      </w:pPr>
      <w:r>
        <w:t>K uvedený cenám bude dále připočtena</w:t>
      </w:r>
      <w:r w:rsidR="00787F7B" w:rsidRPr="00574AA8">
        <w:t xml:space="preserve"> příslušná sazba DPH</w:t>
      </w:r>
      <w:r w:rsidR="0004209C">
        <w:t xml:space="preserve"> v souladu s platnými právními předpisy.</w:t>
      </w:r>
    </w:p>
    <w:p w14:paraId="77801386" w14:textId="675563DB" w:rsidR="00787F7B" w:rsidRPr="00574AA8" w:rsidRDefault="00787F7B" w:rsidP="00BE5D1C">
      <w:pPr>
        <w:pStyle w:val="Bezmezer"/>
        <w:ind w:left="284"/>
      </w:pPr>
      <w:r w:rsidRPr="00574AA8">
        <w:t xml:space="preserve">V ceně za poskytnutí služeb jsou zahrnuty veškeré náklady </w:t>
      </w:r>
      <w:r w:rsidR="004C501F">
        <w:t>P</w:t>
      </w:r>
      <w:r w:rsidRPr="00574AA8">
        <w:t>oskytovatele, které při plnění svého závazku dle této smlouvy vynaloží. T</w:t>
      </w:r>
      <w:r w:rsidR="004C501F">
        <w:t>o znamená</w:t>
      </w:r>
      <w:r w:rsidRPr="00574AA8">
        <w:t>, že cena za sběr, svoz a</w:t>
      </w:r>
      <w:r w:rsidR="004C501F">
        <w:t> </w:t>
      </w:r>
      <w:r w:rsidRPr="00574AA8">
        <w:t xml:space="preserve">odstranění </w:t>
      </w:r>
      <w:r w:rsidR="007B6B33" w:rsidRPr="00574AA8">
        <w:t xml:space="preserve">(likvidaci) </w:t>
      </w:r>
      <w:r w:rsidRPr="00574AA8">
        <w:t xml:space="preserve">BRKO zahrnuje náklady na sběr a svoz odpadu z nádob rozmístěných na území města Ostrov, naložení, manipulaci a dopravu odpadu na místo odstranění a veškeré poplatky související s odstraněním odpadu, poskytnutí typizovaných nádob a další </w:t>
      </w:r>
      <w:r w:rsidRPr="00574AA8">
        <w:lastRenderedPageBreak/>
        <w:t>náklady v rozsahu dle této smlouvy, tj. vedení evidence nádob, zajištění proti pohybu</w:t>
      </w:r>
      <w:r w:rsidR="004C585E" w:rsidRPr="00574AA8">
        <w:t>, mytí</w:t>
      </w:r>
      <w:r w:rsidRPr="00574AA8">
        <w:t xml:space="preserve"> apod.</w:t>
      </w:r>
    </w:p>
    <w:p w14:paraId="0779F55E" w14:textId="09F07D24" w:rsidR="00787F7B" w:rsidRPr="00574AA8" w:rsidRDefault="00787F7B" w:rsidP="00BE5D1C">
      <w:pPr>
        <w:pStyle w:val="Bezmezer"/>
        <w:ind w:left="284"/>
      </w:pPr>
      <w:r w:rsidRPr="00574AA8">
        <w:t xml:space="preserve">Součástí této smlouvy o poskytování služeb je jako její </w:t>
      </w:r>
      <w:r w:rsidRPr="00411A9D">
        <w:t xml:space="preserve">příloha č. 1 Cenový výkaz (cenová nabídka </w:t>
      </w:r>
      <w:r w:rsidR="00110A04" w:rsidRPr="00411A9D">
        <w:t>P</w:t>
      </w:r>
      <w:r w:rsidRPr="00411A9D">
        <w:t>oskytovatele), podle kterého budou fakturovány provedené práce a</w:t>
      </w:r>
      <w:r w:rsidR="00110A04">
        <w:t> </w:t>
      </w:r>
      <w:r w:rsidRPr="00574AA8">
        <w:t xml:space="preserve">provedené služby. Jednotkové ceny služeb uvedené v Cenovém </w:t>
      </w:r>
      <w:r w:rsidR="0000041E" w:rsidRPr="00574AA8">
        <w:t>výkazu a v</w:t>
      </w:r>
      <w:r w:rsidR="00BA2814">
        <w:t xml:space="preserve"> odst. 2 tohoto čl. </w:t>
      </w:r>
      <w:r w:rsidRPr="00574AA8">
        <w:t xml:space="preserve">smlouvy jsou cenami nejvýše přípustnými, které je možné překročit </w:t>
      </w:r>
      <w:r w:rsidR="00D10E90">
        <w:t xml:space="preserve">pouze </w:t>
      </w:r>
      <w:r w:rsidRPr="00574AA8">
        <w:t>za</w:t>
      </w:r>
      <w:r w:rsidR="00D10E90">
        <w:t> </w:t>
      </w:r>
      <w:r w:rsidRPr="00574AA8">
        <w:t xml:space="preserve">podmínek sjednaných v čl. VII této smlouvy. </w:t>
      </w:r>
    </w:p>
    <w:p w14:paraId="6CC6CA06" w14:textId="77777777" w:rsidR="00BC1B1F" w:rsidRPr="00574AA8" w:rsidRDefault="00BC1B1F" w:rsidP="00C72D06">
      <w:pPr>
        <w:pStyle w:val="Nadpis1"/>
      </w:pPr>
      <w:r w:rsidRPr="00574AA8">
        <w:t>VII.</w:t>
      </w:r>
    </w:p>
    <w:p w14:paraId="21412ED5" w14:textId="77777777" w:rsidR="00BC1B1F" w:rsidRPr="00574AA8" w:rsidRDefault="00BC1B1F" w:rsidP="00C72D06">
      <w:pPr>
        <w:pStyle w:val="Nadpis2"/>
      </w:pPr>
      <w:r w:rsidRPr="00574AA8">
        <w:t>Platební podmínky, změna ceny</w:t>
      </w:r>
    </w:p>
    <w:p w14:paraId="5CAE7586" w14:textId="3AA1D7F3" w:rsidR="00BC1B1F" w:rsidRPr="00574AA8" w:rsidRDefault="00BC1B1F" w:rsidP="00C72D06">
      <w:pPr>
        <w:pStyle w:val="Bezmezer"/>
        <w:numPr>
          <w:ilvl w:val="0"/>
          <w:numId w:val="21"/>
        </w:numPr>
        <w:ind w:left="284" w:hanging="284"/>
      </w:pPr>
      <w:r w:rsidRPr="00574AA8">
        <w:t xml:space="preserve">Zálohy na platby nejsou sjednány, </w:t>
      </w:r>
      <w:r w:rsidR="006B4AA4">
        <w:t>O</w:t>
      </w:r>
      <w:r w:rsidRPr="00574AA8">
        <w:t xml:space="preserve">bjednatel je neposkytuje a </w:t>
      </w:r>
      <w:r w:rsidR="006B4AA4">
        <w:t>P</w:t>
      </w:r>
      <w:r w:rsidRPr="00574AA8">
        <w:t xml:space="preserve">oskytovatel nemůže po </w:t>
      </w:r>
      <w:r w:rsidR="006B4AA4">
        <w:t>O</w:t>
      </w:r>
      <w:r w:rsidRPr="00574AA8">
        <w:t>bjednateli uhrazení zálohy požadovat.</w:t>
      </w:r>
    </w:p>
    <w:p w14:paraId="2BDF6ED9" w14:textId="2E314272" w:rsidR="00BC1B1F" w:rsidRPr="00574AA8" w:rsidRDefault="00BC1B1F" w:rsidP="00C72D06">
      <w:pPr>
        <w:pStyle w:val="Bezmezer"/>
        <w:ind w:left="284" w:hanging="284"/>
      </w:pPr>
      <w:r w:rsidRPr="00574AA8">
        <w:t xml:space="preserve">Úplata a poskytnutá plnění bude </w:t>
      </w:r>
      <w:r w:rsidR="006B4AA4">
        <w:t>P</w:t>
      </w:r>
      <w:r w:rsidRPr="00574AA8">
        <w:t xml:space="preserve">oskytovatelem fakturována </w:t>
      </w:r>
      <w:r w:rsidR="006B4AA4">
        <w:t>O</w:t>
      </w:r>
      <w:r w:rsidRPr="00574AA8">
        <w:t>bjednateli měsíčně zpětně, a to na základě skutečně poskytnutých plnění.</w:t>
      </w:r>
    </w:p>
    <w:p w14:paraId="35AC3427" w14:textId="6105BB43" w:rsidR="00BC1B1F" w:rsidRPr="00574AA8" w:rsidRDefault="00BC1B1F" w:rsidP="00C72D06">
      <w:pPr>
        <w:pStyle w:val="Bezmezer"/>
        <w:ind w:left="284" w:hanging="284"/>
      </w:pPr>
      <w:r w:rsidRPr="00574AA8">
        <w:t>K jednotlivým částkám bude připočtena daň z přidané hodnoty v souladu s platnými a</w:t>
      </w:r>
      <w:r w:rsidR="0049712B">
        <w:t> </w:t>
      </w:r>
      <w:r w:rsidRPr="00574AA8">
        <w:t>účinnými právními předpisy.</w:t>
      </w:r>
    </w:p>
    <w:p w14:paraId="2A599449" w14:textId="4E82B34C" w:rsidR="00BC1B1F" w:rsidRPr="00574AA8" w:rsidRDefault="00BC1B1F" w:rsidP="00C72D06">
      <w:pPr>
        <w:pStyle w:val="Bezmezer"/>
        <w:ind w:left="284" w:hanging="284"/>
      </w:pPr>
      <w:r w:rsidRPr="00574AA8">
        <w:t xml:space="preserve">Nedílnou součástí </w:t>
      </w:r>
      <w:r w:rsidR="003544BC" w:rsidRPr="00574AA8">
        <w:t xml:space="preserve">měsíční </w:t>
      </w:r>
      <w:r w:rsidRPr="00574AA8">
        <w:t>faktury musí být informace o množství odstraněného BRKO spolu s doklady ve formě vážních lístků. Poskytovatel bude provádět</w:t>
      </w:r>
      <w:r w:rsidR="00326FD5" w:rsidRPr="00574AA8">
        <w:t xml:space="preserve"> vyúčtování vždy do </w:t>
      </w:r>
      <w:r w:rsidR="005463F9" w:rsidRPr="00574AA8">
        <w:t>15</w:t>
      </w:r>
      <w:r w:rsidR="00326FD5" w:rsidRPr="00574AA8">
        <w:t xml:space="preserve"> dnů následujícího měsíce.</w:t>
      </w:r>
    </w:p>
    <w:p w14:paraId="499A7F5F" w14:textId="0B87133C" w:rsidR="00824A0F" w:rsidRPr="00574AA8" w:rsidRDefault="00824A0F" w:rsidP="00C72D06">
      <w:pPr>
        <w:pStyle w:val="Bezmezer"/>
        <w:ind w:left="284" w:hanging="284"/>
      </w:pPr>
      <w:r w:rsidRPr="00574AA8">
        <w:t xml:space="preserve">Doba splatnosti je 21 kalendářních dní ode dne doručení faktury </w:t>
      </w:r>
      <w:r w:rsidR="00CB789B">
        <w:t>O</w:t>
      </w:r>
      <w:r w:rsidRPr="00574AA8">
        <w:t>bjednateli, bez</w:t>
      </w:r>
      <w:r w:rsidR="00CB789B">
        <w:t> </w:t>
      </w:r>
      <w:r w:rsidRPr="00574AA8">
        <w:t>ohledu na datum splatnosti uvedené na faktuře.</w:t>
      </w:r>
    </w:p>
    <w:p w14:paraId="47154AF5" w14:textId="47B0D25F" w:rsidR="00BC1B1F" w:rsidRPr="00574AA8" w:rsidRDefault="00326FD5" w:rsidP="00C72D06">
      <w:pPr>
        <w:pStyle w:val="Bezmezer"/>
        <w:ind w:left="284" w:hanging="284"/>
      </w:pPr>
      <w:r w:rsidRPr="00574AA8">
        <w:t xml:space="preserve">Faktury budou mít náležitosti daňového dokladu dle zákona č. 235/2004 Sb., o dani z přidané hodnoty, ve znění pozdějších </w:t>
      </w:r>
      <w:r w:rsidR="0000041E" w:rsidRPr="00574AA8">
        <w:t>předpisů a zákona</w:t>
      </w:r>
      <w:r w:rsidRPr="00574AA8">
        <w:t xml:space="preserve"> č. 563/1991 Sb., o účetnictví, ve znění pozdějších předpisů. DPH bude uvedeno podle platných daňových předpisů</w:t>
      </w:r>
      <w:r w:rsidR="00824A0F" w:rsidRPr="00574AA8">
        <w:t xml:space="preserve">. Faktura musí vedle těchto povinných náležitostí dále obsahovat výslovné označení, že se jedná o fakturu za poskytování služeb dle této smlouvy. V případě, že daňový doklad nebude obsahovat správné údaje či bude neúplný, je </w:t>
      </w:r>
      <w:r w:rsidR="003E0B24">
        <w:t>O</w:t>
      </w:r>
      <w:r w:rsidR="00824A0F" w:rsidRPr="00574AA8">
        <w:t xml:space="preserve">bjednatel oprávněn daňový doklad vrátit ve lhůtě do data jeho splatnosti </w:t>
      </w:r>
      <w:r w:rsidR="003E0B24">
        <w:t>P</w:t>
      </w:r>
      <w:r w:rsidR="00824A0F" w:rsidRPr="00574AA8">
        <w:t>oskytovateli. Poskytovatel je povinen takový daňový doklad opravit.</w:t>
      </w:r>
    </w:p>
    <w:p w14:paraId="16E984FA" w14:textId="3FCD8214" w:rsidR="00824A0F" w:rsidRPr="00574AA8" w:rsidRDefault="00824A0F" w:rsidP="00C72D06">
      <w:pPr>
        <w:pStyle w:val="Bezmezer"/>
        <w:ind w:left="284" w:hanging="284"/>
      </w:pPr>
      <w:r w:rsidRPr="00574AA8">
        <w:t xml:space="preserve">Veškeré platby </w:t>
      </w:r>
      <w:r w:rsidR="003E0B24">
        <w:t>O</w:t>
      </w:r>
      <w:r w:rsidRPr="00574AA8">
        <w:t xml:space="preserve">bjednatele </w:t>
      </w:r>
      <w:r w:rsidR="00CB697F">
        <w:t>P</w:t>
      </w:r>
      <w:r w:rsidRPr="00574AA8">
        <w:t xml:space="preserve">oskytovateli podle této smlouvy budou </w:t>
      </w:r>
      <w:r w:rsidR="00CB697F">
        <w:t>O</w:t>
      </w:r>
      <w:r w:rsidRPr="00574AA8">
        <w:t xml:space="preserve">bjednatelem hrazeny bezhotovostním převodem ve prospěch bankovního účtu </w:t>
      </w:r>
      <w:r w:rsidR="008473CB">
        <w:t>P</w:t>
      </w:r>
      <w:r w:rsidR="007B6B33" w:rsidRPr="00574AA8">
        <w:t>oskytovatele</w:t>
      </w:r>
      <w:r w:rsidRPr="00574AA8">
        <w:t xml:space="preserve"> uvedeného v</w:t>
      </w:r>
      <w:r w:rsidR="00DF1FFB">
        <w:t xml:space="preserve"> čl. I. </w:t>
      </w:r>
      <w:r w:rsidRPr="00574AA8">
        <w:t>této smlouv</w:t>
      </w:r>
      <w:r w:rsidR="00DF1FFB">
        <w:t>y</w:t>
      </w:r>
      <w:r w:rsidRPr="00574AA8">
        <w:t xml:space="preserve">. Peněžitý závazek </w:t>
      </w:r>
      <w:r w:rsidR="00DF1FFB">
        <w:t>O</w:t>
      </w:r>
      <w:r w:rsidRPr="00574AA8">
        <w:t xml:space="preserve">bjednatele se považuje za splněný v den, kdy je příslušná částka připsána na bankovní účet </w:t>
      </w:r>
      <w:r w:rsidR="00DF1FFB">
        <w:t>P</w:t>
      </w:r>
      <w:r w:rsidRPr="00574AA8">
        <w:t>oskytovatele.</w:t>
      </w:r>
    </w:p>
    <w:p w14:paraId="179F3AD9" w14:textId="78AA55B5" w:rsidR="001C2F51" w:rsidRPr="00574AA8" w:rsidRDefault="00BE32BB" w:rsidP="003E0B24">
      <w:pPr>
        <w:pStyle w:val="Bezmezer"/>
        <w:ind w:left="284" w:hanging="284"/>
      </w:pPr>
      <w:r w:rsidRPr="00574AA8">
        <w:t>Ceny sjednané v této smlouvě mohou být měněny od 1.</w:t>
      </w:r>
      <w:r w:rsidR="00536915" w:rsidRPr="00574AA8">
        <w:t xml:space="preserve"> </w:t>
      </w:r>
      <w:r w:rsidRPr="00574AA8">
        <w:t>1.</w:t>
      </w:r>
      <w:r w:rsidR="00536915" w:rsidRPr="00574AA8">
        <w:t xml:space="preserve"> </w:t>
      </w:r>
      <w:r w:rsidRPr="00574AA8">
        <w:t>20</w:t>
      </w:r>
      <w:r w:rsidR="001C155F" w:rsidRPr="00574AA8">
        <w:t>2</w:t>
      </w:r>
      <w:r w:rsidR="004B2963" w:rsidRPr="00574AA8">
        <w:t>9</w:t>
      </w:r>
      <w:r w:rsidRPr="00574AA8">
        <w:t xml:space="preserve"> pouze formou písemného dodatku k této smlouvě</w:t>
      </w:r>
      <w:r w:rsidR="00D21108">
        <w:rPr>
          <w:rStyle w:val="Znakapoznpodarou"/>
        </w:rPr>
        <w:footnoteReference w:id="1"/>
      </w:r>
      <w:r w:rsidRPr="00574AA8">
        <w:t>, a to v případě, že:</w:t>
      </w:r>
    </w:p>
    <w:p w14:paraId="52A14A02" w14:textId="77777777" w:rsidR="00BE32BB" w:rsidRPr="00574AA8" w:rsidRDefault="00BE32BB" w:rsidP="00BE32BB">
      <w:pPr>
        <w:pStyle w:val="Odstavecseseznamem"/>
        <w:numPr>
          <w:ilvl w:val="0"/>
          <w:numId w:val="6"/>
        </w:numPr>
        <w:jc w:val="both"/>
        <w:rPr>
          <w:rFonts w:ascii="Open Sans" w:hAnsi="Open Sans" w:cs="Open Sans"/>
        </w:rPr>
      </w:pPr>
      <w:r w:rsidRPr="00574AA8">
        <w:rPr>
          <w:rFonts w:ascii="Open Sans" w:hAnsi="Open Sans" w:cs="Open Sans"/>
        </w:rPr>
        <w:t>Dojde k úpravě cen za odstranění komunálního odpadu vlivem cen poplatků dle právních předpisů.</w:t>
      </w:r>
    </w:p>
    <w:p w14:paraId="10A10AE4" w14:textId="65C33170" w:rsidR="00BE32BB" w:rsidRPr="00574AA8" w:rsidRDefault="000316AB" w:rsidP="00BE32BB">
      <w:pPr>
        <w:pStyle w:val="Odstavecseseznamem"/>
        <w:numPr>
          <w:ilvl w:val="0"/>
          <w:numId w:val="6"/>
        </w:numPr>
        <w:jc w:val="both"/>
        <w:rPr>
          <w:rFonts w:ascii="Open Sans" w:hAnsi="Open Sans" w:cs="Open Sans"/>
        </w:rPr>
      </w:pPr>
      <w:r w:rsidRPr="00574AA8">
        <w:rPr>
          <w:rFonts w:ascii="Open Sans" w:hAnsi="Open Sans" w:cs="Open Sans"/>
        </w:rPr>
        <w:t>I</w:t>
      </w:r>
      <w:r w:rsidR="004B2963" w:rsidRPr="00574AA8">
        <w:rPr>
          <w:rFonts w:ascii="Open Sans" w:hAnsi="Open Sans" w:cs="Open Sans"/>
        </w:rPr>
        <w:t>nflac</w:t>
      </w:r>
      <w:r w:rsidRPr="00574AA8">
        <w:rPr>
          <w:rFonts w:ascii="Open Sans" w:hAnsi="Open Sans" w:cs="Open Sans"/>
        </w:rPr>
        <w:t>e</w:t>
      </w:r>
      <w:r w:rsidR="004B2963" w:rsidRPr="00574AA8">
        <w:rPr>
          <w:rFonts w:ascii="Open Sans" w:hAnsi="Open Sans" w:cs="Open Sans"/>
        </w:rPr>
        <w:t xml:space="preserve"> d</w:t>
      </w:r>
      <w:r w:rsidR="00DC4FE1" w:rsidRPr="00574AA8">
        <w:rPr>
          <w:rFonts w:ascii="Open Sans" w:hAnsi="Open Sans" w:cs="Open Sans"/>
        </w:rPr>
        <w:t>ozná</w:t>
      </w:r>
      <w:r w:rsidR="004B2963" w:rsidRPr="00574AA8">
        <w:rPr>
          <w:rFonts w:ascii="Open Sans" w:hAnsi="Open Sans" w:cs="Open Sans"/>
        </w:rPr>
        <w:t xml:space="preserve"> změny </w:t>
      </w:r>
      <w:r w:rsidR="00DC4FE1" w:rsidRPr="00574AA8">
        <w:rPr>
          <w:rFonts w:ascii="Open Sans" w:hAnsi="Open Sans" w:cs="Open Sans"/>
        </w:rPr>
        <w:t xml:space="preserve">v </w:t>
      </w:r>
      <w:r w:rsidR="004B2963" w:rsidRPr="00574AA8">
        <w:rPr>
          <w:rFonts w:ascii="Open Sans" w:hAnsi="Open Sans" w:cs="Open Sans"/>
        </w:rPr>
        <w:t xml:space="preserve">předchozím kalendářním roce minimálně o 3 %, a to vždy na základě žádosti zaslané </w:t>
      </w:r>
      <w:r w:rsidR="00E33C16">
        <w:rPr>
          <w:rFonts w:ascii="Open Sans" w:hAnsi="Open Sans" w:cs="Open Sans"/>
        </w:rPr>
        <w:t>P</w:t>
      </w:r>
      <w:r w:rsidR="00406EB7" w:rsidRPr="00574AA8">
        <w:rPr>
          <w:rFonts w:ascii="Open Sans" w:hAnsi="Open Sans" w:cs="Open Sans"/>
        </w:rPr>
        <w:t>oskytova</w:t>
      </w:r>
      <w:r w:rsidR="004B2963" w:rsidRPr="00574AA8">
        <w:rPr>
          <w:rFonts w:ascii="Open Sans" w:hAnsi="Open Sans" w:cs="Open Sans"/>
        </w:rPr>
        <w:t xml:space="preserve">telem </w:t>
      </w:r>
      <w:r w:rsidR="00E33C16">
        <w:rPr>
          <w:rFonts w:ascii="Open Sans" w:hAnsi="Open Sans" w:cs="Open Sans"/>
        </w:rPr>
        <w:t>O</w:t>
      </w:r>
      <w:r w:rsidR="004B2963" w:rsidRPr="00574AA8">
        <w:rPr>
          <w:rFonts w:ascii="Open Sans" w:hAnsi="Open Sans" w:cs="Open Sans"/>
        </w:rPr>
        <w:t xml:space="preserve">bjednateli k 1. 3. příslušného roku, </w:t>
      </w:r>
      <w:r w:rsidR="004B2963" w:rsidRPr="00574AA8">
        <w:rPr>
          <w:rFonts w:ascii="Open Sans" w:hAnsi="Open Sans" w:cs="Open Sans"/>
        </w:rPr>
        <w:lastRenderedPageBreak/>
        <w:t>počínaje 1. 3. 2029. Při počítání inflace smluvní strany vycházejí z údajů o průměrné roční míře inflace vyjádřenou přírůstkem průměrného ročního indexu spotřebitelských cen za uplynulý kalendářní rok, vyhlášenou Českým statistickým úřadem.</w:t>
      </w:r>
    </w:p>
    <w:p w14:paraId="0D2B9058" w14:textId="77777777" w:rsidR="00536915" w:rsidRPr="00574AA8" w:rsidRDefault="00536915" w:rsidP="00BE32BB">
      <w:pPr>
        <w:pStyle w:val="Odstavecseseznamem"/>
        <w:numPr>
          <w:ilvl w:val="0"/>
          <w:numId w:val="6"/>
        </w:numPr>
        <w:jc w:val="both"/>
        <w:rPr>
          <w:rFonts w:ascii="Open Sans" w:hAnsi="Open Sans" w:cs="Open Sans"/>
        </w:rPr>
      </w:pPr>
      <w:r w:rsidRPr="00574AA8">
        <w:rPr>
          <w:rFonts w:ascii="Open Sans" w:hAnsi="Open Sans" w:cs="Open Sans"/>
        </w:rPr>
        <w:t>V případě změny sazby DPH.</w:t>
      </w:r>
    </w:p>
    <w:p w14:paraId="5B4D2655" w14:textId="77777777" w:rsidR="007C3CD3" w:rsidRPr="00574AA8" w:rsidRDefault="00536915" w:rsidP="007C3CD3">
      <w:pPr>
        <w:ind w:left="360"/>
        <w:jc w:val="both"/>
        <w:rPr>
          <w:rFonts w:ascii="Open Sans" w:hAnsi="Open Sans" w:cs="Open Sans"/>
        </w:rPr>
      </w:pPr>
      <w:r w:rsidRPr="00574AA8">
        <w:rPr>
          <w:rFonts w:ascii="Open Sans" w:hAnsi="Open Sans" w:cs="Open Sans"/>
        </w:rPr>
        <w:t>Jakékoliv jiné překročení jednotkových cen je nepřípustné.</w:t>
      </w:r>
    </w:p>
    <w:p w14:paraId="39C464B8" w14:textId="2BBAEEE7" w:rsidR="007C3CD3" w:rsidRPr="00574AA8" w:rsidRDefault="007C3CD3" w:rsidP="00254422">
      <w:pPr>
        <w:pStyle w:val="Bezmezer"/>
        <w:tabs>
          <w:tab w:val="left" w:pos="284"/>
        </w:tabs>
        <w:ind w:left="284" w:hanging="284"/>
      </w:pPr>
      <w:r w:rsidRPr="00574AA8">
        <w:t xml:space="preserve">Poskytovatel předloží </w:t>
      </w:r>
      <w:r w:rsidR="00254422">
        <w:t>O</w:t>
      </w:r>
      <w:r w:rsidRPr="00574AA8">
        <w:t>bjednateli písemnou kalkulaci nových jednotkových cen vypočtených dle podmínek v odst. 8 tohoto článku v dostatečném předstihu společně se všemi souvisejícími podklady, tj. např. výkazy ČSÚ, změna legislativy, apod. Za</w:t>
      </w:r>
      <w:r w:rsidR="003416C9">
        <w:t> </w:t>
      </w:r>
      <w:r w:rsidRPr="00574AA8">
        <w:t xml:space="preserve">dostatečný časový předstih se považuje 60 kalendářních dnů před plánovanou účinností nových jednotkových cen, je-li to s ohledem na vnější okolnosti možné. </w:t>
      </w:r>
    </w:p>
    <w:p w14:paraId="3E58B884" w14:textId="31087BCB" w:rsidR="007C3CD3" w:rsidRPr="00574AA8" w:rsidRDefault="007C3CD3" w:rsidP="00254422">
      <w:pPr>
        <w:pStyle w:val="Bezmezer"/>
        <w:tabs>
          <w:tab w:val="left" w:pos="284"/>
        </w:tabs>
        <w:ind w:left="284" w:hanging="284"/>
      </w:pPr>
      <w:r w:rsidRPr="00574AA8">
        <w:t xml:space="preserve">Objednatel se zavazuje písemně vyjádřit ke kalkulaci nových jednotkových cen </w:t>
      </w:r>
      <w:r w:rsidR="00DD020D" w:rsidRPr="00574AA8">
        <w:t>d</w:t>
      </w:r>
      <w:r w:rsidRPr="00574AA8">
        <w:t>o</w:t>
      </w:r>
      <w:r w:rsidR="00A21C9C">
        <w:t> </w:t>
      </w:r>
      <w:r w:rsidRPr="00574AA8">
        <w:t xml:space="preserve">30 dnů ode dne, kdy mu byl návrh </w:t>
      </w:r>
      <w:r w:rsidR="00A21C9C">
        <w:t>P</w:t>
      </w:r>
      <w:r w:rsidRPr="00574AA8">
        <w:t xml:space="preserve">oskytovatelem předložen. V případě, že </w:t>
      </w:r>
      <w:r w:rsidR="00F44AE1">
        <w:t>O</w:t>
      </w:r>
      <w:r w:rsidRPr="00574AA8">
        <w:t>bjednatel s předloženou kalkulací jednotkových cen nesouhlasí, zavazují se smluvní strany o</w:t>
      </w:r>
      <w:r w:rsidR="00553D8D">
        <w:t> </w:t>
      </w:r>
      <w:r w:rsidRPr="00574AA8">
        <w:t>konkrétní výši nových jednotkových cen dále jednat.</w:t>
      </w:r>
    </w:p>
    <w:p w14:paraId="6CAB7957" w14:textId="1112E23C" w:rsidR="00281055" w:rsidRPr="00574AA8" w:rsidRDefault="00281055" w:rsidP="00254422">
      <w:pPr>
        <w:pStyle w:val="Bezmezer"/>
        <w:tabs>
          <w:tab w:val="left" w:pos="284"/>
        </w:tabs>
        <w:ind w:left="284" w:hanging="284"/>
      </w:pPr>
      <w:r w:rsidRPr="00574AA8">
        <w:t>Veškeré provedené změny musí být nepodstatnou změnou závazku ve smy</w:t>
      </w:r>
      <w:r w:rsidR="009854D0" w:rsidRPr="00574AA8">
        <w:t>slu §</w:t>
      </w:r>
      <w:r w:rsidR="00F44AE1">
        <w:t> </w:t>
      </w:r>
      <w:r w:rsidR="009854D0" w:rsidRPr="00574AA8">
        <w:t>222 Z</w:t>
      </w:r>
      <w:r w:rsidR="00F44AE1">
        <w:t>Z</w:t>
      </w:r>
      <w:r w:rsidRPr="00574AA8">
        <w:t>V</w:t>
      </w:r>
      <w:r w:rsidR="009854D0" w:rsidRPr="00574AA8">
        <w:t>Z</w:t>
      </w:r>
      <w:r w:rsidRPr="00574AA8">
        <w:t>.</w:t>
      </w:r>
    </w:p>
    <w:p w14:paraId="095AF333" w14:textId="77777777" w:rsidR="00281055" w:rsidRPr="00574AA8" w:rsidRDefault="000E42C3" w:rsidP="00F44AE1">
      <w:pPr>
        <w:pStyle w:val="Nadpis1"/>
      </w:pPr>
      <w:r w:rsidRPr="00574AA8">
        <w:t>VIII.</w:t>
      </w:r>
    </w:p>
    <w:p w14:paraId="013090EC" w14:textId="77777777" w:rsidR="000E42C3" w:rsidRPr="00574AA8" w:rsidRDefault="000E42C3" w:rsidP="00F44AE1">
      <w:pPr>
        <w:pStyle w:val="Nadpis2"/>
      </w:pPr>
      <w:r w:rsidRPr="00574AA8">
        <w:t>Rozsah služeb</w:t>
      </w:r>
    </w:p>
    <w:p w14:paraId="3F345359" w14:textId="0C55FEDB" w:rsidR="000E42C3" w:rsidRPr="00574AA8" w:rsidRDefault="000E42C3" w:rsidP="00AA1814">
      <w:pPr>
        <w:pStyle w:val="Bezmezer"/>
        <w:numPr>
          <w:ilvl w:val="0"/>
          <w:numId w:val="22"/>
        </w:numPr>
        <w:ind w:left="284" w:hanging="284"/>
      </w:pPr>
      <w:r w:rsidRPr="00574AA8">
        <w:t xml:space="preserve">Objednatel výslovně upozorňuje </w:t>
      </w:r>
      <w:r w:rsidR="00AA1814">
        <w:t>P</w:t>
      </w:r>
      <w:r w:rsidRPr="00574AA8">
        <w:t xml:space="preserve">oskytovatele a </w:t>
      </w:r>
      <w:r w:rsidR="00AA1814">
        <w:t>P</w:t>
      </w:r>
      <w:r w:rsidRPr="00574AA8">
        <w:t xml:space="preserve">oskytovatel bere na vědomí, že předpokládaný rozsah služeb a souvisejících prací stanovený v této smlouvě a jejích přílohách je pouze informativní a </w:t>
      </w:r>
      <w:r w:rsidR="00AA1814">
        <w:t>O</w:t>
      </w:r>
      <w:r w:rsidRPr="00574AA8">
        <w:t xml:space="preserve">bjednatel negarantuje odběr služeb v tomto rozsahu. Ačkoliv jsou předpokládané hodnoty stanoveny </w:t>
      </w:r>
      <w:r w:rsidR="00AA1814">
        <w:t>O</w:t>
      </w:r>
      <w:r w:rsidRPr="00574AA8">
        <w:t xml:space="preserve">bjednatelem s nejvyšší péčí </w:t>
      </w:r>
      <w:r w:rsidR="00E00BEB">
        <w:t>po</w:t>
      </w:r>
      <w:r w:rsidRPr="00574AA8">
        <w:t xml:space="preserve">dle jeho </w:t>
      </w:r>
      <w:r w:rsidR="00E00BEB">
        <w:t xml:space="preserve">zkušeností a </w:t>
      </w:r>
      <w:r w:rsidRPr="00574AA8">
        <w:t xml:space="preserve">představ o rozsahu poskytovaných služeb v době uzavření této smlouvy, bude </w:t>
      </w:r>
      <w:r w:rsidR="00E00BEB">
        <w:t>P</w:t>
      </w:r>
      <w:r w:rsidRPr="00574AA8">
        <w:t xml:space="preserve">oskytovatel poskytovat služby a další související práci dle aktuálních skutečných potřeb </w:t>
      </w:r>
      <w:r w:rsidR="00E00BEB">
        <w:t>O</w:t>
      </w:r>
      <w:r w:rsidRPr="00574AA8">
        <w:t>bjednatele.</w:t>
      </w:r>
    </w:p>
    <w:p w14:paraId="556E5E37" w14:textId="78AF2EC1" w:rsidR="000E42C3" w:rsidRPr="00574AA8" w:rsidRDefault="000E42C3" w:rsidP="008B3183">
      <w:pPr>
        <w:pStyle w:val="Bezmezer"/>
        <w:ind w:left="284" w:hanging="284"/>
      </w:pPr>
      <w:r w:rsidRPr="00574AA8">
        <w:t>Strany prohlašují za</w:t>
      </w:r>
      <w:r w:rsidR="008A52B7" w:rsidRPr="00574AA8">
        <w:t xml:space="preserve"> nesporné, že předmětem této sml</w:t>
      </w:r>
      <w:r w:rsidRPr="00574AA8">
        <w:t xml:space="preserve">ouvy je komplexní zajištění poskytování sjednaných služeb na sjednaném území, a to v rozsahu, který bude odpovídat aktuálním potřebám </w:t>
      </w:r>
      <w:r w:rsidR="00252684">
        <w:t>O</w:t>
      </w:r>
      <w:r w:rsidRPr="00574AA8">
        <w:t xml:space="preserve">bjednatele a </w:t>
      </w:r>
      <w:r w:rsidR="00252684">
        <w:t>jeho obyvatel</w:t>
      </w:r>
      <w:r w:rsidRPr="00574AA8">
        <w:t xml:space="preserve"> v době </w:t>
      </w:r>
      <w:r w:rsidR="009854D0" w:rsidRPr="00574AA8">
        <w:t>ú</w:t>
      </w:r>
      <w:r w:rsidRPr="00574AA8">
        <w:t xml:space="preserve">činnosti této smlouvy. S ohledem na povahu poskytovaných služeb lze dále odůvodněně předpokládat, že v průběhu plnění této smlouvy se mohou vyskytnout neočekávané okolnosti mající povahu havarijního či kalamitního stavu. Objednatel je tak oprávněn požadovat po </w:t>
      </w:r>
      <w:r w:rsidR="008903E4">
        <w:t>P</w:t>
      </w:r>
      <w:r w:rsidRPr="00574AA8">
        <w:t>oskytovateli dodání vyššího množství</w:t>
      </w:r>
      <w:r w:rsidR="00B74232" w:rsidRPr="00574AA8">
        <w:t xml:space="preserve"> jednotek plnění této smlouvy (např. úpravu frekvence svozu) uvedených v dalších článcích této smlouvy. Taková změna bude </w:t>
      </w:r>
      <w:r w:rsidR="008903E4">
        <w:t>O</w:t>
      </w:r>
      <w:r w:rsidR="00B74232" w:rsidRPr="00574AA8">
        <w:t xml:space="preserve">bjednatelem písemně oznámena </w:t>
      </w:r>
      <w:r w:rsidR="008903E4">
        <w:t>P</w:t>
      </w:r>
      <w:r w:rsidR="00B74232" w:rsidRPr="00574AA8">
        <w:t>oskyt</w:t>
      </w:r>
      <w:r w:rsidR="008A52B7" w:rsidRPr="00574AA8">
        <w:t xml:space="preserve">ovateli za podmínek dle této smlouvy, přičemž </w:t>
      </w:r>
      <w:r w:rsidR="008903E4">
        <w:t>P</w:t>
      </w:r>
      <w:r w:rsidR="008A52B7" w:rsidRPr="00574AA8">
        <w:t xml:space="preserve">oskytovatel je povinen pro </w:t>
      </w:r>
      <w:r w:rsidR="008903E4">
        <w:t>O</w:t>
      </w:r>
      <w:r w:rsidR="008A52B7" w:rsidRPr="00574AA8">
        <w:t xml:space="preserve">bjednatele poskytnutí služeb v takto změněném rozsahu zajistit za podmínek </w:t>
      </w:r>
      <w:r w:rsidR="00837D4E">
        <w:t>po</w:t>
      </w:r>
      <w:r w:rsidR="008A52B7" w:rsidRPr="00574AA8">
        <w:t>dle této smlouvy a za ceny sjednané v této smlouvě a jejích přílohách.</w:t>
      </w:r>
    </w:p>
    <w:p w14:paraId="062143F8" w14:textId="5E22E245" w:rsidR="008A52B7" w:rsidRPr="00574AA8" w:rsidRDefault="008A52B7" w:rsidP="00F44AE1">
      <w:pPr>
        <w:pStyle w:val="Bezmezer"/>
        <w:ind w:left="284"/>
      </w:pPr>
      <w:r w:rsidRPr="00574AA8">
        <w:t>Objednatel si dále vyhrazuje právo na snížení rozsahu služeb poskytovaných dle této smlouvy.</w:t>
      </w:r>
    </w:p>
    <w:p w14:paraId="4539285B" w14:textId="77777777" w:rsidR="002D71A1" w:rsidRPr="00574AA8" w:rsidRDefault="002D71A1" w:rsidP="00837D4E">
      <w:pPr>
        <w:pStyle w:val="Nadpis1"/>
      </w:pPr>
      <w:r w:rsidRPr="00574AA8">
        <w:lastRenderedPageBreak/>
        <w:t>IX.</w:t>
      </w:r>
    </w:p>
    <w:p w14:paraId="3CCE0BCB" w14:textId="77777777" w:rsidR="002D71A1" w:rsidRPr="00574AA8" w:rsidRDefault="002D71A1" w:rsidP="00837D4E">
      <w:pPr>
        <w:pStyle w:val="Nadpis2"/>
      </w:pPr>
      <w:r w:rsidRPr="00574AA8">
        <w:t>Podmínky poskytování služeb</w:t>
      </w:r>
    </w:p>
    <w:p w14:paraId="47A73154" w14:textId="510CC319" w:rsidR="002D71A1" w:rsidRPr="00574AA8" w:rsidRDefault="002D71A1" w:rsidP="00837D4E">
      <w:pPr>
        <w:pStyle w:val="Bezmezer"/>
        <w:numPr>
          <w:ilvl w:val="0"/>
          <w:numId w:val="23"/>
        </w:numPr>
        <w:ind w:left="284" w:hanging="284"/>
      </w:pPr>
      <w:r w:rsidRPr="00574AA8">
        <w:t>Poskytovatel je mimo jiné při zajišťování služeb povinen:</w:t>
      </w:r>
    </w:p>
    <w:p w14:paraId="741C4166" w14:textId="77777777" w:rsidR="002D71A1" w:rsidRPr="00BA61A4" w:rsidRDefault="002D71A1" w:rsidP="002D71A1">
      <w:pPr>
        <w:pStyle w:val="Odstavecseseznamem"/>
        <w:numPr>
          <w:ilvl w:val="0"/>
          <w:numId w:val="7"/>
        </w:numPr>
        <w:jc w:val="both"/>
        <w:rPr>
          <w:rFonts w:ascii="Open Sans" w:hAnsi="Open Sans" w:cs="Open Sans"/>
        </w:rPr>
      </w:pPr>
      <w:r w:rsidRPr="00574AA8">
        <w:rPr>
          <w:rFonts w:ascii="Open Sans" w:hAnsi="Open Sans" w:cs="Open Sans"/>
        </w:rPr>
        <w:t xml:space="preserve">při posuzování vhodnosti způsobů odstranění odpadů upřednostňovat způsoby </w:t>
      </w:r>
      <w:r w:rsidRPr="00BA61A4">
        <w:rPr>
          <w:rFonts w:ascii="Open Sans" w:hAnsi="Open Sans" w:cs="Open Sans"/>
        </w:rPr>
        <w:t>odstraňování odpadů šetrné k životnímu prostředí;</w:t>
      </w:r>
    </w:p>
    <w:p w14:paraId="7B05D6BE" w14:textId="77777777" w:rsidR="002D71A1" w:rsidRPr="00BA61A4" w:rsidRDefault="002D71A1" w:rsidP="002D71A1">
      <w:pPr>
        <w:pStyle w:val="Odstavecseseznamem"/>
        <w:numPr>
          <w:ilvl w:val="0"/>
          <w:numId w:val="7"/>
        </w:numPr>
        <w:jc w:val="both"/>
        <w:rPr>
          <w:rFonts w:ascii="Open Sans" w:hAnsi="Open Sans" w:cs="Open Sans"/>
        </w:rPr>
      </w:pPr>
      <w:r w:rsidRPr="00BA61A4">
        <w:rPr>
          <w:rFonts w:ascii="Open Sans" w:hAnsi="Open Sans" w:cs="Open Sans"/>
        </w:rPr>
        <w:t>uložením na skládku odstraňovat jen ty odpady, u nichž jiný způsob odstranění není dostupný nebo by přinášel vyšší riziko pro lidské zdraví či životní prostředí, a pokud uložení na skládku neodporuje zákonu o odpadech;</w:t>
      </w:r>
    </w:p>
    <w:p w14:paraId="2A0C3E6C" w14:textId="17D0DEC8" w:rsidR="002D71A1" w:rsidRPr="00574AA8" w:rsidRDefault="002D71A1" w:rsidP="002D71A1">
      <w:pPr>
        <w:pStyle w:val="Odstavecseseznamem"/>
        <w:numPr>
          <w:ilvl w:val="0"/>
          <w:numId w:val="7"/>
        </w:numPr>
        <w:jc w:val="both"/>
        <w:rPr>
          <w:rFonts w:ascii="Open Sans" w:hAnsi="Open Sans" w:cs="Open Sans"/>
        </w:rPr>
      </w:pPr>
      <w:r w:rsidRPr="00574AA8">
        <w:rPr>
          <w:rFonts w:ascii="Open Sans" w:hAnsi="Open Sans" w:cs="Open Sans"/>
        </w:rPr>
        <w:t xml:space="preserve">přebírat od </w:t>
      </w:r>
      <w:r w:rsidR="00F047B6">
        <w:rPr>
          <w:rFonts w:ascii="Open Sans" w:hAnsi="Open Sans" w:cs="Open Sans"/>
        </w:rPr>
        <w:t>O</w:t>
      </w:r>
      <w:r w:rsidRPr="00574AA8">
        <w:rPr>
          <w:rFonts w:ascii="Open Sans" w:hAnsi="Open Sans" w:cs="Open Sans"/>
        </w:rPr>
        <w:t xml:space="preserve">bjednatele jen odpady, k jejichž převzetí je </w:t>
      </w:r>
      <w:r w:rsidR="00F047B6">
        <w:rPr>
          <w:rFonts w:ascii="Open Sans" w:hAnsi="Open Sans" w:cs="Open Sans"/>
        </w:rPr>
        <w:t>P</w:t>
      </w:r>
      <w:r w:rsidRPr="00574AA8">
        <w:rPr>
          <w:rFonts w:ascii="Open Sans" w:hAnsi="Open Sans" w:cs="Open Sans"/>
        </w:rPr>
        <w:t>oskytovatel oprávněn;</w:t>
      </w:r>
    </w:p>
    <w:p w14:paraId="32C37167" w14:textId="6B088AD8" w:rsidR="002D71A1" w:rsidRPr="00574AA8" w:rsidRDefault="002D71A1" w:rsidP="002D71A1">
      <w:pPr>
        <w:pStyle w:val="Odstavecseseznamem"/>
        <w:numPr>
          <w:ilvl w:val="0"/>
          <w:numId w:val="7"/>
        </w:numPr>
        <w:jc w:val="both"/>
        <w:rPr>
          <w:rFonts w:ascii="Open Sans" w:hAnsi="Open Sans" w:cs="Open Sans"/>
        </w:rPr>
      </w:pPr>
      <w:r w:rsidRPr="00574AA8">
        <w:rPr>
          <w:rFonts w:ascii="Open Sans" w:hAnsi="Open Sans" w:cs="Open Sans"/>
        </w:rPr>
        <w:t>nepředávat odpady do vlastnictví osobě, která není ve smyslu § 1</w:t>
      </w:r>
      <w:r w:rsidR="00004B01" w:rsidRPr="00574AA8">
        <w:rPr>
          <w:rFonts w:ascii="Open Sans" w:hAnsi="Open Sans" w:cs="Open Sans"/>
        </w:rPr>
        <w:t>3</w:t>
      </w:r>
      <w:r w:rsidR="00956F22" w:rsidRPr="00574AA8">
        <w:rPr>
          <w:rFonts w:ascii="Open Sans" w:hAnsi="Open Sans" w:cs="Open Sans"/>
        </w:rPr>
        <w:t xml:space="preserve"> </w:t>
      </w:r>
      <w:r w:rsidRPr="00574AA8">
        <w:rPr>
          <w:rFonts w:ascii="Open Sans" w:hAnsi="Open Sans" w:cs="Open Sans"/>
        </w:rPr>
        <w:t>odst.</w:t>
      </w:r>
      <w:r w:rsidR="00E27EB0" w:rsidRPr="00574AA8">
        <w:rPr>
          <w:rFonts w:ascii="Open Sans" w:hAnsi="Open Sans" w:cs="Open Sans"/>
        </w:rPr>
        <w:t xml:space="preserve"> </w:t>
      </w:r>
      <w:r w:rsidR="00004B01" w:rsidRPr="00574AA8">
        <w:rPr>
          <w:rFonts w:ascii="Open Sans" w:hAnsi="Open Sans" w:cs="Open Sans"/>
        </w:rPr>
        <w:t>2 písm. a)</w:t>
      </w:r>
      <w:r w:rsidRPr="00574AA8">
        <w:rPr>
          <w:rFonts w:ascii="Open Sans" w:hAnsi="Open Sans" w:cs="Open Sans"/>
        </w:rPr>
        <w:t xml:space="preserve"> zákona o odpadech oprávněna k jejich převzetí;</w:t>
      </w:r>
    </w:p>
    <w:p w14:paraId="0EE250CA" w14:textId="006643B0" w:rsidR="00956F22" w:rsidRPr="00574AA8" w:rsidRDefault="00956F22" w:rsidP="002D71A1">
      <w:pPr>
        <w:pStyle w:val="Odstavecseseznamem"/>
        <w:numPr>
          <w:ilvl w:val="0"/>
          <w:numId w:val="7"/>
        </w:numPr>
        <w:jc w:val="both"/>
        <w:rPr>
          <w:rFonts w:ascii="Open Sans" w:hAnsi="Open Sans" w:cs="Open Sans"/>
        </w:rPr>
      </w:pPr>
      <w:r w:rsidRPr="00574AA8">
        <w:rPr>
          <w:rFonts w:ascii="Open Sans" w:hAnsi="Open Sans" w:cs="Open Sans"/>
        </w:rPr>
        <w:t>nakládat s odpady pouze v zařízeních určených k nakládání s odpady a</w:t>
      </w:r>
      <w:r w:rsidR="00F047B6">
        <w:rPr>
          <w:rFonts w:ascii="Open Sans" w:hAnsi="Open Sans" w:cs="Open Sans"/>
        </w:rPr>
        <w:t> </w:t>
      </w:r>
      <w:r w:rsidRPr="00574AA8">
        <w:rPr>
          <w:rFonts w:ascii="Open Sans" w:hAnsi="Open Sans" w:cs="Open Sans"/>
        </w:rPr>
        <w:t>neohrožovat při nakládání s odpady v těchto zařízeních lidské zdraví, neohrožovat ani nepoškozovat životní prostředí a nepřekračovat limity znečišťování stanovené zvláštními právními předpisy;</w:t>
      </w:r>
    </w:p>
    <w:p w14:paraId="1B421D17" w14:textId="27A848AC" w:rsidR="00956F22" w:rsidRPr="00574AA8" w:rsidRDefault="00956F22" w:rsidP="00286219">
      <w:pPr>
        <w:pStyle w:val="Odstavecseseznamem"/>
        <w:numPr>
          <w:ilvl w:val="0"/>
          <w:numId w:val="7"/>
        </w:numPr>
        <w:jc w:val="both"/>
        <w:rPr>
          <w:rFonts w:ascii="Open Sans" w:hAnsi="Open Sans" w:cs="Open Sans"/>
        </w:rPr>
      </w:pPr>
      <w:r w:rsidRPr="00574AA8">
        <w:rPr>
          <w:rFonts w:ascii="Open Sans" w:hAnsi="Open Sans" w:cs="Open Sans"/>
        </w:rPr>
        <w:t>zajistit odstranění odpadů i v případě, že sběrné nádoby budou (i zjevně) obsahovat</w:t>
      </w:r>
      <w:r w:rsidR="005463F9" w:rsidRPr="00574AA8">
        <w:rPr>
          <w:rFonts w:ascii="Open Sans" w:hAnsi="Open Sans" w:cs="Open Sans"/>
        </w:rPr>
        <w:t xml:space="preserve"> odpad, pro který nejsou určeny, tzn. odstranění odpadu charakteru směsného komunálního, vyjma nebezpečných odpadů. Odstranění odpadu charakteru nebezpečných odpadů zajistí </w:t>
      </w:r>
      <w:r w:rsidR="00286219">
        <w:rPr>
          <w:rFonts w:ascii="Open Sans" w:hAnsi="Open Sans" w:cs="Open Sans"/>
        </w:rPr>
        <w:t>P</w:t>
      </w:r>
      <w:r w:rsidR="005463F9" w:rsidRPr="00574AA8">
        <w:rPr>
          <w:rFonts w:ascii="Open Sans" w:hAnsi="Open Sans" w:cs="Open Sans"/>
        </w:rPr>
        <w:t>oskytovatel po dohodě s </w:t>
      </w:r>
      <w:r w:rsidR="00286219">
        <w:rPr>
          <w:rFonts w:ascii="Open Sans" w:hAnsi="Open Sans" w:cs="Open Sans"/>
        </w:rPr>
        <w:t>O</w:t>
      </w:r>
      <w:r w:rsidR="005463F9" w:rsidRPr="00574AA8">
        <w:rPr>
          <w:rFonts w:ascii="Open Sans" w:hAnsi="Open Sans" w:cs="Open Sans"/>
        </w:rPr>
        <w:t>bjednatelem.</w:t>
      </w:r>
    </w:p>
    <w:p w14:paraId="5262CEAD" w14:textId="23DB7CC8" w:rsidR="00956F22" w:rsidRPr="00574AA8" w:rsidRDefault="00956F22" w:rsidP="00286219">
      <w:pPr>
        <w:pStyle w:val="Bezmezer"/>
        <w:ind w:left="284" w:hanging="284"/>
      </w:pPr>
      <w:r w:rsidRPr="00574AA8">
        <w:t xml:space="preserve">Pokud dojde v průběhu trvání smlouvy ke změně relevantních zákonů, vyhlášek nebo technických norem, nebo pokud tyto </w:t>
      </w:r>
      <w:proofErr w:type="gramStart"/>
      <w:r w:rsidR="00A8415A" w:rsidRPr="00574AA8">
        <w:t>pozbydou</w:t>
      </w:r>
      <w:proofErr w:type="gramEnd"/>
      <w:r w:rsidRPr="00574AA8">
        <w:t xml:space="preserve"> platnost, resp. účinnost anebo budou vydány zákony, vyhlášky nebo technické normy nové, bude zabezpečení odpadového hospodářství vždy v souladu s platnými a účinnými zákony, vyhláškami a technickými normami.</w:t>
      </w:r>
    </w:p>
    <w:p w14:paraId="339F9C17" w14:textId="1198FA2B" w:rsidR="00BC4BBE" w:rsidRPr="00574AA8" w:rsidRDefault="00BC4BBE" w:rsidP="00286219">
      <w:pPr>
        <w:pStyle w:val="Bezmezer"/>
        <w:ind w:left="284" w:hanging="284"/>
      </w:pPr>
      <w:r w:rsidRPr="00574AA8">
        <w:t>Poskytovatel je povinen sledovat vývoj a aktualizaci všech zákonů, vyhlášek a</w:t>
      </w:r>
      <w:r w:rsidR="00026042">
        <w:t> </w:t>
      </w:r>
      <w:r w:rsidRPr="00574AA8">
        <w:t>technických norem, které se týkají odpadového hospodářství</w:t>
      </w:r>
      <w:r w:rsidR="00026042">
        <w:t>,</w:t>
      </w:r>
      <w:r w:rsidRPr="00574AA8">
        <w:t xml:space="preserve"> a je povinen se jimi při</w:t>
      </w:r>
      <w:r w:rsidR="00026042">
        <w:t> </w:t>
      </w:r>
      <w:r w:rsidRPr="00574AA8">
        <w:t xml:space="preserve">zabezpečení odpadového hospodářství </w:t>
      </w:r>
      <w:r w:rsidR="00336099">
        <w:t>pro Objednatele</w:t>
      </w:r>
      <w:r w:rsidRPr="00574AA8">
        <w:t xml:space="preserve"> řídit a dodržovat je. Poskytovatel bude </w:t>
      </w:r>
      <w:r w:rsidR="00336099">
        <w:t>O</w:t>
      </w:r>
      <w:r w:rsidRPr="00574AA8">
        <w:t xml:space="preserve">bjednateli poskytovat konzultace v dané problematice a bude spolupracovat při všech kontrolách týkající se sběru, svozu a odstraňování BRKO. Poskytovatel je povinen </w:t>
      </w:r>
      <w:r w:rsidR="00336099">
        <w:t>O</w:t>
      </w:r>
      <w:r w:rsidRPr="00574AA8">
        <w:t>bjednatele upozorňovat na případné nedostatky v odpadovém hospodářství BRKO a navrhovat odstranění těchto nedostatků.</w:t>
      </w:r>
    </w:p>
    <w:p w14:paraId="0D33DEA6" w14:textId="0EFA0A64" w:rsidR="00BC4BBE" w:rsidRPr="00574AA8" w:rsidRDefault="00BC4BBE" w:rsidP="00286219">
      <w:pPr>
        <w:pStyle w:val="Bezmezer"/>
        <w:ind w:left="284" w:hanging="284"/>
      </w:pPr>
      <w:r w:rsidRPr="00574AA8">
        <w:t>Poskytovatel je povinen zabezpečovat odpadové hospodářství s odbornou péčí a</w:t>
      </w:r>
      <w:r w:rsidR="001D609C">
        <w:t> </w:t>
      </w:r>
      <w:r w:rsidRPr="00574AA8">
        <w:t>odpovídá</w:t>
      </w:r>
      <w:r w:rsidR="001D609C">
        <w:t xml:space="preserve"> </w:t>
      </w:r>
      <w:r w:rsidRPr="00574AA8">
        <w:t xml:space="preserve">za veškeré škody, které v souvislosti se zabezpečováním odpadového hospodářství způsobí, nebo které budou způsobeny třetím osobám v důsledku porušení povinnosti </w:t>
      </w:r>
      <w:r w:rsidR="001D609C">
        <w:t>P</w:t>
      </w:r>
      <w:r w:rsidRPr="00574AA8">
        <w:t>oskytovatele vyplývající z této smlouvy nebo z obecně závazných právních předpisů.</w:t>
      </w:r>
    </w:p>
    <w:p w14:paraId="19F133F0" w14:textId="7A748F28" w:rsidR="001342CB" w:rsidRPr="00574AA8" w:rsidRDefault="001342CB" w:rsidP="00286219">
      <w:pPr>
        <w:pStyle w:val="Bezmezer"/>
        <w:ind w:left="284" w:hanging="284"/>
      </w:pPr>
      <w:r w:rsidRPr="00574AA8">
        <w:t xml:space="preserve">Zjistí-li </w:t>
      </w:r>
      <w:r w:rsidR="001D609C">
        <w:t>O</w:t>
      </w:r>
      <w:r w:rsidRPr="00574AA8">
        <w:t xml:space="preserve">bjednatel, že </w:t>
      </w:r>
      <w:r w:rsidR="001D609C">
        <w:t>P</w:t>
      </w:r>
      <w:r w:rsidRPr="00574AA8">
        <w:t xml:space="preserve">oskytovatel poskytuje služby v rozporu se svými povinnostmi vyplývajícími z této smlouvy nebo obecně závazných právních předpisů, je </w:t>
      </w:r>
      <w:r w:rsidR="001D609C">
        <w:t>O</w:t>
      </w:r>
      <w:r w:rsidRPr="00574AA8">
        <w:t xml:space="preserve">bjednatel oprávněn dožadovat se toho, aby </w:t>
      </w:r>
      <w:r w:rsidR="001D609C">
        <w:t>P</w:t>
      </w:r>
      <w:r w:rsidRPr="00574AA8">
        <w:t xml:space="preserve">oskytovatel odstranil závadný stav a služby poskytoval řádným způsobem. Jestliže </w:t>
      </w:r>
      <w:r w:rsidR="00D45EB3">
        <w:t>P</w:t>
      </w:r>
      <w:r w:rsidRPr="00574AA8">
        <w:t xml:space="preserve">oskytovatel tak neučiní ani v přiměřené lhůtě k tomu </w:t>
      </w:r>
      <w:r w:rsidRPr="00574AA8">
        <w:lastRenderedPageBreak/>
        <w:t xml:space="preserve">poskytnuté </w:t>
      </w:r>
      <w:r w:rsidR="00D45EB3">
        <w:t>O</w:t>
      </w:r>
      <w:r w:rsidRPr="00574AA8">
        <w:t>bjednatelem v souladu s čl. XV.</w:t>
      </w:r>
      <w:r w:rsidR="00D45EB3">
        <w:t xml:space="preserve"> odst. 1.</w:t>
      </w:r>
      <w:r w:rsidRPr="00574AA8">
        <w:t xml:space="preserve"> této smlouvy, jedná se o</w:t>
      </w:r>
      <w:r w:rsidR="00D45EB3">
        <w:t> </w:t>
      </w:r>
      <w:r w:rsidRPr="00574AA8">
        <w:t xml:space="preserve">podstatné porušení této smlouvy, které opravňuje </w:t>
      </w:r>
      <w:r w:rsidR="00745209">
        <w:t>O</w:t>
      </w:r>
      <w:r w:rsidRPr="00574AA8">
        <w:t>bjednatele k odstoupení od</w:t>
      </w:r>
      <w:r w:rsidR="00745209">
        <w:t> </w:t>
      </w:r>
      <w:r w:rsidRPr="00574AA8">
        <w:t>smlouvy.</w:t>
      </w:r>
    </w:p>
    <w:p w14:paraId="5562496A" w14:textId="07546CF2" w:rsidR="001342CB" w:rsidRPr="00574AA8" w:rsidRDefault="001342CB" w:rsidP="00286219">
      <w:pPr>
        <w:pStyle w:val="Bezmezer"/>
        <w:ind w:left="284" w:hanging="284"/>
      </w:pPr>
      <w:r w:rsidRPr="00574AA8">
        <w:t xml:space="preserve">Poskytovatel je oprávněn neprovést svoz odpadu z předmětných sběrných nádob v případě, kdy sběrné nádoby budou sice umístěny na místě obvyklém pro obsluhu sběrných nádob, avšak přístup svozové techniky </w:t>
      </w:r>
      <w:r w:rsidR="00745209">
        <w:t>P</w:t>
      </w:r>
      <w:r w:rsidRPr="00574AA8">
        <w:t xml:space="preserve">oskytovatele k těmto sběrným nádobám nebude možný z důvodů nezávislých na vůli </w:t>
      </w:r>
      <w:r w:rsidR="00745209">
        <w:t>P</w:t>
      </w:r>
      <w:r w:rsidRPr="00574AA8">
        <w:t>oskytovatele.</w:t>
      </w:r>
    </w:p>
    <w:p w14:paraId="36A74F6F" w14:textId="49235F81" w:rsidR="005463F9" w:rsidRPr="00574AA8" w:rsidRDefault="000659A5" w:rsidP="00286219">
      <w:pPr>
        <w:pStyle w:val="Bezmezer"/>
        <w:ind w:left="284" w:hanging="284"/>
      </w:pPr>
      <w:r w:rsidRPr="00574AA8">
        <w:t xml:space="preserve">V případě neprovedení svozu </w:t>
      </w:r>
      <w:r w:rsidR="00745209">
        <w:t>po</w:t>
      </w:r>
      <w:r w:rsidRPr="00574AA8">
        <w:t xml:space="preserve">dle předchozího odstavce je </w:t>
      </w:r>
      <w:r w:rsidR="00745209">
        <w:t>P</w:t>
      </w:r>
      <w:r w:rsidRPr="00574AA8">
        <w:t xml:space="preserve">oskytovatel povinen následně informovat </w:t>
      </w:r>
      <w:r w:rsidR="00745209">
        <w:t>O</w:t>
      </w:r>
      <w:r w:rsidRPr="00574AA8">
        <w:t xml:space="preserve">bjednatele o nemožnosti provedení svozu ze stanoveného důvodu. Tato informační povinnost musí být splněna písemně (postačí e-mailem), a to nejpozději </w:t>
      </w:r>
      <w:r w:rsidRPr="00E66AA3">
        <w:rPr>
          <w:b/>
          <w:bCs/>
        </w:rPr>
        <w:t>do 24 hodin</w:t>
      </w:r>
      <w:r w:rsidRPr="00574AA8">
        <w:t xml:space="preserve"> od sjednaného termínu provedení svozu</w:t>
      </w:r>
      <w:r w:rsidR="005463F9" w:rsidRPr="00574AA8">
        <w:t xml:space="preserve"> v pracovní dny (tzn. bude-li svozový den v pátek, informace bude podána nejpozději v pondělí).</w:t>
      </w:r>
      <w:r w:rsidR="00EB207D">
        <w:t xml:space="preserve"> </w:t>
      </w:r>
      <w:r w:rsidR="005922B1" w:rsidRPr="000F3560">
        <w:t>K prokázání nepřístupnosti k</w:t>
      </w:r>
      <w:r w:rsidR="00B24D47" w:rsidRPr="000F3560">
        <w:t>e sběrným</w:t>
      </w:r>
      <w:r w:rsidR="005922B1" w:rsidRPr="000F3560">
        <w:t xml:space="preserve"> nádobám</w:t>
      </w:r>
      <w:r w:rsidR="009B1E2A" w:rsidRPr="000F3560">
        <w:t xml:space="preserve"> </w:t>
      </w:r>
      <w:r w:rsidR="00E92968" w:rsidRPr="000F3560">
        <w:t xml:space="preserve">Poskytovatel pořídí fotodokumentaci </w:t>
      </w:r>
      <w:r w:rsidR="0094133C" w:rsidRPr="000F3560">
        <w:t>nebo videozáznam</w:t>
      </w:r>
      <w:r w:rsidR="00F4774C" w:rsidRPr="000F3560">
        <w:t xml:space="preserve"> problematické skutečnosti, která </w:t>
      </w:r>
      <w:r w:rsidR="009B1E2A" w:rsidRPr="000F3560">
        <w:t>svoz odpadu znemožňuje.</w:t>
      </w:r>
      <w:r w:rsidR="0094133C" w:rsidRPr="000F3560">
        <w:t xml:space="preserve"> </w:t>
      </w:r>
      <w:r w:rsidR="005C30BE" w:rsidRPr="000F3560">
        <w:t xml:space="preserve">Tento záznam je pak Poskytovatel povinen uchovat alespoň 30 dnů </w:t>
      </w:r>
      <w:r w:rsidR="0094133C" w:rsidRPr="000F3560">
        <w:t>na vyžádání poskytn</w:t>
      </w:r>
      <w:r w:rsidR="005C30BE" w:rsidRPr="000F3560">
        <w:t>out</w:t>
      </w:r>
      <w:r w:rsidR="0094133C" w:rsidRPr="000F3560">
        <w:t xml:space="preserve"> Objednateli.</w:t>
      </w:r>
    </w:p>
    <w:p w14:paraId="4B9F2CB1" w14:textId="3F1F703C" w:rsidR="000659A5" w:rsidRPr="00574AA8" w:rsidRDefault="000659A5" w:rsidP="00E95274">
      <w:pPr>
        <w:pStyle w:val="Bezmezer"/>
        <w:ind w:left="284" w:hanging="284"/>
      </w:pPr>
      <w:r w:rsidRPr="00574AA8">
        <w:t xml:space="preserve">Poskytovatel je povinen vést průběžnou evidenci produkce odpadů dle platné a účinné právní úpravy. V této souvislosti je </w:t>
      </w:r>
      <w:r w:rsidR="00FC48C9">
        <w:t>P</w:t>
      </w:r>
      <w:r w:rsidRPr="00574AA8">
        <w:t xml:space="preserve">oskytovatel povinen předkládat </w:t>
      </w:r>
      <w:r w:rsidR="00FC48C9">
        <w:t>O</w:t>
      </w:r>
      <w:r w:rsidRPr="00574AA8">
        <w:t>bjednateli následující informace:</w:t>
      </w:r>
    </w:p>
    <w:p w14:paraId="34825433" w14:textId="066E5D9B" w:rsidR="000659A5" w:rsidRPr="00574AA8" w:rsidRDefault="000659A5" w:rsidP="000659A5">
      <w:pPr>
        <w:pStyle w:val="Odstavecseseznamem"/>
        <w:numPr>
          <w:ilvl w:val="0"/>
          <w:numId w:val="8"/>
        </w:numPr>
        <w:jc w:val="both"/>
        <w:rPr>
          <w:rFonts w:ascii="Open Sans" w:hAnsi="Open Sans" w:cs="Open Sans"/>
        </w:rPr>
      </w:pPr>
      <w:r w:rsidRPr="00574AA8">
        <w:rPr>
          <w:rFonts w:ascii="Open Sans" w:hAnsi="Open Sans" w:cs="Open Sans"/>
        </w:rPr>
        <w:t>1x ročně evidenci produkovaných odpadů dle platných a účinných právních předpisů, a to v termínu nejpozději do 31. 1. běžného kalendářního roku za</w:t>
      </w:r>
      <w:r w:rsidR="00FC48C9">
        <w:rPr>
          <w:rFonts w:ascii="Open Sans" w:hAnsi="Open Sans" w:cs="Open Sans"/>
        </w:rPr>
        <w:t> </w:t>
      </w:r>
      <w:r w:rsidRPr="00574AA8">
        <w:rPr>
          <w:rFonts w:ascii="Open Sans" w:hAnsi="Open Sans" w:cs="Open Sans"/>
        </w:rPr>
        <w:t>předchozí kalendářní rok plnění smlouvy;</w:t>
      </w:r>
    </w:p>
    <w:p w14:paraId="06E4F076" w14:textId="5309AE77" w:rsidR="000659A5" w:rsidRPr="00376D06" w:rsidRDefault="000659A5" w:rsidP="000659A5">
      <w:pPr>
        <w:pStyle w:val="Odstavecseseznamem"/>
        <w:numPr>
          <w:ilvl w:val="0"/>
          <w:numId w:val="8"/>
        </w:numPr>
        <w:jc w:val="both"/>
        <w:rPr>
          <w:rFonts w:ascii="Open Sans" w:hAnsi="Open Sans" w:cs="Open Sans"/>
        </w:rPr>
      </w:pPr>
      <w:r w:rsidRPr="00574AA8">
        <w:rPr>
          <w:rFonts w:ascii="Open Sans" w:hAnsi="Open Sans" w:cs="Open Sans"/>
        </w:rPr>
        <w:t>1 x za měsíc, vždy nejpozději k 10. dni následujícího měsíce</w:t>
      </w:r>
      <w:r w:rsidR="00FC48C9">
        <w:rPr>
          <w:rFonts w:ascii="Open Sans" w:hAnsi="Open Sans" w:cs="Open Sans"/>
        </w:rPr>
        <w:t>,</w:t>
      </w:r>
      <w:r w:rsidRPr="00574AA8">
        <w:rPr>
          <w:rFonts w:ascii="Open Sans" w:hAnsi="Open Sans" w:cs="Open Sans"/>
        </w:rPr>
        <w:t xml:space="preserve"> evidenci jednotlivých </w:t>
      </w:r>
      <w:r w:rsidRPr="00376D06">
        <w:rPr>
          <w:rFonts w:ascii="Open Sans" w:hAnsi="Open Sans" w:cs="Open Sans"/>
        </w:rPr>
        <w:t>svozů BRKO</w:t>
      </w:r>
      <w:r w:rsidR="009B2035" w:rsidRPr="00376D06">
        <w:rPr>
          <w:rFonts w:ascii="Open Sans" w:hAnsi="Open Sans" w:cs="Open Sans"/>
        </w:rPr>
        <w:t>, včetně tonáže</w:t>
      </w:r>
      <w:r w:rsidRPr="00376D06">
        <w:rPr>
          <w:rFonts w:ascii="Open Sans" w:hAnsi="Open Sans" w:cs="Open Sans"/>
        </w:rPr>
        <w:t>.</w:t>
      </w:r>
    </w:p>
    <w:p w14:paraId="79BD8E7B" w14:textId="1820EF4F" w:rsidR="005E7283" w:rsidRPr="00376D06" w:rsidRDefault="005E7283" w:rsidP="005E7283">
      <w:pPr>
        <w:pStyle w:val="Bezmezer"/>
        <w:ind w:left="284" w:hanging="284"/>
      </w:pPr>
      <w:r w:rsidRPr="00376D06">
        <w:t>Poskytovatel je povinen zajistit záznamy pohybu vozidla pomocí modulu GPS z důvodu kontroly svozového harmonogramu a monitoringu vozidla, jeho archivaci po dobu minimálně 30 dnů a poskytnutí Objednateli na vyžádání. Zajištění kontroly pohybu vozidla a jeho záznamu v rozsahu minimálně: záznam svozové trasy v návaznosti na přesný čas pohybu vozidla; záznam rychlosti vozidla; záznam času zastávky vozidla; celkový čas pohybu vozidla.</w:t>
      </w:r>
    </w:p>
    <w:p w14:paraId="17E9A0BB" w14:textId="77777777" w:rsidR="00540848" w:rsidRPr="00574AA8" w:rsidRDefault="00540848" w:rsidP="00FC48C9">
      <w:pPr>
        <w:pStyle w:val="Nadpis1"/>
      </w:pPr>
      <w:r w:rsidRPr="00574AA8">
        <w:t>X.</w:t>
      </w:r>
    </w:p>
    <w:p w14:paraId="78C7F2CF" w14:textId="40E8C94E" w:rsidR="00540848" w:rsidRPr="00574AA8" w:rsidRDefault="00540848" w:rsidP="00FC48C9">
      <w:pPr>
        <w:pStyle w:val="Nadpis2"/>
      </w:pPr>
      <w:r w:rsidRPr="00574AA8">
        <w:t xml:space="preserve">Práva a povinnosti </w:t>
      </w:r>
      <w:r w:rsidR="00920D47">
        <w:t>P</w:t>
      </w:r>
      <w:r w:rsidRPr="00574AA8">
        <w:t>oskytovatele</w:t>
      </w:r>
    </w:p>
    <w:p w14:paraId="29BAD6FA" w14:textId="0F49B57F" w:rsidR="00540848" w:rsidRPr="00574AA8" w:rsidRDefault="00257A85" w:rsidP="00FC48C9">
      <w:pPr>
        <w:pStyle w:val="Bezmezer"/>
        <w:numPr>
          <w:ilvl w:val="0"/>
          <w:numId w:val="24"/>
        </w:numPr>
        <w:ind w:left="284" w:hanging="284"/>
      </w:pPr>
      <w:r w:rsidRPr="00574AA8">
        <w:t>Poskytovatel je při poskytování služeb dle této smlouvy povinen:</w:t>
      </w:r>
    </w:p>
    <w:p w14:paraId="7FD5FE52" w14:textId="77777777" w:rsidR="00257A85" w:rsidRPr="00574AA8" w:rsidRDefault="00257A85" w:rsidP="0061141D">
      <w:pPr>
        <w:pStyle w:val="Odstavecseseznamem"/>
        <w:numPr>
          <w:ilvl w:val="0"/>
          <w:numId w:val="9"/>
        </w:numPr>
        <w:ind w:left="851" w:hanging="425"/>
        <w:jc w:val="both"/>
        <w:rPr>
          <w:rFonts w:ascii="Open Sans" w:hAnsi="Open Sans" w:cs="Open Sans"/>
        </w:rPr>
      </w:pPr>
      <w:r w:rsidRPr="00574AA8">
        <w:rPr>
          <w:rFonts w:ascii="Open Sans" w:hAnsi="Open Sans" w:cs="Open Sans"/>
        </w:rPr>
        <w:t xml:space="preserve">Poskytovat služby na svůj náklad a na své nebezpečí a ve </w:t>
      </w:r>
      <w:r w:rsidR="00CB6F78" w:rsidRPr="00574AA8">
        <w:rPr>
          <w:rFonts w:ascii="Open Sans" w:hAnsi="Open Sans" w:cs="Open Sans"/>
        </w:rPr>
        <w:t>sjednaných lhůtách a v rozsahu</w:t>
      </w:r>
      <w:r w:rsidRPr="00574AA8">
        <w:rPr>
          <w:rFonts w:ascii="Open Sans" w:hAnsi="Open Sans" w:cs="Open Sans"/>
        </w:rPr>
        <w:t xml:space="preserve"> nezbytně nutném k řádnému a environmentálně šetrnému zabezpečení odpadového hospodářství na území města Ostrov;</w:t>
      </w:r>
    </w:p>
    <w:p w14:paraId="4F8A9742" w14:textId="77777777" w:rsidR="00257A85" w:rsidRPr="00574AA8" w:rsidRDefault="00257A85" w:rsidP="0061141D">
      <w:pPr>
        <w:pStyle w:val="Odstavecseseznamem"/>
        <w:numPr>
          <w:ilvl w:val="0"/>
          <w:numId w:val="9"/>
        </w:numPr>
        <w:ind w:left="851" w:hanging="425"/>
        <w:jc w:val="both"/>
        <w:rPr>
          <w:rFonts w:ascii="Open Sans" w:hAnsi="Open Sans" w:cs="Open Sans"/>
        </w:rPr>
      </w:pPr>
      <w:r w:rsidRPr="00574AA8">
        <w:rPr>
          <w:rFonts w:ascii="Open Sans" w:hAnsi="Open Sans" w:cs="Open Sans"/>
        </w:rPr>
        <w:t>postupovat s odbornou péčí a přijmout veškerá rozumně požadovaná opatření k zajištění bezpečnosti osob a provozu ve městě a životního prostředí;</w:t>
      </w:r>
    </w:p>
    <w:p w14:paraId="12D9A867" w14:textId="2D55DDFC" w:rsidR="00257A85" w:rsidRPr="00574AA8" w:rsidRDefault="00257A85" w:rsidP="0061141D">
      <w:pPr>
        <w:pStyle w:val="Odstavecseseznamem"/>
        <w:numPr>
          <w:ilvl w:val="0"/>
          <w:numId w:val="9"/>
        </w:numPr>
        <w:ind w:left="851" w:hanging="425"/>
        <w:jc w:val="both"/>
        <w:rPr>
          <w:rFonts w:ascii="Open Sans" w:hAnsi="Open Sans" w:cs="Open Sans"/>
        </w:rPr>
      </w:pPr>
      <w:r w:rsidRPr="00574AA8">
        <w:rPr>
          <w:rFonts w:ascii="Open Sans" w:hAnsi="Open Sans" w:cs="Open Sans"/>
        </w:rPr>
        <w:t xml:space="preserve">oznámit </w:t>
      </w:r>
      <w:r w:rsidR="002B21C6">
        <w:rPr>
          <w:rFonts w:ascii="Open Sans" w:hAnsi="Open Sans" w:cs="Open Sans"/>
        </w:rPr>
        <w:t>O</w:t>
      </w:r>
      <w:r w:rsidRPr="00574AA8">
        <w:rPr>
          <w:rFonts w:ascii="Open Sans" w:hAnsi="Open Sans" w:cs="Open Sans"/>
        </w:rPr>
        <w:t>bjednateli všechny okolnosti, které zjistil při poskytování služeb a jež mohou mít vliv na poskytování služeb dle této smlouvy;</w:t>
      </w:r>
    </w:p>
    <w:p w14:paraId="431E40B3" w14:textId="393E8047" w:rsidR="00257A85" w:rsidRPr="00574AA8" w:rsidRDefault="00257A85" w:rsidP="0061141D">
      <w:pPr>
        <w:pStyle w:val="Odstavecseseznamem"/>
        <w:numPr>
          <w:ilvl w:val="0"/>
          <w:numId w:val="9"/>
        </w:numPr>
        <w:ind w:left="851" w:hanging="425"/>
        <w:jc w:val="both"/>
        <w:rPr>
          <w:rFonts w:ascii="Open Sans" w:hAnsi="Open Sans" w:cs="Open Sans"/>
        </w:rPr>
      </w:pPr>
      <w:r w:rsidRPr="00574AA8">
        <w:rPr>
          <w:rFonts w:ascii="Open Sans" w:hAnsi="Open Sans" w:cs="Open Sans"/>
        </w:rPr>
        <w:lastRenderedPageBreak/>
        <w:t>nakládat s odpady v souladu s platnou a účinnou legislat</w:t>
      </w:r>
      <w:r w:rsidR="00CB6F78" w:rsidRPr="00574AA8">
        <w:rPr>
          <w:rFonts w:ascii="Open Sans" w:hAnsi="Open Sans" w:cs="Open Sans"/>
        </w:rPr>
        <w:t xml:space="preserve">ivou, vyhláškami </w:t>
      </w:r>
      <w:r w:rsidR="002B21C6">
        <w:rPr>
          <w:rFonts w:ascii="Open Sans" w:hAnsi="Open Sans" w:cs="Open Sans"/>
        </w:rPr>
        <w:t>O</w:t>
      </w:r>
      <w:r w:rsidR="00CB6F78" w:rsidRPr="00574AA8">
        <w:rPr>
          <w:rFonts w:ascii="Open Sans" w:hAnsi="Open Sans" w:cs="Open Sans"/>
        </w:rPr>
        <w:t xml:space="preserve">bjednatele a </w:t>
      </w:r>
      <w:r w:rsidR="00534F12">
        <w:rPr>
          <w:rFonts w:ascii="Open Sans" w:hAnsi="Open Sans" w:cs="Open Sans"/>
        </w:rPr>
        <w:t>Vyhodnocením</w:t>
      </w:r>
      <w:r w:rsidRPr="00574AA8">
        <w:rPr>
          <w:rFonts w:ascii="Open Sans" w:hAnsi="Open Sans" w:cs="Open Sans"/>
        </w:rPr>
        <w:t xml:space="preserve"> odpadového hospodářství </w:t>
      </w:r>
      <w:r w:rsidR="002B21C6">
        <w:rPr>
          <w:rFonts w:ascii="Open Sans" w:hAnsi="Open Sans" w:cs="Open Sans"/>
        </w:rPr>
        <w:t>O</w:t>
      </w:r>
      <w:r w:rsidRPr="00574AA8">
        <w:rPr>
          <w:rFonts w:ascii="Open Sans" w:hAnsi="Open Sans" w:cs="Open Sans"/>
        </w:rPr>
        <w:t>bjednatele;</w:t>
      </w:r>
    </w:p>
    <w:p w14:paraId="7AA4DF3A" w14:textId="77777777" w:rsidR="00257A85" w:rsidRPr="00574AA8" w:rsidRDefault="00257A85" w:rsidP="0061141D">
      <w:pPr>
        <w:pStyle w:val="Odstavecseseznamem"/>
        <w:numPr>
          <w:ilvl w:val="0"/>
          <w:numId w:val="9"/>
        </w:numPr>
        <w:ind w:left="851" w:hanging="425"/>
        <w:jc w:val="both"/>
        <w:rPr>
          <w:rFonts w:ascii="Open Sans" w:hAnsi="Open Sans" w:cs="Open Sans"/>
        </w:rPr>
      </w:pPr>
      <w:r w:rsidRPr="00574AA8">
        <w:rPr>
          <w:rFonts w:ascii="Open Sans" w:hAnsi="Open Sans" w:cs="Open Sans"/>
        </w:rPr>
        <w:t>plnit povinnosti vyplývající z obecně závazných předpisů vztahující se na činnosti související s poskytovanými službami.</w:t>
      </w:r>
    </w:p>
    <w:p w14:paraId="2214A9DC" w14:textId="054788C9" w:rsidR="00257A85" w:rsidRPr="00574AA8" w:rsidRDefault="00257A85" w:rsidP="002B21C6">
      <w:pPr>
        <w:pStyle w:val="Bezmezer"/>
        <w:ind w:left="284" w:hanging="284"/>
      </w:pPr>
      <w:r w:rsidRPr="00574AA8">
        <w:t xml:space="preserve">Použije-li </w:t>
      </w:r>
      <w:r w:rsidR="002B21C6">
        <w:t>P</w:t>
      </w:r>
      <w:r w:rsidRPr="00574AA8">
        <w:t xml:space="preserve">oskytovatel k plnění některé z činností dle této smlouvy poddodavatele, je </w:t>
      </w:r>
      <w:r w:rsidR="002B21C6">
        <w:t>P</w:t>
      </w:r>
      <w:r w:rsidRPr="00574AA8">
        <w:t>oskytovatel ve vztahu k </w:t>
      </w:r>
      <w:r w:rsidR="001B6D77">
        <w:t>O</w:t>
      </w:r>
      <w:r w:rsidRPr="00574AA8">
        <w:t>bjednateli sám přímo odpovědný za činnost a výsledky činností poddodavatele.</w:t>
      </w:r>
    </w:p>
    <w:p w14:paraId="0DC52515" w14:textId="47C14351" w:rsidR="00B871BA" w:rsidRPr="00574AA8" w:rsidRDefault="008A677A" w:rsidP="002B21C6">
      <w:pPr>
        <w:pStyle w:val="Bezmezer"/>
        <w:ind w:left="284" w:hanging="284"/>
      </w:pPr>
      <w:r w:rsidRPr="00574AA8">
        <w:t>Poskytovatel</w:t>
      </w:r>
      <w:r w:rsidR="00257A85" w:rsidRPr="00574AA8">
        <w:t xml:space="preserve"> není bez souhlasu </w:t>
      </w:r>
      <w:r w:rsidR="001B6D77">
        <w:t>O</w:t>
      </w:r>
      <w:r w:rsidR="00257A85" w:rsidRPr="00574AA8">
        <w:t>bje</w:t>
      </w:r>
      <w:r w:rsidR="00B871BA" w:rsidRPr="00574AA8">
        <w:t>dna</w:t>
      </w:r>
      <w:r w:rsidR="00257A85" w:rsidRPr="00574AA8">
        <w:t>tele oprávněn při provádění služeb</w:t>
      </w:r>
      <w:r w:rsidR="00B871BA" w:rsidRPr="00574AA8">
        <w:t xml:space="preserve"> dle této smlouvy provádět zásahy do majetku </w:t>
      </w:r>
      <w:r w:rsidR="001B6D77">
        <w:t>O</w:t>
      </w:r>
      <w:r w:rsidR="00B871BA" w:rsidRPr="00574AA8">
        <w:t xml:space="preserve">bjednatele, ledaže se jedná o zásah, k němuž je </w:t>
      </w:r>
      <w:r w:rsidR="001B6D77">
        <w:t>P</w:t>
      </w:r>
      <w:r w:rsidR="00B871BA" w:rsidRPr="00574AA8">
        <w:t>oskytovatel v souladu s touto smlouvou zavázán.</w:t>
      </w:r>
    </w:p>
    <w:p w14:paraId="5F2C4708" w14:textId="5F665FCD" w:rsidR="00B871BA" w:rsidRPr="00574AA8" w:rsidRDefault="00B871BA" w:rsidP="002B21C6">
      <w:pPr>
        <w:pStyle w:val="Bezmezer"/>
        <w:ind w:left="284" w:hanging="284"/>
      </w:pPr>
      <w:r w:rsidRPr="00574AA8">
        <w:t xml:space="preserve">Poskytovatel se zavazuje písemně upozornit </w:t>
      </w:r>
      <w:r w:rsidR="00DB32A1">
        <w:t>O</w:t>
      </w:r>
      <w:r w:rsidRPr="00574AA8">
        <w:t xml:space="preserve">bjednatele na nevhodnost, případně nepřípustnost podkladových pokynů, ať již z hlediska důsledků pro jakost a provedení služby či rozporu s podklady pro uzavření této smlouvy, ustanoveními nebo rozhodnutími orgánů veřejné správy či obecně závaznými právními předpisy, ČSN či jinými normami. V případě, že </w:t>
      </w:r>
      <w:r w:rsidR="00D46F4F">
        <w:t>O</w:t>
      </w:r>
      <w:r w:rsidRPr="00574AA8">
        <w:t xml:space="preserve">bjednatel bude, i přes upozornění </w:t>
      </w:r>
      <w:r w:rsidR="00D46F4F">
        <w:t>P</w:t>
      </w:r>
      <w:r w:rsidRPr="00574AA8">
        <w:t>oskytovatele</w:t>
      </w:r>
      <w:r w:rsidR="00D46F4F">
        <w:t>,</w:t>
      </w:r>
      <w:r w:rsidRPr="00574AA8">
        <w:t xml:space="preserve"> trvat na postupu dle jeho pokynů, je </w:t>
      </w:r>
      <w:r w:rsidR="00D46F4F">
        <w:t>P</w:t>
      </w:r>
      <w:r w:rsidRPr="00574AA8">
        <w:t>oskytovatel oprávněn odmítnout jejich plnění pouze tehdy, pokud by se jejich splněním mohl vystavit správnímu či trestnímu postihu.</w:t>
      </w:r>
    </w:p>
    <w:p w14:paraId="40ADE4C8" w14:textId="201107C2" w:rsidR="00B871BA" w:rsidRPr="00574AA8" w:rsidRDefault="00B871BA" w:rsidP="002B21C6">
      <w:pPr>
        <w:pStyle w:val="Bezmezer"/>
        <w:ind w:left="284" w:hanging="284"/>
      </w:pPr>
      <w:r w:rsidRPr="00574AA8">
        <w:t>Poskytovatel prohlašuje, že se dostatečně seznámil s</w:t>
      </w:r>
      <w:r w:rsidR="00A124A3" w:rsidRPr="00574AA8">
        <w:t> </w:t>
      </w:r>
      <w:r w:rsidRPr="00574AA8">
        <w:t>faktickým</w:t>
      </w:r>
      <w:r w:rsidR="00A124A3" w:rsidRPr="00574AA8">
        <w:t xml:space="preserve"> stavem míst provádění poskytnuté služby (stanovišť nádob na bioodpad) a že nezjistil žádné překážky, které by </w:t>
      </w:r>
      <w:r w:rsidR="00D46F4F">
        <w:t>mu</w:t>
      </w:r>
      <w:r w:rsidR="00A124A3" w:rsidRPr="00574AA8">
        <w:t xml:space="preserve"> bránil</w:t>
      </w:r>
      <w:r w:rsidR="00D46F4F">
        <w:t>y</w:t>
      </w:r>
      <w:r w:rsidR="00A124A3" w:rsidRPr="00574AA8">
        <w:t xml:space="preserve"> v uzavření této smlouvy a/nebo které by vedly k nemožnosti poskytnutí služeb </w:t>
      </w:r>
      <w:r w:rsidR="00D46F4F">
        <w:t>po</w:t>
      </w:r>
      <w:r w:rsidR="00A124A3" w:rsidRPr="00574AA8">
        <w:t>dle této smlouvy.</w:t>
      </w:r>
    </w:p>
    <w:p w14:paraId="6A2EB58E" w14:textId="23E600AC" w:rsidR="00A124A3" w:rsidRPr="000F3560" w:rsidRDefault="00A124A3" w:rsidP="002B21C6">
      <w:pPr>
        <w:pStyle w:val="Bezmezer"/>
        <w:ind w:left="284" w:hanging="284"/>
      </w:pPr>
      <w:r w:rsidRPr="00574AA8">
        <w:t>Poskytovatel se zavazuje všechna místa (stanoviště nádob na bioodpad) uvést do</w:t>
      </w:r>
      <w:r w:rsidR="00AC1AC5">
        <w:t> </w:t>
      </w:r>
      <w:r w:rsidRPr="00574AA8">
        <w:t xml:space="preserve">původního stavu, tzn. nejen provést úklid stanovišť, ale také odstranit </w:t>
      </w:r>
      <w:r w:rsidR="008F4A0B">
        <w:t xml:space="preserve">případné </w:t>
      </w:r>
      <w:r w:rsidRPr="00574AA8">
        <w:t xml:space="preserve">veškeré škody vzniklé činností </w:t>
      </w:r>
      <w:r w:rsidR="00AC1AC5">
        <w:t>P</w:t>
      </w:r>
      <w:r w:rsidRPr="00574AA8">
        <w:t>oskytovatele, zejména provést úpravy travnatých ploch, obrubníků, povrchu komunikace</w:t>
      </w:r>
      <w:r w:rsidR="00917BFA">
        <w:t xml:space="preserve"> apod.</w:t>
      </w:r>
      <w:r w:rsidR="009B2093">
        <w:t xml:space="preserve"> </w:t>
      </w:r>
      <w:r w:rsidR="009B2093" w:rsidRPr="00521E11">
        <w:rPr>
          <w:u w:val="single"/>
        </w:rPr>
        <w:t>Stanovištěm</w:t>
      </w:r>
      <w:r w:rsidR="009B2093">
        <w:t xml:space="preserve"> se pro účely této smlouvy rozumí plocha </w:t>
      </w:r>
      <w:r w:rsidR="00521E11" w:rsidRPr="00521E11">
        <w:t xml:space="preserve">vymezená vzdáleností 2 m všemi směry od vnějšího pláště sběrných </w:t>
      </w:r>
      <w:r w:rsidR="00521E11" w:rsidRPr="000F3560">
        <w:t>nádob.</w:t>
      </w:r>
    </w:p>
    <w:p w14:paraId="1CF7EDD1" w14:textId="09B6E78B" w:rsidR="00A124A3" w:rsidRPr="000F3560" w:rsidRDefault="00A124A3" w:rsidP="002B21C6">
      <w:pPr>
        <w:pStyle w:val="Bezmezer"/>
        <w:ind w:left="284" w:hanging="284"/>
      </w:pPr>
      <w:r w:rsidRPr="000F3560">
        <w:t xml:space="preserve">Poskytovatel má povinnost přistavit nádoby na BRKO </w:t>
      </w:r>
      <w:r w:rsidRPr="000F3560">
        <w:rPr>
          <w:b/>
          <w:bCs/>
        </w:rPr>
        <w:t xml:space="preserve">do </w:t>
      </w:r>
      <w:r w:rsidR="0018556D" w:rsidRPr="000F3560">
        <w:rPr>
          <w:b/>
          <w:bCs/>
        </w:rPr>
        <w:t>5</w:t>
      </w:r>
      <w:r w:rsidRPr="000F3560">
        <w:rPr>
          <w:b/>
          <w:bCs/>
        </w:rPr>
        <w:t xml:space="preserve"> pracovních dnů</w:t>
      </w:r>
      <w:r w:rsidRPr="000F3560">
        <w:t xml:space="preserve"> od</w:t>
      </w:r>
      <w:r w:rsidR="0018556D" w:rsidRPr="000F3560">
        <w:t> </w:t>
      </w:r>
      <w:r w:rsidRPr="000F3560">
        <w:t>objednání nádob na BRKO. Den objednání nádoby se do této lhůty nezapočítává.</w:t>
      </w:r>
    </w:p>
    <w:p w14:paraId="6E6B2D9C" w14:textId="6C518CF5" w:rsidR="00A124A3" w:rsidRPr="000F3560" w:rsidRDefault="00A124A3" w:rsidP="002B21C6">
      <w:pPr>
        <w:pStyle w:val="Bezmezer"/>
        <w:ind w:left="284" w:hanging="284"/>
      </w:pPr>
      <w:r w:rsidRPr="000F3560">
        <w:t xml:space="preserve">Smluvní strany se dohodly na tom, že rozmístění nádob na BRKO může být variabilní podle potřeb </w:t>
      </w:r>
      <w:r w:rsidR="0018556D" w:rsidRPr="000F3560">
        <w:t>O</w:t>
      </w:r>
      <w:r w:rsidRPr="000F3560">
        <w:t xml:space="preserve">bjednatele </w:t>
      </w:r>
      <w:r w:rsidR="00875339" w:rsidRPr="000F3560">
        <w:t>a jeho obyvatel</w:t>
      </w:r>
      <w:r w:rsidRPr="000F3560">
        <w:t>. Smluvní strany se dohodly na tom, že každý nový p</w:t>
      </w:r>
      <w:r w:rsidR="00B462F1" w:rsidRPr="000F3560">
        <w:t>ožadavek</w:t>
      </w:r>
      <w:r w:rsidR="00875339" w:rsidRPr="000F3560">
        <w:t xml:space="preserve"> </w:t>
      </w:r>
      <w:r w:rsidR="00B462F1" w:rsidRPr="000F3560">
        <w:t>na</w:t>
      </w:r>
      <w:r w:rsidRPr="000F3560">
        <w:t xml:space="preserve"> umístění nádob na BRKO bude </w:t>
      </w:r>
      <w:r w:rsidR="00875339" w:rsidRPr="000F3560">
        <w:t>O</w:t>
      </w:r>
      <w:r w:rsidRPr="000F3560">
        <w:t xml:space="preserve">bjednatelem oznámen </w:t>
      </w:r>
      <w:r w:rsidR="00875339" w:rsidRPr="000F3560">
        <w:t>P</w:t>
      </w:r>
      <w:r w:rsidRPr="000F3560">
        <w:t>oskytovateli e-mailovou komunikací</w:t>
      </w:r>
      <w:r w:rsidR="00CB07EE" w:rsidRPr="000F3560">
        <w:t>. O</w:t>
      </w:r>
      <w:r w:rsidRPr="000F3560">
        <w:t xml:space="preserve">bsahem zprávy </w:t>
      </w:r>
      <w:r w:rsidR="00CB07EE" w:rsidRPr="000F3560">
        <w:t xml:space="preserve">bude </w:t>
      </w:r>
      <w:r w:rsidRPr="000F3560">
        <w:t>zejména požadavek na</w:t>
      </w:r>
      <w:r w:rsidR="00CB07EE" w:rsidRPr="000F3560">
        <w:t> </w:t>
      </w:r>
      <w:r w:rsidRPr="000F3560">
        <w:t xml:space="preserve">přesné umístění nádoby na BRKO. Přijetí takové zprávy </w:t>
      </w:r>
      <w:r w:rsidR="00CB07EE" w:rsidRPr="000F3560">
        <w:t>P</w:t>
      </w:r>
      <w:r w:rsidRPr="000F3560">
        <w:t xml:space="preserve">oskytovatel </w:t>
      </w:r>
      <w:r w:rsidR="00CB07EE" w:rsidRPr="000F3560">
        <w:t>O</w:t>
      </w:r>
      <w:r w:rsidRPr="000F3560">
        <w:t>bjednateli potvrdí rovněž cestou e-m</w:t>
      </w:r>
      <w:r w:rsidR="00372F45" w:rsidRPr="000F3560">
        <w:t>ailové</w:t>
      </w:r>
      <w:r w:rsidRPr="000F3560">
        <w:t xml:space="preserve"> zprávy nejpozději </w:t>
      </w:r>
      <w:r w:rsidRPr="000F3560">
        <w:rPr>
          <w:b/>
          <w:bCs/>
        </w:rPr>
        <w:t xml:space="preserve">do </w:t>
      </w:r>
      <w:r w:rsidR="00372F45" w:rsidRPr="000F3560">
        <w:rPr>
          <w:b/>
          <w:bCs/>
        </w:rPr>
        <w:t>3</w:t>
      </w:r>
      <w:r w:rsidRPr="000F3560">
        <w:rPr>
          <w:b/>
          <w:bCs/>
        </w:rPr>
        <w:t xml:space="preserve"> pracovních dnů</w:t>
      </w:r>
      <w:r w:rsidRPr="000F3560">
        <w:t>.</w:t>
      </w:r>
    </w:p>
    <w:p w14:paraId="20C1ACD7" w14:textId="74B3DB0B" w:rsidR="000B3B43" w:rsidRPr="000F3560" w:rsidRDefault="000B3B43" w:rsidP="002B21C6">
      <w:pPr>
        <w:pStyle w:val="Bezmezer"/>
        <w:ind w:left="284" w:hanging="284"/>
      </w:pPr>
      <w:r w:rsidRPr="000F3560">
        <w:t xml:space="preserve">Poskytovatel vyváží nádoby na BRKO podle harmonogramu svozu odpadu, který je nedílnou přílohou této smlouvy jako příloha č. </w:t>
      </w:r>
      <w:r w:rsidR="00717AA1" w:rsidRPr="000F3560">
        <w:t>4</w:t>
      </w:r>
      <w:r w:rsidRPr="000F3560">
        <w:t xml:space="preserve">. V případě, že </w:t>
      </w:r>
      <w:r w:rsidR="00372F45" w:rsidRPr="000F3560">
        <w:t>P</w:t>
      </w:r>
      <w:r w:rsidRPr="000F3560">
        <w:t xml:space="preserve">oskytovatel nemůže nádobu na BRKO vyvézt dle harmonogramu svozu odpadu, je povinen tuto skutečnost </w:t>
      </w:r>
      <w:r w:rsidRPr="000F3560">
        <w:rPr>
          <w:b/>
          <w:bCs/>
        </w:rPr>
        <w:t>do 24 hodin</w:t>
      </w:r>
      <w:r w:rsidRPr="000F3560">
        <w:t xml:space="preserve"> nahlásit </w:t>
      </w:r>
      <w:r w:rsidR="00372F45" w:rsidRPr="000F3560">
        <w:t>O</w:t>
      </w:r>
      <w:r w:rsidRPr="000F3560">
        <w:t>bjednateli a dohodnout náhradní termín odvozu bioodpadu.</w:t>
      </w:r>
    </w:p>
    <w:p w14:paraId="5D7157E7" w14:textId="0644F5F1" w:rsidR="00EC0260" w:rsidRDefault="00EC0260" w:rsidP="002B21C6">
      <w:pPr>
        <w:pStyle w:val="Bezmezer"/>
        <w:ind w:left="284" w:hanging="284"/>
      </w:pPr>
      <w:r w:rsidRPr="000F3560">
        <w:t xml:space="preserve">Poskytovatel </w:t>
      </w:r>
      <w:r w:rsidR="00EA25AA" w:rsidRPr="000F3560">
        <w:t xml:space="preserve">je povinen dbát na to, aby při nakládce a </w:t>
      </w:r>
      <w:r w:rsidR="0019477B" w:rsidRPr="000F3560">
        <w:t>přepravě</w:t>
      </w:r>
      <w:r w:rsidR="00EA25AA" w:rsidRPr="000F3560">
        <w:t xml:space="preserve"> odpadu nedocházelo k jeho </w:t>
      </w:r>
      <w:r w:rsidR="0019477B" w:rsidRPr="000F3560">
        <w:t>úniku ze svozového vozidla. V případě znečištění komunikace je povinen toto znečištění neprodleně odstranit.</w:t>
      </w:r>
    </w:p>
    <w:p w14:paraId="28F29219" w14:textId="38ABD682" w:rsidR="000E6175" w:rsidRPr="00024D3A" w:rsidRDefault="000E6175" w:rsidP="00E27EBE">
      <w:pPr>
        <w:pStyle w:val="Bezmezer"/>
        <w:ind w:left="284" w:hanging="284"/>
      </w:pPr>
      <w:r w:rsidRPr="00024D3A">
        <w:lastRenderedPageBreak/>
        <w:t xml:space="preserve">Poskytovatel je povinen sledovat obsah sběrných nádob a v případě zjištění, že je nádoba opakovaně </w:t>
      </w:r>
      <w:r w:rsidR="00125A7D" w:rsidRPr="00024D3A">
        <w:t>(</w:t>
      </w:r>
      <w:r w:rsidR="0042575C" w:rsidRPr="00024D3A">
        <w:t xml:space="preserve">tj. </w:t>
      </w:r>
      <w:r w:rsidR="001D104C" w:rsidRPr="00024D3A">
        <w:t>ve více</w:t>
      </w:r>
      <w:r w:rsidR="003D1336" w:rsidRPr="00024D3A">
        <w:t xml:space="preserve"> </w:t>
      </w:r>
      <w:r w:rsidR="001D104C" w:rsidRPr="00024D3A">
        <w:t xml:space="preserve">než </w:t>
      </w:r>
      <w:r w:rsidR="003D1336" w:rsidRPr="00024D3A">
        <w:t>2 případech</w:t>
      </w:r>
      <w:r w:rsidR="001D104C" w:rsidRPr="00024D3A">
        <w:t xml:space="preserve"> během 1 kalendářního měsíce</w:t>
      </w:r>
      <w:r w:rsidR="00875C5D" w:rsidRPr="00024D3A">
        <w:t>)</w:t>
      </w:r>
      <w:r w:rsidR="003D1336" w:rsidRPr="00024D3A">
        <w:t xml:space="preserve"> </w:t>
      </w:r>
      <w:r w:rsidRPr="00024D3A">
        <w:t>plněna odpadem, který do BRKO nepatří, o tomto neprodleně informovat Objednatele</w:t>
      </w:r>
      <w:r w:rsidR="00125A7D" w:rsidRPr="00024D3A">
        <w:t>, písemně</w:t>
      </w:r>
      <w:r w:rsidRPr="00024D3A">
        <w:t xml:space="preserve"> e-mailem.</w:t>
      </w:r>
      <w:r w:rsidR="005B2D0D" w:rsidRPr="00024D3A">
        <w:t xml:space="preserve"> </w:t>
      </w:r>
      <w:r w:rsidRPr="00024D3A">
        <w:t>Součástí oznámení musí být fotodokumentace, z níž bude patrné umístění nádoby (stanoviště) a složení nevhodného odpadu. Fotodokumentace musí být pořízena tak, aby bylo možné nádobu i její umístění jednoznačně identifikovat.</w:t>
      </w:r>
      <w:r w:rsidR="00E4417E" w:rsidRPr="00024D3A">
        <w:t xml:space="preserve"> </w:t>
      </w:r>
      <w:r w:rsidR="009E7C94" w:rsidRPr="00024D3A">
        <w:t xml:space="preserve"> </w:t>
      </w:r>
      <w:r w:rsidR="006E74F9" w:rsidRPr="00024D3A">
        <w:t>Poté se strany dohodnou na vhodném dalším postupu (</w:t>
      </w:r>
      <w:r w:rsidR="00DF606C" w:rsidRPr="00024D3A">
        <w:t xml:space="preserve">např. </w:t>
      </w:r>
      <w:r w:rsidR="006E74F9" w:rsidRPr="00024D3A">
        <w:t>výlepu s</w:t>
      </w:r>
      <w:r w:rsidR="00380250" w:rsidRPr="00024D3A">
        <w:t> </w:t>
      </w:r>
      <w:r w:rsidR="006E74F9" w:rsidRPr="00024D3A">
        <w:t>upozorněním</w:t>
      </w:r>
      <w:r w:rsidR="00380250" w:rsidRPr="00024D3A">
        <w:t>) a</w:t>
      </w:r>
      <w:r w:rsidR="0003131A" w:rsidRPr="00024D3A">
        <w:t> </w:t>
      </w:r>
      <w:r w:rsidR="00380250" w:rsidRPr="00024D3A">
        <w:t xml:space="preserve">pokud se situace nezlepší, může </w:t>
      </w:r>
      <w:r w:rsidR="009E7C94" w:rsidRPr="00024D3A">
        <w:t xml:space="preserve">Objednatel rozhodnout o </w:t>
      </w:r>
      <w:r w:rsidR="006D39C9" w:rsidRPr="00024D3A">
        <w:t xml:space="preserve">stažení nádoby </w:t>
      </w:r>
      <w:r w:rsidR="003C69ED" w:rsidRPr="00024D3A">
        <w:t>a</w:t>
      </w:r>
      <w:r w:rsidR="006D39C9" w:rsidRPr="00024D3A">
        <w:t xml:space="preserve"> zrušení stanoviště.</w:t>
      </w:r>
    </w:p>
    <w:p w14:paraId="72FE0D14" w14:textId="40551A34" w:rsidR="00917A7B" w:rsidRPr="00024D3A" w:rsidRDefault="000B5F3D" w:rsidP="00917A7B">
      <w:pPr>
        <w:pStyle w:val="Bezmezer"/>
        <w:ind w:left="284" w:hanging="284"/>
      </w:pPr>
      <w:r w:rsidRPr="00024D3A">
        <w:t xml:space="preserve">Poskytovatel </w:t>
      </w:r>
      <w:r w:rsidR="00917A7B" w:rsidRPr="00024D3A">
        <w:t xml:space="preserve">je povinen zajistit řádné a včasné plnění finančních závazků svým poddodavatelům, kdy za řádné a včasné plnění se považuje plné uhrazení poddodavatelem vystavených faktur za plnění poskytnutá k plnění veřejné zakázky. V případě, že bude Objednateli prokázáno, že </w:t>
      </w:r>
      <w:r w:rsidRPr="00024D3A">
        <w:t>Poskytovatel</w:t>
      </w:r>
      <w:r w:rsidR="00917A7B" w:rsidRPr="00024D3A">
        <w:t xml:space="preserve"> závazky svým poddodavatelům neplní, sjednávají si strany, že Objednatel může tyto závazky uhradit napřímo poddodavatelům sám a o uhrazenou částku ponížit odměnu </w:t>
      </w:r>
      <w:r w:rsidRPr="00024D3A">
        <w:t>Poskytovatele</w:t>
      </w:r>
      <w:r w:rsidR="00917A7B" w:rsidRPr="00024D3A">
        <w:t>.</w:t>
      </w:r>
    </w:p>
    <w:p w14:paraId="17489DCC" w14:textId="77A97466" w:rsidR="00917A7B" w:rsidRPr="00024D3A" w:rsidRDefault="00917A7B" w:rsidP="00917A7B">
      <w:pPr>
        <w:pStyle w:val="Bezmezer"/>
        <w:ind w:left="284" w:hanging="284"/>
      </w:pPr>
      <w:r w:rsidRPr="00024D3A">
        <w:t xml:space="preserve">Objednatel od </w:t>
      </w:r>
      <w:r w:rsidR="003B7309" w:rsidRPr="00024D3A">
        <w:t>Poskytovatele</w:t>
      </w:r>
      <w:r w:rsidRPr="00024D3A">
        <w:t xml:space="preserve"> požaduje, aby při plnění předmětu </w:t>
      </w:r>
      <w:bookmarkStart w:id="14" w:name="_Hlk58224045"/>
      <w:r w:rsidRPr="00024D3A">
        <w:t xml:space="preserve">této smlouvy zajistil legální zaměstnávání, férové a důstojné pracovní podmínky pro osoby realizující tuto smlouvu, a dále zajistil odpovídající úroveň bezpečnosti práce pro všechny osoby, které se budou podílet na realizaci služeb podle této smlouvy. </w:t>
      </w:r>
      <w:bookmarkEnd w:id="14"/>
      <w:r w:rsidRPr="00024D3A">
        <w:t xml:space="preserve">Tyto požadavky bude Objednatel průběžně při plnění této smlouvy kontrolovat a </w:t>
      </w:r>
      <w:r w:rsidR="003B7309" w:rsidRPr="00024D3A">
        <w:t>Poskytovatel</w:t>
      </w:r>
      <w:r w:rsidRPr="00024D3A">
        <w:t xml:space="preserve"> je povinen poskytnout k tomu veškerou součinnost.</w:t>
      </w:r>
    </w:p>
    <w:p w14:paraId="5615C53F" w14:textId="645F467A" w:rsidR="00917A7B" w:rsidRPr="00024D3A" w:rsidRDefault="00917A7B" w:rsidP="00917A7B">
      <w:pPr>
        <w:pStyle w:val="Bezmezer"/>
        <w:ind w:left="284" w:hanging="284"/>
      </w:pPr>
      <w:r w:rsidRPr="00024D3A">
        <w:t xml:space="preserve">Dále Objednatel požaduje, aby </w:t>
      </w:r>
      <w:r w:rsidR="003B7309" w:rsidRPr="00024D3A">
        <w:t>Poskytovatel</w:t>
      </w:r>
      <w:r w:rsidRPr="00024D3A">
        <w:t xml:space="preserve"> respektoval základní lidská práva, včetně plnění Všeobecné deklarace Lidských práv a Evropské úmluvy o lidských právech v souladu a s mezinárodními úmluvami týkajících se organizace práce (ILO) přijatými Českou republikou. Tyto požadavky může Objednatel průběžně při plnění této smlouvy kontrolovat a </w:t>
      </w:r>
      <w:r w:rsidR="003B7309" w:rsidRPr="00024D3A">
        <w:t>Poskytovatel</w:t>
      </w:r>
      <w:r w:rsidRPr="00024D3A">
        <w:t xml:space="preserve"> je povinen poskytnout k tomu veškerou součinnost.</w:t>
      </w:r>
    </w:p>
    <w:p w14:paraId="41106EA0" w14:textId="77777777" w:rsidR="00B871BA" w:rsidRPr="00574AA8" w:rsidRDefault="00B871BA" w:rsidP="00372F45">
      <w:pPr>
        <w:pStyle w:val="Nadpis1"/>
      </w:pPr>
      <w:r w:rsidRPr="000F3560">
        <w:t>XI.</w:t>
      </w:r>
    </w:p>
    <w:p w14:paraId="2E70C4A5" w14:textId="0511C912" w:rsidR="00B871BA" w:rsidRPr="00574AA8" w:rsidRDefault="00B871BA" w:rsidP="00372F45">
      <w:pPr>
        <w:pStyle w:val="Nadpis2"/>
      </w:pPr>
      <w:r w:rsidRPr="00574AA8">
        <w:t xml:space="preserve">Práva a povinnosti </w:t>
      </w:r>
      <w:r w:rsidR="00324851">
        <w:t>O</w:t>
      </w:r>
      <w:r w:rsidRPr="00574AA8">
        <w:t>bjednatele</w:t>
      </w:r>
    </w:p>
    <w:p w14:paraId="3734C396" w14:textId="00A1D65C" w:rsidR="00B871BA" w:rsidRPr="00574AA8" w:rsidRDefault="006972BD" w:rsidP="00324851">
      <w:pPr>
        <w:pStyle w:val="Bezmezer"/>
        <w:numPr>
          <w:ilvl w:val="0"/>
          <w:numId w:val="25"/>
        </w:numPr>
        <w:ind w:left="284" w:hanging="284"/>
      </w:pPr>
      <w:r w:rsidRPr="00574AA8">
        <w:t>Objednatel je povinen:</w:t>
      </w:r>
    </w:p>
    <w:p w14:paraId="7E401C91" w14:textId="1CB52EBC" w:rsidR="006972BD" w:rsidRPr="00574AA8" w:rsidRDefault="006972BD" w:rsidP="006972BD">
      <w:pPr>
        <w:pStyle w:val="Odstavecseseznamem"/>
        <w:numPr>
          <w:ilvl w:val="0"/>
          <w:numId w:val="10"/>
        </w:numPr>
        <w:jc w:val="both"/>
        <w:rPr>
          <w:rFonts w:ascii="Open Sans" w:hAnsi="Open Sans" w:cs="Open Sans"/>
        </w:rPr>
      </w:pPr>
      <w:r w:rsidRPr="00574AA8">
        <w:rPr>
          <w:rFonts w:ascii="Open Sans" w:hAnsi="Open Sans" w:cs="Open Sans"/>
        </w:rPr>
        <w:t xml:space="preserve">Řádně poskytované služby přijímat, umožňovat jejich plnění a platit </w:t>
      </w:r>
      <w:r w:rsidR="0027468F">
        <w:rPr>
          <w:rFonts w:ascii="Open Sans" w:hAnsi="Open Sans" w:cs="Open Sans"/>
        </w:rPr>
        <w:t>P</w:t>
      </w:r>
      <w:r w:rsidRPr="00574AA8">
        <w:rPr>
          <w:rFonts w:ascii="Open Sans" w:hAnsi="Open Sans" w:cs="Open Sans"/>
        </w:rPr>
        <w:t>oskytovateli sjednanou cenu</w:t>
      </w:r>
      <w:r w:rsidR="0031773B">
        <w:rPr>
          <w:rFonts w:ascii="Open Sans" w:hAnsi="Open Sans" w:cs="Open Sans"/>
        </w:rPr>
        <w:t>.</w:t>
      </w:r>
    </w:p>
    <w:p w14:paraId="7C94E706" w14:textId="75AD6821" w:rsidR="006972BD" w:rsidRPr="00574AA8" w:rsidRDefault="0031773B" w:rsidP="006972BD">
      <w:pPr>
        <w:pStyle w:val="Odstavecseseznamem"/>
        <w:numPr>
          <w:ilvl w:val="0"/>
          <w:numId w:val="10"/>
        </w:numPr>
        <w:jc w:val="both"/>
        <w:rPr>
          <w:rFonts w:ascii="Open Sans" w:hAnsi="Open Sans" w:cs="Open Sans"/>
        </w:rPr>
      </w:pPr>
      <w:r>
        <w:rPr>
          <w:rFonts w:ascii="Open Sans" w:hAnsi="Open Sans" w:cs="Open Sans"/>
        </w:rPr>
        <w:t>P</w:t>
      </w:r>
      <w:r w:rsidR="006972BD" w:rsidRPr="00574AA8">
        <w:rPr>
          <w:rFonts w:ascii="Open Sans" w:hAnsi="Open Sans" w:cs="Open Sans"/>
        </w:rPr>
        <w:t xml:space="preserve">oskytovat </w:t>
      </w:r>
      <w:r w:rsidR="0027468F">
        <w:rPr>
          <w:rFonts w:ascii="Open Sans" w:hAnsi="Open Sans" w:cs="Open Sans"/>
        </w:rPr>
        <w:t>P</w:t>
      </w:r>
      <w:r w:rsidR="006972BD" w:rsidRPr="00574AA8">
        <w:rPr>
          <w:rFonts w:ascii="Open Sans" w:hAnsi="Open Sans" w:cs="Open Sans"/>
        </w:rPr>
        <w:t>oskytovateli potřebnou součinnost při plnění jeho závazku</w:t>
      </w:r>
      <w:r w:rsidR="001A1106">
        <w:rPr>
          <w:rFonts w:ascii="Open Sans" w:hAnsi="Open Sans" w:cs="Open Sans"/>
        </w:rPr>
        <w:t>,</w:t>
      </w:r>
      <w:r w:rsidR="006972BD" w:rsidRPr="00574AA8">
        <w:rPr>
          <w:rFonts w:ascii="Open Sans" w:hAnsi="Open Sans" w:cs="Open Sans"/>
        </w:rPr>
        <w:t xml:space="preserve"> </w:t>
      </w:r>
      <w:r>
        <w:rPr>
          <w:rFonts w:ascii="Open Sans" w:hAnsi="Open Sans" w:cs="Open Sans"/>
        </w:rPr>
        <w:t xml:space="preserve">zejména </w:t>
      </w:r>
      <w:r w:rsidR="006972BD" w:rsidRPr="00574AA8">
        <w:rPr>
          <w:rFonts w:ascii="Open Sans" w:hAnsi="Open Sans" w:cs="Open Sans"/>
        </w:rPr>
        <w:t>projednávat</w:t>
      </w:r>
      <w:r w:rsidR="00EC3CC4">
        <w:rPr>
          <w:rFonts w:ascii="Open Sans" w:hAnsi="Open Sans" w:cs="Open Sans"/>
        </w:rPr>
        <w:t xml:space="preserve"> </w:t>
      </w:r>
      <w:r w:rsidR="006972BD" w:rsidRPr="00574AA8">
        <w:rPr>
          <w:rFonts w:ascii="Open Sans" w:hAnsi="Open Sans" w:cs="Open Sans"/>
        </w:rPr>
        <w:t xml:space="preserve">a </w:t>
      </w:r>
      <w:r w:rsidR="00635E14">
        <w:rPr>
          <w:rFonts w:ascii="Open Sans" w:hAnsi="Open Sans" w:cs="Open Sans"/>
        </w:rPr>
        <w:t xml:space="preserve">v přiměřených intervalech </w:t>
      </w:r>
      <w:r w:rsidR="006972BD" w:rsidRPr="00574AA8">
        <w:rPr>
          <w:rFonts w:ascii="Open Sans" w:hAnsi="Open Sans" w:cs="Open Sans"/>
        </w:rPr>
        <w:t>odsouhlasovat jeho postup</w:t>
      </w:r>
      <w:r>
        <w:rPr>
          <w:rFonts w:ascii="Open Sans" w:hAnsi="Open Sans" w:cs="Open Sans"/>
        </w:rPr>
        <w:t>.</w:t>
      </w:r>
      <w:r w:rsidR="006972BD" w:rsidRPr="00574AA8">
        <w:rPr>
          <w:rFonts w:ascii="Open Sans" w:hAnsi="Open Sans" w:cs="Open Sans"/>
        </w:rPr>
        <w:t xml:space="preserve"> </w:t>
      </w:r>
      <w:r w:rsidR="00635E14">
        <w:rPr>
          <w:rFonts w:ascii="Open Sans" w:hAnsi="Open Sans" w:cs="Open Sans"/>
        </w:rPr>
        <w:t>I</w:t>
      </w:r>
      <w:r w:rsidR="006972BD" w:rsidRPr="00574AA8">
        <w:rPr>
          <w:rFonts w:ascii="Open Sans" w:hAnsi="Open Sans" w:cs="Open Sans"/>
        </w:rPr>
        <w:t>nterva</w:t>
      </w:r>
      <w:r w:rsidR="00635E14">
        <w:rPr>
          <w:rFonts w:ascii="Open Sans" w:hAnsi="Open Sans" w:cs="Open Sans"/>
        </w:rPr>
        <w:t>ly projednávání</w:t>
      </w:r>
      <w:r w:rsidR="006972BD" w:rsidRPr="00574AA8">
        <w:rPr>
          <w:rFonts w:ascii="Open Sans" w:hAnsi="Open Sans" w:cs="Open Sans"/>
        </w:rPr>
        <w:t xml:space="preserve"> budou průběžně sjednávány mezi smluvními stranami</w:t>
      </w:r>
      <w:r w:rsidR="00463866">
        <w:rPr>
          <w:rFonts w:ascii="Open Sans" w:hAnsi="Open Sans" w:cs="Open Sans"/>
        </w:rPr>
        <w:t xml:space="preserve"> podle potřeby</w:t>
      </w:r>
      <w:r w:rsidR="006972BD" w:rsidRPr="00574AA8">
        <w:rPr>
          <w:rFonts w:ascii="Open Sans" w:hAnsi="Open Sans" w:cs="Open Sans"/>
        </w:rPr>
        <w:t>.</w:t>
      </w:r>
    </w:p>
    <w:p w14:paraId="776FD739" w14:textId="2751D850" w:rsidR="006972BD" w:rsidRPr="00574AA8" w:rsidRDefault="006972BD" w:rsidP="00614E06">
      <w:pPr>
        <w:pStyle w:val="Bezmezer"/>
        <w:ind w:left="284" w:hanging="284"/>
      </w:pPr>
      <w:r w:rsidRPr="00574AA8">
        <w:t>Objednatel si vyhrazuje právo nahlížet do všech dokladů vztahující se k plnění této smlouvy a pořizovat si kopie z těchto dokladů</w:t>
      </w:r>
      <w:r w:rsidR="00820502" w:rsidRPr="00574AA8">
        <w:t>.</w:t>
      </w:r>
    </w:p>
    <w:p w14:paraId="18A0A443" w14:textId="246B0BC1" w:rsidR="006972BD" w:rsidRPr="00574AA8" w:rsidRDefault="006972BD" w:rsidP="00614E06">
      <w:pPr>
        <w:pStyle w:val="Bezmezer"/>
        <w:ind w:left="284" w:hanging="284"/>
      </w:pPr>
      <w:r w:rsidRPr="00574AA8">
        <w:t xml:space="preserve">Objednatel má právo měnit rozsah stanovení sběru odpadů během účinnosti smlouvy </w:t>
      </w:r>
      <w:r w:rsidR="006B3F8E" w:rsidRPr="00574AA8">
        <w:t xml:space="preserve">                         </w:t>
      </w:r>
      <w:r w:rsidRPr="00574AA8">
        <w:t>za podmínek sjednaných v čl. VIII. této smlouvy.</w:t>
      </w:r>
    </w:p>
    <w:p w14:paraId="65CA703C" w14:textId="087D2E13" w:rsidR="006972BD" w:rsidRPr="00574AA8" w:rsidRDefault="006972BD" w:rsidP="00614E06">
      <w:pPr>
        <w:pStyle w:val="Bezmezer"/>
        <w:ind w:left="284" w:hanging="284"/>
      </w:pPr>
      <w:r w:rsidRPr="00574AA8">
        <w:t xml:space="preserve">Objednatel je povinen oznamovat </w:t>
      </w:r>
      <w:r w:rsidR="00207F86">
        <w:t>P</w:t>
      </w:r>
      <w:r w:rsidRPr="00574AA8">
        <w:t xml:space="preserve">oskytovateli veškeré informace, jejichž znalost, resp. jejichž </w:t>
      </w:r>
      <w:r w:rsidR="00175963">
        <w:t>předání</w:t>
      </w:r>
      <w:r w:rsidRPr="00574AA8">
        <w:t xml:space="preserve"> </w:t>
      </w:r>
      <w:r w:rsidR="00175963">
        <w:t>P</w:t>
      </w:r>
      <w:r w:rsidRPr="00574AA8">
        <w:t xml:space="preserve">oskytovateli má a může mít vliv na plnění jeho povinností dle této smlouvy. Objednatel je tak zejména povinen umožnit </w:t>
      </w:r>
      <w:r w:rsidR="005226AD">
        <w:t>P</w:t>
      </w:r>
      <w:r w:rsidRPr="00574AA8">
        <w:t xml:space="preserve">oskytovateli účast na jednání se </w:t>
      </w:r>
      <w:r w:rsidRPr="00574AA8">
        <w:lastRenderedPageBreak/>
        <w:t xml:space="preserve">třetími osobami či vyvinout rozumně požadované úsilí k tomu, aby se </w:t>
      </w:r>
      <w:r w:rsidR="00512538">
        <w:t>P</w:t>
      </w:r>
      <w:r w:rsidRPr="00574AA8">
        <w:t xml:space="preserve">oskytovatel takového jednání mohl účastnit, pokud je předmětem takového jednání řešení otázek nutných pro zabezpečení řádného plnění povinností </w:t>
      </w:r>
      <w:r w:rsidR="00512538">
        <w:t>P</w:t>
      </w:r>
      <w:r w:rsidRPr="00574AA8">
        <w:t>oskytovatele dle této smlouvy.</w:t>
      </w:r>
    </w:p>
    <w:p w14:paraId="22409C18" w14:textId="77777777" w:rsidR="0075480E" w:rsidRPr="00574AA8" w:rsidRDefault="0075480E" w:rsidP="00512538">
      <w:pPr>
        <w:pStyle w:val="Nadpis1"/>
      </w:pPr>
      <w:r w:rsidRPr="00574AA8">
        <w:t>XII.</w:t>
      </w:r>
    </w:p>
    <w:p w14:paraId="23B10695" w14:textId="77777777" w:rsidR="0075480E" w:rsidRPr="00574AA8" w:rsidRDefault="0075480E" w:rsidP="00512538">
      <w:pPr>
        <w:pStyle w:val="Nadpis2"/>
      </w:pPr>
      <w:r w:rsidRPr="00574AA8">
        <w:t>Odpovědnost za vady</w:t>
      </w:r>
    </w:p>
    <w:p w14:paraId="59564F01" w14:textId="4457EB4C" w:rsidR="0075480E" w:rsidRPr="00574AA8" w:rsidRDefault="0075480E" w:rsidP="00512538">
      <w:pPr>
        <w:pStyle w:val="Bezmezer"/>
        <w:numPr>
          <w:ilvl w:val="0"/>
          <w:numId w:val="26"/>
        </w:numPr>
        <w:ind w:left="284" w:hanging="284"/>
      </w:pPr>
      <w:r w:rsidRPr="00574AA8">
        <w:t xml:space="preserve">Poskytovatel se zavazuje, že služby </w:t>
      </w:r>
      <w:r w:rsidR="00A142A9">
        <w:t>podle</w:t>
      </w:r>
      <w:r w:rsidRPr="00574AA8">
        <w:t xml:space="preserve"> smlouvy budou uskuteč</w:t>
      </w:r>
      <w:r w:rsidR="00A142A9">
        <w:t>ňová</w:t>
      </w:r>
      <w:r w:rsidRPr="00574AA8">
        <w:t>ny v kvalitě pro</w:t>
      </w:r>
      <w:r w:rsidR="00A142A9">
        <w:t> </w:t>
      </w:r>
      <w:r w:rsidRPr="00574AA8">
        <w:t>takové služby obvyklé tak, aby jejich výsledek odpovídal účelu smlouvy, a budou v době jejich provedení bez vad.</w:t>
      </w:r>
      <w:r w:rsidR="00E27EB0" w:rsidRPr="00574AA8">
        <w:t xml:space="preserve"> Poskytovatel se zavazuje řádně provést a předat poskytnuté služby </w:t>
      </w:r>
      <w:r w:rsidR="00A142A9">
        <w:t>O</w:t>
      </w:r>
      <w:r w:rsidR="00E27EB0" w:rsidRPr="00574AA8">
        <w:t>bjednateli každý kalendářní měsíc</w:t>
      </w:r>
      <w:r w:rsidR="00996833">
        <w:t>,</w:t>
      </w:r>
      <w:r w:rsidR="00E27EB0" w:rsidRPr="00574AA8">
        <w:t xml:space="preserve"> a to formou vyúčtování služby a předložením vážních lístků.</w:t>
      </w:r>
    </w:p>
    <w:p w14:paraId="5F21C123" w14:textId="1A0DA36E" w:rsidR="0075480E" w:rsidRPr="00574AA8" w:rsidRDefault="0075480E" w:rsidP="00512538">
      <w:pPr>
        <w:pStyle w:val="Bezmezer"/>
        <w:ind w:left="284" w:hanging="284"/>
      </w:pPr>
      <w:r w:rsidRPr="00574AA8">
        <w:t xml:space="preserve">V případě, že </w:t>
      </w:r>
      <w:r w:rsidR="00C157FC">
        <w:t>O</w:t>
      </w:r>
      <w:r w:rsidRPr="00574AA8">
        <w:t xml:space="preserve">bjednatel má za to, že poskytnutá služba vykazuje vadu, je povinen tuto skutečnost bez zbytečného odkladu písemně oznámit (reklamovat) </w:t>
      </w:r>
      <w:r w:rsidR="00C157FC">
        <w:t>P</w:t>
      </w:r>
      <w:r w:rsidRPr="00574AA8">
        <w:t xml:space="preserve">oskytovateli. Lhůta pro uplatnění vad plnění (reklamační lhůta) počíná běžet okamžikem zjištění vady plnění </w:t>
      </w:r>
      <w:r w:rsidR="00C157FC">
        <w:t>O</w:t>
      </w:r>
      <w:r w:rsidRPr="00574AA8">
        <w:t>bjednatelem a končí v případě opakovaných služeb dnem provedení následujícího opakujícího se poskytnutí služby daného druhu.</w:t>
      </w:r>
    </w:p>
    <w:p w14:paraId="2CFB4B82" w14:textId="3E9CE048" w:rsidR="00023EF3" w:rsidRPr="00574AA8" w:rsidRDefault="00023EF3" w:rsidP="00512538">
      <w:pPr>
        <w:pStyle w:val="Bezmezer"/>
        <w:ind w:left="284" w:hanging="284"/>
      </w:pPr>
      <w:r w:rsidRPr="00574AA8">
        <w:t xml:space="preserve">V případě, že </w:t>
      </w:r>
      <w:r w:rsidR="00F77735">
        <w:t>O</w:t>
      </w:r>
      <w:r w:rsidRPr="00574AA8">
        <w:t xml:space="preserve">bjednatel uplatní reklamaci vad plnění, je </w:t>
      </w:r>
      <w:r w:rsidR="00F77735">
        <w:t>P</w:t>
      </w:r>
      <w:r w:rsidRPr="00574AA8">
        <w:t>oskytovatel povinen bez</w:t>
      </w:r>
      <w:r w:rsidR="00DA5FB6">
        <w:t> </w:t>
      </w:r>
      <w:r w:rsidRPr="00574AA8">
        <w:t xml:space="preserve">zbytečného odkladu, nejpozději však </w:t>
      </w:r>
      <w:r w:rsidRPr="00B5591D">
        <w:rPr>
          <w:b/>
          <w:bCs/>
        </w:rPr>
        <w:t>do 3 pracovních dnů</w:t>
      </w:r>
      <w:r w:rsidRPr="00574AA8">
        <w:t xml:space="preserve"> od uplatnění reklamace, rozhodnout o tom, zda reklamaci uznává či nikoliv.</w:t>
      </w:r>
    </w:p>
    <w:p w14:paraId="3F8C945E" w14:textId="7470D841" w:rsidR="00F83ADD" w:rsidRPr="00574AA8" w:rsidRDefault="00F83ADD" w:rsidP="00512538">
      <w:pPr>
        <w:pStyle w:val="Bezmezer"/>
        <w:ind w:left="284" w:hanging="284"/>
      </w:pPr>
      <w:r w:rsidRPr="00574AA8">
        <w:t xml:space="preserve">Poskytovatel je povinen oznámenou vadu odstranit některým z níže uvedených způsobů, a </w:t>
      </w:r>
      <w:r w:rsidR="0000041E" w:rsidRPr="00574AA8">
        <w:t xml:space="preserve">to </w:t>
      </w:r>
      <w:r w:rsidR="00786397" w:rsidRPr="00574AA8">
        <w:t xml:space="preserve">v </w:t>
      </w:r>
      <w:r w:rsidR="0000041E" w:rsidRPr="00574AA8">
        <w:t>přiměřené</w:t>
      </w:r>
      <w:r w:rsidRPr="00574AA8">
        <w:t xml:space="preserve"> lhůtě</w:t>
      </w:r>
      <w:r w:rsidR="00B5591D">
        <w:t>. P</w:t>
      </w:r>
      <w:r w:rsidRPr="00574AA8">
        <w:t>ráce na odstranění vady je</w:t>
      </w:r>
      <w:r w:rsidR="00B5591D">
        <w:t xml:space="preserve"> přitom</w:t>
      </w:r>
      <w:r w:rsidRPr="00574AA8">
        <w:t xml:space="preserve"> </w:t>
      </w:r>
      <w:r w:rsidR="00B5591D">
        <w:t>P</w:t>
      </w:r>
      <w:r w:rsidRPr="00574AA8">
        <w:t xml:space="preserve">oskytovatel povinen zahájit nejpozději </w:t>
      </w:r>
      <w:r w:rsidRPr="00B5591D">
        <w:rPr>
          <w:b/>
          <w:bCs/>
        </w:rPr>
        <w:t>24 hodin</w:t>
      </w:r>
      <w:r w:rsidRPr="00574AA8">
        <w:t xml:space="preserve"> ode dne oznámení vady </w:t>
      </w:r>
      <w:r w:rsidR="00B5591D">
        <w:t>O</w:t>
      </w:r>
      <w:r w:rsidRPr="00574AA8">
        <w:t>bjednatelem, pokud nebude v konkrétním případě smluvními stranami dohodnuto jinak. V </w:t>
      </w:r>
      <w:r w:rsidR="00000258" w:rsidRPr="00574AA8">
        <w:t xml:space="preserve">případě, </w:t>
      </w:r>
      <w:r w:rsidRPr="00574AA8">
        <w:t xml:space="preserve">že služba bude vykazovat vadu, je </w:t>
      </w:r>
      <w:r w:rsidR="00BD0D0B">
        <w:t>P</w:t>
      </w:r>
      <w:r w:rsidRPr="00574AA8">
        <w:t>oskytovatel povinen:</w:t>
      </w:r>
    </w:p>
    <w:p w14:paraId="0F24A155" w14:textId="75D0ED68" w:rsidR="00F83ADD" w:rsidRPr="00574AA8" w:rsidRDefault="00BD0D0B" w:rsidP="00F83ADD">
      <w:pPr>
        <w:pStyle w:val="Odstavecseseznamem"/>
        <w:numPr>
          <w:ilvl w:val="0"/>
          <w:numId w:val="11"/>
        </w:numPr>
        <w:jc w:val="both"/>
        <w:rPr>
          <w:rFonts w:ascii="Open Sans" w:hAnsi="Open Sans" w:cs="Open Sans"/>
        </w:rPr>
      </w:pPr>
      <w:r>
        <w:rPr>
          <w:rFonts w:ascii="Open Sans" w:hAnsi="Open Sans" w:cs="Open Sans"/>
        </w:rPr>
        <w:t>pod</w:t>
      </w:r>
      <w:r w:rsidR="00F83ADD" w:rsidRPr="00574AA8">
        <w:rPr>
          <w:rFonts w:ascii="Open Sans" w:hAnsi="Open Sans" w:cs="Open Sans"/>
        </w:rPr>
        <w:t>le své volby odstranit vady služby nebo opětovně provést službu, pokud se jedná o vadu odstranitelnou;</w:t>
      </w:r>
    </w:p>
    <w:p w14:paraId="0B4E02CA" w14:textId="77777777" w:rsidR="00000258" w:rsidRPr="00574AA8" w:rsidRDefault="00F83ADD" w:rsidP="00000258">
      <w:pPr>
        <w:pStyle w:val="Odstavecseseznamem"/>
        <w:numPr>
          <w:ilvl w:val="0"/>
          <w:numId w:val="11"/>
        </w:numPr>
        <w:jc w:val="both"/>
        <w:rPr>
          <w:rFonts w:ascii="Open Sans" w:hAnsi="Open Sans" w:cs="Open Sans"/>
        </w:rPr>
      </w:pPr>
      <w:r w:rsidRPr="00574AA8">
        <w:rPr>
          <w:rFonts w:ascii="Open Sans" w:hAnsi="Open Sans" w:cs="Open Sans"/>
        </w:rPr>
        <w:t>opětovně provést danou službu, pokud se jedná o vadu neodstranitelnou.</w:t>
      </w:r>
    </w:p>
    <w:p w14:paraId="4ACDA8BE" w14:textId="3D555E59" w:rsidR="00000258" w:rsidRPr="00574AA8" w:rsidRDefault="00000258" w:rsidP="00BD0D0B">
      <w:pPr>
        <w:pStyle w:val="Bezmezer"/>
        <w:ind w:left="284" w:hanging="284"/>
      </w:pPr>
      <w:r w:rsidRPr="00574AA8">
        <w:t xml:space="preserve">V případě, že </w:t>
      </w:r>
      <w:r w:rsidR="00BD0D0B">
        <w:t>P</w:t>
      </w:r>
      <w:r w:rsidRPr="00574AA8">
        <w:t xml:space="preserve">oskytovatel bude v prodlení s odstraněním oznámené vady, je </w:t>
      </w:r>
      <w:r w:rsidR="00BD0D0B">
        <w:t>O</w:t>
      </w:r>
      <w:r w:rsidRPr="00574AA8">
        <w:t xml:space="preserve">bjednatel oprávněn odstranění vady provést sám nebo prostřednictvím třetí osoby na náklady </w:t>
      </w:r>
      <w:r w:rsidR="00271BE4">
        <w:t>P</w:t>
      </w:r>
      <w:r w:rsidRPr="00574AA8">
        <w:t xml:space="preserve">oskytovatele. Náklady s tím spojené je </w:t>
      </w:r>
      <w:r w:rsidR="00271BE4">
        <w:t>P</w:t>
      </w:r>
      <w:r w:rsidRPr="00574AA8">
        <w:t xml:space="preserve">oskytovatel povinen uhradit </w:t>
      </w:r>
      <w:r w:rsidR="00271BE4">
        <w:t>O</w:t>
      </w:r>
      <w:r w:rsidRPr="00574AA8">
        <w:t>bjednateli do 15 kalendářních dnů po obdržení písemné výzvy k úhradě.</w:t>
      </w:r>
    </w:p>
    <w:p w14:paraId="4ECF650D" w14:textId="77777777" w:rsidR="00023EF3" w:rsidRPr="00574AA8" w:rsidRDefault="0093419B" w:rsidP="00271BE4">
      <w:pPr>
        <w:pStyle w:val="Nadpis1"/>
      </w:pPr>
      <w:r w:rsidRPr="00574AA8">
        <w:t>XIII.</w:t>
      </w:r>
    </w:p>
    <w:p w14:paraId="0564905F" w14:textId="77777777" w:rsidR="0093419B" w:rsidRPr="00574AA8" w:rsidRDefault="0093419B" w:rsidP="00271BE4">
      <w:pPr>
        <w:pStyle w:val="Nadpis2"/>
      </w:pPr>
      <w:r w:rsidRPr="00574AA8">
        <w:t>Pojištění, odpovědnost za škodu</w:t>
      </w:r>
    </w:p>
    <w:p w14:paraId="7E034E85" w14:textId="1C9969DE" w:rsidR="0093419B" w:rsidRPr="00574AA8" w:rsidRDefault="0093419B" w:rsidP="00271BE4">
      <w:pPr>
        <w:pStyle w:val="Bezmezer"/>
        <w:numPr>
          <w:ilvl w:val="0"/>
          <w:numId w:val="27"/>
        </w:numPr>
        <w:ind w:left="284" w:hanging="284"/>
      </w:pPr>
      <w:r w:rsidRPr="00574AA8">
        <w:t xml:space="preserve">Poskytovatel prohlašuje, že má uzavřeno pojištění za škodu způsobenou vlastní činností včetně možných škod pracovníků </w:t>
      </w:r>
      <w:r w:rsidR="00B15643">
        <w:t>P</w:t>
      </w:r>
      <w:r w:rsidRPr="00574AA8">
        <w:t xml:space="preserve">oskytovatele. Poskytovatel je povinen kdykoliv během celé doby účinnosti této smlouvy na vyžádání </w:t>
      </w:r>
      <w:r w:rsidR="00B15643">
        <w:t>O</w:t>
      </w:r>
      <w:r w:rsidRPr="00574AA8">
        <w:t xml:space="preserve">bjednateli předložit </w:t>
      </w:r>
      <w:r w:rsidRPr="00B15643">
        <w:rPr>
          <w:b/>
          <w:bCs/>
        </w:rPr>
        <w:t>do</w:t>
      </w:r>
      <w:r w:rsidR="00B15643" w:rsidRPr="00B15643">
        <w:rPr>
          <w:b/>
          <w:bCs/>
        </w:rPr>
        <w:t> </w:t>
      </w:r>
      <w:r w:rsidRPr="00B15643">
        <w:rPr>
          <w:b/>
          <w:bCs/>
        </w:rPr>
        <w:t>3 pracovních dnů</w:t>
      </w:r>
      <w:r w:rsidRPr="00574AA8">
        <w:t xml:space="preserve"> doklady o platném pojištění.</w:t>
      </w:r>
    </w:p>
    <w:p w14:paraId="5FE8457E" w14:textId="19EC8305" w:rsidR="0093419B" w:rsidRPr="00574AA8" w:rsidRDefault="0093419B" w:rsidP="00B7570C">
      <w:pPr>
        <w:pStyle w:val="Bezmezer"/>
        <w:ind w:left="284" w:hanging="284"/>
      </w:pPr>
      <w:r w:rsidRPr="00574AA8">
        <w:t xml:space="preserve">Poskytovatel je povinen mít a po celou dobu účinnosti této smlouvy udržovat v platnosti pojištění odpovědnosti za újmu způsobenou třetím osobám jeho podnikatelskou činností </w:t>
      </w:r>
      <w:r w:rsidRPr="00574AA8">
        <w:lastRenderedPageBreak/>
        <w:t xml:space="preserve">při plnění této smlouvy, včetně škod na životním prostředí, s limitem pojistného plnění </w:t>
      </w:r>
      <w:r w:rsidRPr="00B15643">
        <w:rPr>
          <w:b/>
          <w:bCs/>
        </w:rPr>
        <w:t>min. 5.000.000,00 Kč</w:t>
      </w:r>
      <w:r w:rsidRPr="00574AA8">
        <w:t xml:space="preserve">. Poskytovatel je povinen předat </w:t>
      </w:r>
      <w:r w:rsidR="00B15643">
        <w:t>O</w:t>
      </w:r>
      <w:r w:rsidRPr="00574AA8">
        <w:t>bjednateli doklad o tomto pojištění (např. kopii pojistné smlouvy nebo pojistný certifikát) nejpozději při podpisu této smlouvy.</w:t>
      </w:r>
      <w:r w:rsidR="00B7570C" w:rsidRPr="00B7570C">
        <w:t xml:space="preserve"> Nepředložení dokladů o pojištění bude považováno za neposkytnutí řádné součinnosti potřebné k uzavření smlouvy v souladu s ustanovením § 122 odst. 8 ZZVZ. </w:t>
      </w:r>
    </w:p>
    <w:p w14:paraId="6CBED24E" w14:textId="497AE9E9" w:rsidR="00AD235A" w:rsidRPr="00574AA8" w:rsidRDefault="00AD235A" w:rsidP="00271BE4">
      <w:pPr>
        <w:pStyle w:val="Bezmezer"/>
        <w:ind w:left="284" w:hanging="284"/>
      </w:pPr>
      <w:r w:rsidRPr="00574AA8">
        <w:t xml:space="preserve">Poskytovatel je povinen učinit veškerá opatření potřebná </w:t>
      </w:r>
      <w:r w:rsidR="00F93DD3" w:rsidRPr="00574AA8">
        <w:t>k</w:t>
      </w:r>
      <w:r w:rsidRPr="00574AA8">
        <w:t xml:space="preserve"> odvrácení škody nebo jejímu zmírnění. Poskytovatel se zavazuje nahradit </w:t>
      </w:r>
      <w:r w:rsidR="00B7570C">
        <w:t>O</w:t>
      </w:r>
      <w:r w:rsidRPr="00574AA8">
        <w:t xml:space="preserve">bjednateli v plné výši škodu, která vznikla při poskytování služeb dle této smlouvy v souvislosti nebo v důsledku porušení povinností </w:t>
      </w:r>
      <w:r w:rsidR="00B7570C">
        <w:t>P</w:t>
      </w:r>
      <w:r w:rsidR="000B6D0D" w:rsidRPr="00574AA8">
        <w:t>oskytovatele</w:t>
      </w:r>
      <w:r w:rsidRPr="00574AA8">
        <w:t xml:space="preserve"> </w:t>
      </w:r>
      <w:r w:rsidR="00B7570C">
        <w:t>po</w:t>
      </w:r>
      <w:r w:rsidRPr="00574AA8">
        <w:t>dle této smlouvy</w:t>
      </w:r>
      <w:r w:rsidR="000B6D0D" w:rsidRPr="00574AA8">
        <w:t>.</w:t>
      </w:r>
    </w:p>
    <w:p w14:paraId="6F3E7D8A" w14:textId="62C8353B" w:rsidR="00316FDD" w:rsidRPr="00574AA8" w:rsidRDefault="000B6D0D" w:rsidP="00ED4199">
      <w:pPr>
        <w:pStyle w:val="Bezmezer"/>
        <w:ind w:left="284" w:hanging="284"/>
      </w:pPr>
      <w:r w:rsidRPr="00574AA8">
        <w:t>Poskytovatel zodpovídá za škod</w:t>
      </w:r>
      <w:r w:rsidR="00A72B46">
        <w:t>y</w:t>
      </w:r>
      <w:r w:rsidRPr="00574AA8">
        <w:t xml:space="preserve"> způsoben</w:t>
      </w:r>
      <w:r w:rsidR="00A72B46">
        <w:t>é</w:t>
      </w:r>
      <w:r w:rsidRPr="00574AA8">
        <w:t xml:space="preserve"> jeho činností na pozemcích dotčených poskytováním služeb dle této smlouvy a na majetku třetích osob, umístěných na těchto pozemcích. </w:t>
      </w:r>
      <w:r w:rsidR="005843CA">
        <w:t>Takov</w:t>
      </w:r>
      <w:r w:rsidR="00A72B46">
        <w:t>é</w:t>
      </w:r>
      <w:r w:rsidR="005843CA">
        <w:t xml:space="preserve"> škod</w:t>
      </w:r>
      <w:r w:rsidR="00A72B46">
        <w:t>y</w:t>
      </w:r>
      <w:r w:rsidR="005843CA">
        <w:t xml:space="preserve"> je Poskytovatel povinen nahradit </w:t>
      </w:r>
      <w:r w:rsidRPr="00574AA8">
        <w:t>jejich uvedením do</w:t>
      </w:r>
      <w:r w:rsidR="00A72B46">
        <w:t> </w:t>
      </w:r>
      <w:r w:rsidR="00460544">
        <w:t>původního/</w:t>
      </w:r>
      <w:r w:rsidRPr="00574AA8">
        <w:t>předešlého stavu.</w:t>
      </w:r>
    </w:p>
    <w:p w14:paraId="0BBD8CFD" w14:textId="78614E34" w:rsidR="000B6D0D" w:rsidRPr="00574AA8" w:rsidRDefault="000B6D0D" w:rsidP="00271BE4">
      <w:pPr>
        <w:pStyle w:val="Bezmezer"/>
        <w:ind w:left="284" w:hanging="284"/>
      </w:pPr>
      <w:r w:rsidRPr="00574AA8">
        <w:t xml:space="preserve">Poskytovatel je rovněž odpovědný za jakékoliv ztráty </w:t>
      </w:r>
      <w:r w:rsidR="0000041E" w:rsidRPr="00574AA8">
        <w:t>nebo škody</w:t>
      </w:r>
      <w:r w:rsidRPr="00574AA8">
        <w:t xml:space="preserve"> na majetku </w:t>
      </w:r>
      <w:r w:rsidR="009D4235">
        <w:t>O</w:t>
      </w:r>
      <w:r w:rsidRPr="00574AA8">
        <w:t xml:space="preserve">bjednatele či třetích osob způsobené </w:t>
      </w:r>
      <w:r w:rsidR="009D4235">
        <w:t>P</w:t>
      </w:r>
      <w:r w:rsidRPr="00574AA8">
        <w:t>oskytovatelem nebo jeho poddodavateli v průběhu provádění jakýchkoliv prací a služeb při plnění nebo v souvislosti s plněním povinností podle této smlouvy.</w:t>
      </w:r>
    </w:p>
    <w:p w14:paraId="01D671E6" w14:textId="73808D58" w:rsidR="00F93DD3" w:rsidRPr="00574AA8" w:rsidRDefault="00CF031A" w:rsidP="00271BE4">
      <w:pPr>
        <w:pStyle w:val="Bezmezer"/>
        <w:ind w:left="284" w:hanging="284"/>
      </w:pPr>
      <w:r w:rsidRPr="00574AA8">
        <w:t>Žádná ze smluvních stran nebude odpovědná za škody, zpoždění, či neplnění svých závazků vyplývajících z této smlouvy, pokud je jejich plnění znemožněno v důsledku překážky, jež nastala nezávisle na vůli této smluvní strany a brání jí ve splnění její povinnosti</w:t>
      </w:r>
      <w:r w:rsidR="00177814">
        <w:t xml:space="preserve">. Podmínkou je, </w:t>
      </w:r>
      <w:r w:rsidR="00BF1447">
        <w:t>že</w:t>
      </w:r>
      <w:r w:rsidRPr="00574AA8">
        <w:t xml:space="preserve"> nelze </w:t>
      </w:r>
      <w:r w:rsidR="00BF1447">
        <w:t xml:space="preserve">po povinné smluvní straně </w:t>
      </w:r>
      <w:r w:rsidRPr="00574AA8">
        <w:t>rozumně předpokládat, že by tuto překážku nebo její následky odvrátila nebo překonala, a dále, že</w:t>
      </w:r>
      <w:r w:rsidR="00891BE5">
        <w:t xml:space="preserve"> </w:t>
      </w:r>
      <w:r w:rsidRPr="00574AA8">
        <w:t xml:space="preserve">v době uzavření této smlouvy tuto překážku </w:t>
      </w:r>
      <w:r w:rsidR="00891BE5">
        <w:t xml:space="preserve">nemohla </w:t>
      </w:r>
      <w:r w:rsidRPr="00574AA8">
        <w:t>předvída</w:t>
      </w:r>
      <w:r w:rsidR="00891BE5">
        <w:t>t</w:t>
      </w:r>
      <w:r w:rsidRPr="00574AA8">
        <w:t>. Strana dovolávající se tohoto ustanovení o vyšší moci přitom musí podniknout přiměřená opatření, aby zmírnila následky takové nepředvídatelné situace.</w:t>
      </w:r>
    </w:p>
    <w:p w14:paraId="1ADC2992" w14:textId="77777777" w:rsidR="00A9437D" w:rsidRPr="00574AA8" w:rsidRDefault="00A9437D" w:rsidP="006A076F">
      <w:pPr>
        <w:pStyle w:val="Nadpis1"/>
      </w:pPr>
      <w:r w:rsidRPr="00574AA8">
        <w:t>XIV.</w:t>
      </w:r>
    </w:p>
    <w:p w14:paraId="0B33958B" w14:textId="77777777" w:rsidR="00A9437D" w:rsidRPr="00574AA8" w:rsidRDefault="00A9437D" w:rsidP="006A076F">
      <w:pPr>
        <w:pStyle w:val="Nadpis2"/>
      </w:pPr>
      <w:r w:rsidRPr="00574AA8">
        <w:t>Sankční ujednání</w:t>
      </w:r>
    </w:p>
    <w:p w14:paraId="66A90033" w14:textId="022DC41C" w:rsidR="005C50EE" w:rsidRPr="00574AA8" w:rsidRDefault="008B64EB" w:rsidP="006A076F">
      <w:pPr>
        <w:pStyle w:val="Bezmezer"/>
        <w:numPr>
          <w:ilvl w:val="0"/>
          <w:numId w:val="28"/>
        </w:numPr>
        <w:ind w:left="284"/>
      </w:pPr>
      <w:r w:rsidRPr="00574AA8">
        <w:t>Smluvní strany se dohodly, že v případě porušení ustanovení čl</w:t>
      </w:r>
      <w:r w:rsidR="00120C5E">
        <w:t>.</w:t>
      </w:r>
      <w:r w:rsidRPr="00574AA8">
        <w:t xml:space="preserve"> </w:t>
      </w:r>
      <w:r w:rsidR="00536EDC">
        <w:t>X.</w:t>
      </w:r>
      <w:r w:rsidRPr="00574AA8">
        <w:t xml:space="preserve">, odst. </w:t>
      </w:r>
      <w:r w:rsidR="00536EDC">
        <w:t>7.</w:t>
      </w:r>
      <w:r w:rsidRPr="00574AA8">
        <w:t>,</w:t>
      </w:r>
      <w:r w:rsidR="00536EDC">
        <w:t xml:space="preserve"> 8.</w:t>
      </w:r>
      <w:r w:rsidRPr="00574AA8">
        <w:t xml:space="preserve"> a čl. </w:t>
      </w:r>
      <w:r w:rsidR="00536EDC">
        <w:t>XII.</w:t>
      </w:r>
      <w:r w:rsidRPr="00574AA8">
        <w:t xml:space="preserve"> odst. 1 této smlouvy </w:t>
      </w:r>
      <w:r w:rsidR="00597B9A">
        <w:t>P</w:t>
      </w:r>
      <w:r w:rsidRPr="00574AA8">
        <w:t xml:space="preserve">oskytovatelem je </w:t>
      </w:r>
      <w:r w:rsidR="00597B9A">
        <w:t>O</w:t>
      </w:r>
      <w:r w:rsidRPr="00574AA8">
        <w:t xml:space="preserve">bjednatel oprávněn uplatnit vůči </w:t>
      </w:r>
      <w:r w:rsidR="00597B9A">
        <w:t>P</w:t>
      </w:r>
      <w:r w:rsidRPr="00574AA8">
        <w:t>oskytovateli</w:t>
      </w:r>
      <w:r w:rsidR="00597B9A">
        <w:t xml:space="preserve"> </w:t>
      </w:r>
      <w:r w:rsidRPr="00574AA8">
        <w:t>smluvní pokutu ve výši 100 Kč (slovy: jedno sto korun českých), a to za</w:t>
      </w:r>
      <w:r w:rsidR="00D3769C">
        <w:t> </w:t>
      </w:r>
      <w:r w:rsidRPr="00574AA8">
        <w:t>každý den prodlení, za každé jednotlivé porušení zvlášť</w:t>
      </w:r>
      <w:r w:rsidR="00597B9A">
        <w:t>,</w:t>
      </w:r>
      <w:r w:rsidRPr="00574AA8">
        <w:t xml:space="preserve"> a to i opakovaně.</w:t>
      </w:r>
    </w:p>
    <w:p w14:paraId="5F7E04F4" w14:textId="30C915AD" w:rsidR="005C50EE" w:rsidRPr="00574AA8" w:rsidRDefault="008B64EB" w:rsidP="00D7021D">
      <w:pPr>
        <w:pStyle w:val="Bezmezer"/>
        <w:ind w:left="284" w:hanging="284"/>
      </w:pPr>
      <w:r w:rsidRPr="00574AA8">
        <w:t>Smluvní strany se dohodly, že v případě porušení ustanovení čl</w:t>
      </w:r>
      <w:r w:rsidR="00120C5E">
        <w:t>.</w:t>
      </w:r>
      <w:r w:rsidRPr="00574AA8">
        <w:t xml:space="preserve"> </w:t>
      </w:r>
      <w:r w:rsidR="00E27851">
        <w:t>X.</w:t>
      </w:r>
      <w:r w:rsidRPr="00574AA8">
        <w:t>, odst. 1</w:t>
      </w:r>
      <w:r w:rsidR="00E27851">
        <w:t>.</w:t>
      </w:r>
      <w:r w:rsidRPr="00574AA8">
        <w:t>, 4</w:t>
      </w:r>
      <w:r w:rsidR="00E27851">
        <w:t>.</w:t>
      </w:r>
      <w:r w:rsidRPr="00574AA8">
        <w:t>, 6</w:t>
      </w:r>
      <w:r w:rsidR="00E27851">
        <w:t>. a</w:t>
      </w:r>
      <w:r w:rsidR="00D3769C">
        <w:t> </w:t>
      </w:r>
      <w:r w:rsidRPr="00574AA8">
        <w:t>9</w:t>
      </w:r>
      <w:r w:rsidR="00E27851">
        <w:t>.</w:t>
      </w:r>
      <w:r w:rsidRPr="00574AA8">
        <w:t xml:space="preserve"> a čl</w:t>
      </w:r>
      <w:r w:rsidR="00120C5E">
        <w:t>.</w:t>
      </w:r>
      <w:r w:rsidRPr="00574AA8">
        <w:t xml:space="preserve"> </w:t>
      </w:r>
      <w:r w:rsidR="00E27851">
        <w:t>IV</w:t>
      </w:r>
      <w:r w:rsidR="00D7021D">
        <w:t>.</w:t>
      </w:r>
      <w:r w:rsidRPr="00574AA8">
        <w:t xml:space="preserve"> odst</w:t>
      </w:r>
      <w:r w:rsidR="004A761C" w:rsidRPr="00574AA8">
        <w:t>.</w:t>
      </w:r>
      <w:r w:rsidRPr="00574AA8">
        <w:t xml:space="preserve"> 1</w:t>
      </w:r>
      <w:r w:rsidR="00D7021D">
        <w:t>.</w:t>
      </w:r>
      <w:r w:rsidRPr="00574AA8">
        <w:t xml:space="preserve"> a 2</w:t>
      </w:r>
      <w:r w:rsidR="00D7021D">
        <w:t>.</w:t>
      </w:r>
      <w:r w:rsidRPr="00574AA8">
        <w:t xml:space="preserve"> této smlouvy </w:t>
      </w:r>
      <w:r w:rsidR="00D7021D">
        <w:t>P</w:t>
      </w:r>
      <w:r w:rsidRPr="00574AA8">
        <w:t xml:space="preserve">oskytovatelem </w:t>
      </w:r>
      <w:r w:rsidR="001728DE" w:rsidRPr="00574AA8">
        <w:t xml:space="preserve">je </w:t>
      </w:r>
      <w:r w:rsidR="00D7021D">
        <w:t>O</w:t>
      </w:r>
      <w:r w:rsidR="001728DE" w:rsidRPr="00574AA8">
        <w:t xml:space="preserve">bjednatel oprávněn uplatnit </w:t>
      </w:r>
      <w:r w:rsidRPr="00574AA8">
        <w:t xml:space="preserve">vůči </w:t>
      </w:r>
      <w:r w:rsidR="00D7021D">
        <w:t>P</w:t>
      </w:r>
      <w:r w:rsidRPr="00574AA8">
        <w:t>oskytovateli</w:t>
      </w:r>
      <w:r w:rsidR="00D7021D">
        <w:t xml:space="preserve"> </w:t>
      </w:r>
      <w:r w:rsidR="001D0C94" w:rsidRPr="00574AA8">
        <w:t>smluvní pokutu ve výši 1.000 Kč (slovy: jeden tisíc korun českých), a to</w:t>
      </w:r>
      <w:r w:rsidR="00D7021D">
        <w:t xml:space="preserve"> </w:t>
      </w:r>
      <w:r w:rsidR="001D0C94" w:rsidRPr="00574AA8">
        <w:t>za každé porušení zvlášť</w:t>
      </w:r>
      <w:r w:rsidR="00D7021D">
        <w:t>,</w:t>
      </w:r>
      <w:r w:rsidR="001D0C94" w:rsidRPr="00574AA8">
        <w:t xml:space="preserve"> a to i opakovaně.</w:t>
      </w:r>
    </w:p>
    <w:p w14:paraId="2CD7E373" w14:textId="27EF6902" w:rsidR="00B871BA" w:rsidRPr="00574AA8" w:rsidRDefault="0061445D" w:rsidP="006A076F">
      <w:pPr>
        <w:pStyle w:val="Bezmezer"/>
        <w:ind w:left="284" w:hanging="284"/>
      </w:pPr>
      <w:r w:rsidRPr="00574AA8">
        <w:t>Smluvní strany se dohodly, že v případě porušení ustanovení čl</w:t>
      </w:r>
      <w:r w:rsidR="00120C5E">
        <w:t xml:space="preserve">. VI. </w:t>
      </w:r>
      <w:r w:rsidR="0000041E" w:rsidRPr="00574AA8">
        <w:t>této</w:t>
      </w:r>
      <w:r w:rsidRPr="00574AA8">
        <w:t xml:space="preserve"> smlouvy </w:t>
      </w:r>
      <w:r w:rsidR="00120C5E">
        <w:t>O</w:t>
      </w:r>
      <w:r w:rsidRPr="00574AA8">
        <w:t xml:space="preserve">bjednatelem je </w:t>
      </w:r>
      <w:r w:rsidR="00120C5E">
        <w:t>P</w:t>
      </w:r>
      <w:r w:rsidRPr="00574AA8">
        <w:t>oskytovatel oprávněn uplatnit smluvní pokutu ve výši 0,1 % (slovy: jedna desetina procenta) z dlužné částky, a to za každý den prodlení.</w:t>
      </w:r>
    </w:p>
    <w:p w14:paraId="713D71CA" w14:textId="7750B37F" w:rsidR="00660A1B" w:rsidRPr="00024D3A" w:rsidRDefault="00660A1B" w:rsidP="006A076F">
      <w:pPr>
        <w:pStyle w:val="Bezmezer"/>
        <w:ind w:left="284" w:hanging="284"/>
      </w:pPr>
      <w:r w:rsidRPr="00574AA8">
        <w:t xml:space="preserve">Pokud </w:t>
      </w:r>
      <w:r w:rsidR="00A808ED">
        <w:t>P</w:t>
      </w:r>
      <w:r w:rsidRPr="00574AA8">
        <w:t xml:space="preserve">oskytovatel nepředloží seznam poddodavatelů </w:t>
      </w:r>
      <w:r w:rsidR="00A808ED">
        <w:t>po</w:t>
      </w:r>
      <w:r w:rsidRPr="00574AA8">
        <w:t>dle čl. XVI. odst. 3</w:t>
      </w:r>
      <w:r w:rsidR="00A808ED">
        <w:t>.</w:t>
      </w:r>
      <w:r w:rsidRPr="00574AA8">
        <w:t xml:space="preserve"> této smlouvy, má </w:t>
      </w:r>
      <w:r w:rsidR="00A808ED">
        <w:t>O</w:t>
      </w:r>
      <w:r w:rsidRPr="00574AA8">
        <w:t xml:space="preserve">bjednatel právo požadovat uhrazení smluvní pokuty ze strany </w:t>
      </w:r>
      <w:r w:rsidR="00A808ED" w:rsidRPr="00024D3A">
        <w:t>P</w:t>
      </w:r>
      <w:r w:rsidRPr="00024D3A">
        <w:t>oskytovatele ve výši 3.000 Kč za každý i započatý den prodlení.</w:t>
      </w:r>
    </w:p>
    <w:p w14:paraId="0CB76140" w14:textId="4991954B" w:rsidR="004F794D" w:rsidRPr="00024D3A" w:rsidRDefault="004F794D" w:rsidP="006A076F">
      <w:pPr>
        <w:pStyle w:val="Bezmezer"/>
        <w:ind w:left="284" w:hanging="284"/>
      </w:pPr>
      <w:r w:rsidRPr="00024D3A">
        <w:lastRenderedPageBreak/>
        <w:t xml:space="preserve">Pokud Poskytovatel neinformuje Objednatele o opakovaném nesprávném třídění odpadu podle čl. X. odst. 11. této smlouvy, nebo nepořídí požadovanou fotodokumentaci, je Objednatel oprávněn </w:t>
      </w:r>
      <w:r w:rsidR="00F824D7" w:rsidRPr="00024D3A">
        <w:t>uplatnit vůči</w:t>
      </w:r>
      <w:r w:rsidRPr="00024D3A">
        <w:t xml:space="preserve"> Poskytovateli smluvní pokutu ve výši </w:t>
      </w:r>
      <w:r w:rsidR="00903EB7" w:rsidRPr="00024D3A">
        <w:t>1.0</w:t>
      </w:r>
      <w:r w:rsidRPr="00024D3A">
        <w:t>00 Kč</w:t>
      </w:r>
      <w:r w:rsidR="008269E8" w:rsidRPr="00024D3A">
        <w:t xml:space="preserve"> (slovy: </w:t>
      </w:r>
      <w:r w:rsidR="00903EB7" w:rsidRPr="00024D3A">
        <w:t>jeden tisíc</w:t>
      </w:r>
      <w:r w:rsidR="008269E8" w:rsidRPr="00024D3A">
        <w:t xml:space="preserve"> korun českých)</w:t>
      </w:r>
      <w:r w:rsidRPr="00024D3A">
        <w:t xml:space="preserve"> za každý zjištěný případ porušení této povinnosti.</w:t>
      </w:r>
    </w:p>
    <w:p w14:paraId="5D43495E" w14:textId="01FC6901" w:rsidR="00B871BA" w:rsidRPr="00574AA8" w:rsidRDefault="00D76738" w:rsidP="006A076F">
      <w:pPr>
        <w:pStyle w:val="Bezmezer"/>
        <w:ind w:left="284" w:hanging="284"/>
      </w:pPr>
      <w:r w:rsidRPr="00574AA8">
        <w:t xml:space="preserve">Smluvní pokuta je splatná do </w:t>
      </w:r>
      <w:r w:rsidR="00A808ED">
        <w:t>30</w:t>
      </w:r>
      <w:r w:rsidRPr="00574AA8">
        <w:t xml:space="preserve"> dn</w:t>
      </w:r>
      <w:r w:rsidR="00A808ED">
        <w:t>ů</w:t>
      </w:r>
      <w:r w:rsidRPr="00574AA8">
        <w:t xml:space="preserve"> od data, kdy byla povinné straně doručena písemná výzva k jejímu zaplacení ze strany oprávněné strany, a to na účet oprávněné strany uvedený v písemné výzvě</w:t>
      </w:r>
      <w:r w:rsidR="00324C71" w:rsidRPr="00574AA8">
        <w:t>. Ustanovením o smluvní pokutě není dotčeno právo oprávněné strany na náhradu škody v plné výši.</w:t>
      </w:r>
    </w:p>
    <w:p w14:paraId="79628611" w14:textId="17CDD17D" w:rsidR="00365302" w:rsidRPr="00574AA8" w:rsidRDefault="00365302" w:rsidP="006A076F">
      <w:pPr>
        <w:pStyle w:val="Bezmezer"/>
        <w:ind w:left="284" w:hanging="284"/>
      </w:pPr>
      <w:r w:rsidRPr="00574AA8">
        <w:t xml:space="preserve">Pokud není v této smlouvě uvedeno jinak, zaplacení smluvní pokuty </w:t>
      </w:r>
      <w:r w:rsidR="00C73F6C">
        <w:t>O</w:t>
      </w:r>
      <w:r w:rsidRPr="00574AA8">
        <w:t xml:space="preserve">bjednateli nezbavuje </w:t>
      </w:r>
      <w:r w:rsidR="00C73F6C">
        <w:t>P</w:t>
      </w:r>
      <w:r w:rsidRPr="00574AA8">
        <w:t>oskytovatele závazku splnit povinnosti dané mu touto smlouvou.</w:t>
      </w:r>
    </w:p>
    <w:p w14:paraId="44FA7FBD" w14:textId="2C048E17" w:rsidR="00B871BA" w:rsidRPr="0022312C" w:rsidRDefault="00A34820" w:rsidP="0022312C">
      <w:pPr>
        <w:pStyle w:val="Bezmezer"/>
        <w:ind w:left="284" w:hanging="284"/>
      </w:pPr>
      <w:r w:rsidRPr="00574AA8">
        <w:t xml:space="preserve">Objednatel je oprávněn započíst své pohledávky za </w:t>
      </w:r>
      <w:r w:rsidR="00C73F6C">
        <w:t>P</w:t>
      </w:r>
      <w:r w:rsidRPr="00574AA8">
        <w:t>oskytovatelem, zejména pak pohledávky vzniklé v</w:t>
      </w:r>
      <w:r w:rsidR="00935A45" w:rsidRPr="00574AA8">
        <w:t> </w:t>
      </w:r>
      <w:r w:rsidRPr="00574AA8">
        <w:t xml:space="preserve">důsledku uplatnění sankcí </w:t>
      </w:r>
      <w:r w:rsidR="00C73F6C">
        <w:t>po</w:t>
      </w:r>
      <w:r w:rsidRPr="00574AA8">
        <w:t xml:space="preserve">dle tohoto článku smlouvy, proti pohledávkám </w:t>
      </w:r>
      <w:r w:rsidR="00C73F6C">
        <w:t>P</w:t>
      </w:r>
      <w:r w:rsidRPr="00574AA8">
        <w:t xml:space="preserve">oskytovatele za </w:t>
      </w:r>
      <w:r w:rsidR="00C73F6C">
        <w:t>O</w:t>
      </w:r>
      <w:r w:rsidRPr="00574AA8">
        <w:t>bjednatelem,</w:t>
      </w:r>
      <w:r w:rsidR="00C73F6C">
        <w:t xml:space="preserve"> a to</w:t>
      </w:r>
      <w:r w:rsidRPr="00574AA8">
        <w:t xml:space="preserve"> i bez souhlasu </w:t>
      </w:r>
      <w:r w:rsidR="00C73F6C">
        <w:t>P</w:t>
      </w:r>
      <w:r w:rsidRPr="00574AA8">
        <w:t>oskytovatele.</w:t>
      </w:r>
    </w:p>
    <w:p w14:paraId="59035A83" w14:textId="77777777" w:rsidR="00B871BA" w:rsidRPr="00574AA8" w:rsidRDefault="005B4DDB" w:rsidP="0022312C">
      <w:pPr>
        <w:pStyle w:val="Nadpis1"/>
      </w:pPr>
      <w:r w:rsidRPr="00574AA8">
        <w:t>XV.</w:t>
      </w:r>
    </w:p>
    <w:p w14:paraId="70B44029" w14:textId="3C792A13" w:rsidR="005B4DDB" w:rsidRPr="00574AA8" w:rsidRDefault="00375CB6" w:rsidP="0022312C">
      <w:pPr>
        <w:pStyle w:val="Nadpis2"/>
      </w:pPr>
      <w:r>
        <w:t>Doba trvání a ukončení smlouvy</w:t>
      </w:r>
    </w:p>
    <w:p w14:paraId="072848D3" w14:textId="23AD41AF" w:rsidR="00375CB6" w:rsidRDefault="001F73C5" w:rsidP="001F73C5">
      <w:pPr>
        <w:pStyle w:val="Bezmezer"/>
        <w:numPr>
          <w:ilvl w:val="0"/>
          <w:numId w:val="29"/>
        </w:numPr>
        <w:ind w:left="284" w:hanging="284"/>
      </w:pPr>
      <w:r w:rsidRPr="001F73C5">
        <w:t>Tato smlouva je uzavřena na dobu určitou, zaniká tedy uplynutím této doby</w:t>
      </w:r>
      <w:r w:rsidR="00E211F0">
        <w:t>.</w:t>
      </w:r>
      <w:r w:rsidRPr="001F73C5">
        <w:t xml:space="preserve"> </w:t>
      </w:r>
    </w:p>
    <w:p w14:paraId="4E0E464D" w14:textId="0F4FE59C" w:rsidR="005B4DDB" w:rsidRPr="00574AA8" w:rsidRDefault="00D231F9" w:rsidP="0022312C">
      <w:pPr>
        <w:pStyle w:val="Bezmezer"/>
        <w:numPr>
          <w:ilvl w:val="0"/>
          <w:numId w:val="29"/>
        </w:numPr>
        <w:ind w:left="284"/>
      </w:pPr>
      <w:r w:rsidRPr="00574AA8">
        <w:t>Smluvní strany se dohodly, že mohou od této smlouvy odstoupit v</w:t>
      </w:r>
      <w:r w:rsidR="00935A45" w:rsidRPr="00574AA8">
        <w:t> </w:t>
      </w:r>
      <w:r w:rsidRPr="00574AA8">
        <w:t>případech, kdy to stanoví zákon</w:t>
      </w:r>
      <w:r w:rsidR="006C0E9B" w:rsidRPr="00574AA8">
        <w:t>,</w:t>
      </w:r>
      <w:r w:rsidRPr="00574AA8">
        <w:t xml:space="preserve"> jinak v</w:t>
      </w:r>
      <w:r w:rsidR="00935A45" w:rsidRPr="00574AA8">
        <w:t> </w:t>
      </w:r>
      <w:r w:rsidRPr="00574AA8">
        <w:t>případě podstatného porušení smlouvy.</w:t>
      </w:r>
      <w:r w:rsidR="00B44650" w:rsidRPr="00574AA8">
        <w:t xml:space="preserve"> Nejdříve však musí druhou stranu vyzvat písemně k</w:t>
      </w:r>
      <w:r w:rsidR="00935A45" w:rsidRPr="00574AA8">
        <w:t> </w:t>
      </w:r>
      <w:r w:rsidR="00B44650" w:rsidRPr="00574AA8">
        <w:t xml:space="preserve">odstranění podstatného porušení smlouvy, které musí být provedeno </w:t>
      </w:r>
      <w:r w:rsidR="00B44650" w:rsidRPr="00156BB5">
        <w:rPr>
          <w:b/>
          <w:bCs/>
        </w:rPr>
        <w:t>do 7 kalendářních dnů</w:t>
      </w:r>
      <w:r w:rsidR="00B44650" w:rsidRPr="00574AA8">
        <w:t xml:space="preserve"> od doručení této výzvy.</w:t>
      </w:r>
      <w:r w:rsidRPr="00574AA8">
        <w:t xml:space="preserve"> Odstoupení od smlouvy musí být provedeno písemnou formou a je účinné okamžikem jeho doručení </w:t>
      </w:r>
      <w:r w:rsidR="00382824">
        <w:t>druhé smluvní straně</w:t>
      </w:r>
      <w:r w:rsidRPr="00574AA8">
        <w:t>. Odstoupením od smlouvy se tato smlouva od okamžiku doručení projevu vůle směřujícího k</w:t>
      </w:r>
      <w:r w:rsidR="00935A45" w:rsidRPr="00574AA8">
        <w:t> </w:t>
      </w:r>
      <w:r w:rsidRPr="00574AA8">
        <w:t>odstoupení od smlouvy ruší.</w:t>
      </w:r>
      <w:r w:rsidR="00933371" w:rsidRPr="00574AA8">
        <w:t xml:space="preserve"> </w:t>
      </w:r>
    </w:p>
    <w:p w14:paraId="14ABD6E9" w14:textId="33453C7D" w:rsidR="00D231F9" w:rsidRPr="00574AA8" w:rsidRDefault="00D231F9" w:rsidP="0022312C">
      <w:pPr>
        <w:pStyle w:val="Bezmezer"/>
        <w:ind w:left="284" w:hanging="284"/>
      </w:pPr>
      <w:r w:rsidRPr="00574AA8">
        <w:t>Smluvní strany této smlouvy se dohodly, že podstatným porušením smlouvy se rozumí zejména:</w:t>
      </w:r>
    </w:p>
    <w:p w14:paraId="1F606171" w14:textId="6BF0FC54" w:rsidR="00D231F9" w:rsidRPr="00574AA8" w:rsidRDefault="00933371" w:rsidP="00D231F9">
      <w:pPr>
        <w:pStyle w:val="Odstavecseseznamem"/>
        <w:numPr>
          <w:ilvl w:val="0"/>
          <w:numId w:val="12"/>
        </w:numPr>
        <w:jc w:val="both"/>
        <w:rPr>
          <w:rFonts w:ascii="Open Sans" w:hAnsi="Open Sans" w:cs="Open Sans"/>
        </w:rPr>
      </w:pPr>
      <w:r w:rsidRPr="00574AA8">
        <w:rPr>
          <w:rFonts w:ascii="Open Sans" w:hAnsi="Open Sans" w:cs="Open Sans"/>
        </w:rPr>
        <w:t xml:space="preserve">jestliže se </w:t>
      </w:r>
      <w:r w:rsidR="006E44AE">
        <w:rPr>
          <w:rFonts w:ascii="Open Sans" w:hAnsi="Open Sans" w:cs="Open Sans"/>
        </w:rPr>
        <w:t>P</w:t>
      </w:r>
      <w:r w:rsidRPr="00574AA8">
        <w:rPr>
          <w:rFonts w:ascii="Open Sans" w:hAnsi="Open Sans" w:cs="Open Sans"/>
        </w:rPr>
        <w:t>oskytovatel dostane do prodlení s</w:t>
      </w:r>
      <w:r w:rsidR="00935A45" w:rsidRPr="00574AA8">
        <w:rPr>
          <w:rFonts w:ascii="Open Sans" w:hAnsi="Open Sans" w:cs="Open Sans"/>
        </w:rPr>
        <w:t> </w:t>
      </w:r>
      <w:r w:rsidRPr="00574AA8">
        <w:rPr>
          <w:rFonts w:ascii="Open Sans" w:hAnsi="Open Sans" w:cs="Open Sans"/>
        </w:rPr>
        <w:t xml:space="preserve">prováděním </w:t>
      </w:r>
      <w:r w:rsidR="006F1E75">
        <w:rPr>
          <w:rFonts w:ascii="Open Sans" w:hAnsi="Open Sans" w:cs="Open Sans"/>
        </w:rPr>
        <w:t>služeb</w:t>
      </w:r>
      <w:r w:rsidR="004A12C4">
        <w:rPr>
          <w:rFonts w:ascii="Open Sans" w:hAnsi="Open Sans" w:cs="Open Sans"/>
        </w:rPr>
        <w:t xml:space="preserve"> podle</w:t>
      </w:r>
      <w:r w:rsidRPr="00574AA8">
        <w:rPr>
          <w:rFonts w:ascii="Open Sans" w:hAnsi="Open Sans" w:cs="Open Sans"/>
        </w:rPr>
        <w:t xml:space="preserve"> dle této smlouvy, které bude delší než 7 </w:t>
      </w:r>
      <w:r w:rsidR="00B44650" w:rsidRPr="00574AA8">
        <w:rPr>
          <w:rFonts w:ascii="Open Sans" w:hAnsi="Open Sans" w:cs="Open Sans"/>
        </w:rPr>
        <w:t>kalendářních</w:t>
      </w:r>
      <w:r w:rsidRPr="00574AA8">
        <w:rPr>
          <w:rFonts w:ascii="Open Sans" w:hAnsi="Open Sans" w:cs="Open Sans"/>
        </w:rPr>
        <w:t xml:space="preserve"> dnů</w:t>
      </w:r>
      <w:r w:rsidR="0055603B">
        <w:rPr>
          <w:rFonts w:ascii="Open Sans" w:hAnsi="Open Sans" w:cs="Open Sans"/>
        </w:rPr>
        <w:t>;</w:t>
      </w:r>
      <w:r w:rsidRPr="00574AA8">
        <w:rPr>
          <w:rFonts w:ascii="Open Sans" w:hAnsi="Open Sans" w:cs="Open Sans"/>
        </w:rPr>
        <w:t xml:space="preserve"> </w:t>
      </w:r>
    </w:p>
    <w:p w14:paraId="4F86F9C0" w14:textId="17DE3908" w:rsidR="00B44650" w:rsidRPr="00574AA8" w:rsidRDefault="00B44650" w:rsidP="00D231F9">
      <w:pPr>
        <w:pStyle w:val="Odstavecseseznamem"/>
        <w:numPr>
          <w:ilvl w:val="0"/>
          <w:numId w:val="12"/>
        </w:numPr>
        <w:jc w:val="both"/>
        <w:rPr>
          <w:rFonts w:ascii="Open Sans" w:hAnsi="Open Sans" w:cs="Open Sans"/>
        </w:rPr>
      </w:pPr>
      <w:r w:rsidRPr="00574AA8">
        <w:rPr>
          <w:rFonts w:ascii="Open Sans" w:hAnsi="Open Sans" w:cs="Open Sans"/>
        </w:rPr>
        <w:t xml:space="preserve"> opakované porušování (min. 3x za kalendářní rok) stejných povinností povinné smluvní strany </w:t>
      </w:r>
      <w:r w:rsidR="00D5462C">
        <w:rPr>
          <w:rFonts w:ascii="Open Sans" w:hAnsi="Open Sans" w:cs="Open Sans"/>
        </w:rPr>
        <w:t>po</w:t>
      </w:r>
      <w:r w:rsidRPr="00574AA8">
        <w:rPr>
          <w:rFonts w:ascii="Open Sans" w:hAnsi="Open Sans" w:cs="Open Sans"/>
        </w:rPr>
        <w:t>dle této smlouvy;</w:t>
      </w:r>
    </w:p>
    <w:p w14:paraId="08282274" w14:textId="776F57CB" w:rsidR="00B44650" w:rsidRPr="00574AA8" w:rsidRDefault="00B44650" w:rsidP="00D231F9">
      <w:pPr>
        <w:pStyle w:val="Odstavecseseznamem"/>
        <w:numPr>
          <w:ilvl w:val="0"/>
          <w:numId w:val="12"/>
        </w:numPr>
        <w:jc w:val="both"/>
        <w:rPr>
          <w:rFonts w:ascii="Open Sans" w:hAnsi="Open Sans" w:cs="Open Sans"/>
        </w:rPr>
      </w:pPr>
      <w:r w:rsidRPr="00574AA8">
        <w:rPr>
          <w:rFonts w:ascii="Open Sans" w:hAnsi="Open Sans" w:cs="Open Sans"/>
        </w:rPr>
        <w:t xml:space="preserve">prodlení </w:t>
      </w:r>
      <w:r w:rsidR="00D5462C">
        <w:rPr>
          <w:rFonts w:ascii="Open Sans" w:hAnsi="Open Sans" w:cs="Open Sans"/>
        </w:rPr>
        <w:t>O</w:t>
      </w:r>
      <w:r w:rsidRPr="00574AA8">
        <w:rPr>
          <w:rFonts w:ascii="Open Sans" w:hAnsi="Open Sans" w:cs="Open Sans"/>
        </w:rPr>
        <w:t>bjednatele s</w:t>
      </w:r>
      <w:r w:rsidR="00935A45" w:rsidRPr="00574AA8">
        <w:rPr>
          <w:rFonts w:ascii="Open Sans" w:hAnsi="Open Sans" w:cs="Open Sans"/>
        </w:rPr>
        <w:t> </w:t>
      </w:r>
      <w:r w:rsidRPr="00574AA8">
        <w:rPr>
          <w:rFonts w:ascii="Open Sans" w:hAnsi="Open Sans" w:cs="Open Sans"/>
        </w:rPr>
        <w:t>úhradou platby za poskytování služeb po dobu delší než 90 dnů a dále opakované (tj. alespoň 3x v</w:t>
      </w:r>
      <w:r w:rsidR="00935A45" w:rsidRPr="00574AA8">
        <w:rPr>
          <w:rFonts w:ascii="Open Sans" w:hAnsi="Open Sans" w:cs="Open Sans"/>
        </w:rPr>
        <w:t> </w:t>
      </w:r>
      <w:r w:rsidRPr="00574AA8">
        <w:rPr>
          <w:rFonts w:ascii="Open Sans" w:hAnsi="Open Sans" w:cs="Open Sans"/>
        </w:rPr>
        <w:t xml:space="preserve">kalendářním roce) neposkytnutí součinnosti pro poskytování služeb dle této smlouvy </w:t>
      </w:r>
      <w:r w:rsidR="00D5462C">
        <w:rPr>
          <w:rFonts w:ascii="Open Sans" w:hAnsi="Open Sans" w:cs="Open Sans"/>
        </w:rPr>
        <w:t>O</w:t>
      </w:r>
      <w:r w:rsidRPr="00574AA8">
        <w:rPr>
          <w:rFonts w:ascii="Open Sans" w:hAnsi="Open Sans" w:cs="Open Sans"/>
        </w:rPr>
        <w:t>bjednatelem.</w:t>
      </w:r>
    </w:p>
    <w:p w14:paraId="06BE7E9B" w14:textId="1CBC3F00" w:rsidR="00B44650" w:rsidRPr="00574AA8" w:rsidRDefault="00A41C88" w:rsidP="004A12C4">
      <w:pPr>
        <w:pStyle w:val="Bezmezer"/>
        <w:ind w:left="284" w:hanging="284"/>
      </w:pPr>
      <w:r w:rsidRPr="00574AA8">
        <w:t xml:space="preserve">Objednatel je oprávněn odstoupit od smlouvy bez zbytečného odkladu poté, co zjistí, že smlouva neměla být uzavřena, neboť </w:t>
      </w:r>
      <w:r w:rsidR="00F54102">
        <w:t>P</w:t>
      </w:r>
      <w:r w:rsidRPr="00574AA8">
        <w:t>oskytovatel měl být vyloučen z</w:t>
      </w:r>
      <w:r w:rsidR="00935A45" w:rsidRPr="00574AA8">
        <w:t> </w:t>
      </w:r>
      <w:r w:rsidRPr="00574AA8">
        <w:t>účasti v</w:t>
      </w:r>
      <w:r w:rsidR="00935A45" w:rsidRPr="00574AA8">
        <w:t> </w:t>
      </w:r>
      <w:r w:rsidRPr="00574AA8">
        <w:t>zadávacím řízení, před zadáním veřejné zakázky předložil údaje či dokumenty, které neodpovídaly skutečnosti a měly nebo mohly mít vliv na výběr poskytovatele, nebo výběr poskytovatele souvisí se závažným porušením povinnosti členského státu ve</w:t>
      </w:r>
      <w:r w:rsidR="00F54102">
        <w:t> </w:t>
      </w:r>
      <w:r w:rsidRPr="00574AA8">
        <w:t>smyslu čl. 258 Smlouvy</w:t>
      </w:r>
      <w:r w:rsidR="00F54102">
        <w:t xml:space="preserve"> </w:t>
      </w:r>
      <w:r w:rsidRPr="00574AA8">
        <w:t>o fungování Evropské unie, o kterém rozhodl Soudní dvůr Evropské unie.</w:t>
      </w:r>
    </w:p>
    <w:p w14:paraId="550BB834" w14:textId="5F8373A0" w:rsidR="00E73A2B" w:rsidRPr="00574AA8" w:rsidRDefault="00E73A2B" w:rsidP="004A12C4">
      <w:pPr>
        <w:pStyle w:val="Bezmezer"/>
        <w:ind w:left="284" w:hanging="284"/>
      </w:pPr>
      <w:r w:rsidRPr="00574AA8">
        <w:lastRenderedPageBreak/>
        <w:t>V</w:t>
      </w:r>
      <w:r w:rsidR="00935A45" w:rsidRPr="00574AA8">
        <w:t> </w:t>
      </w:r>
      <w:r w:rsidRPr="00574AA8">
        <w:t xml:space="preserve">případě odstoupení od smlouvy ze strany </w:t>
      </w:r>
      <w:r w:rsidR="00DE0A10">
        <w:t>O</w:t>
      </w:r>
      <w:r w:rsidRPr="00574AA8">
        <w:t xml:space="preserve">bjednatele vzniká </w:t>
      </w:r>
      <w:r w:rsidR="00DE0A10">
        <w:t>O</w:t>
      </w:r>
      <w:r w:rsidRPr="00574AA8">
        <w:t xml:space="preserve">bjednateli vůči </w:t>
      </w:r>
      <w:r w:rsidR="00DE0A10">
        <w:t>P</w:t>
      </w:r>
      <w:r w:rsidRPr="00574AA8">
        <w:t xml:space="preserve">oskytovateli nárok na úhradu prokázaných </w:t>
      </w:r>
      <w:r w:rsidR="0000041E" w:rsidRPr="00574AA8">
        <w:t>vícenákladů (tj.</w:t>
      </w:r>
      <w:r w:rsidRPr="00574AA8">
        <w:t xml:space="preserve"> nákladů vynaložených </w:t>
      </w:r>
      <w:r w:rsidR="001A7EC5">
        <w:t>O</w:t>
      </w:r>
      <w:r w:rsidRPr="00574AA8">
        <w:t>bjednatelem nad cenu za provedení služeb) vynaložených na dokončení služeb a na úhradu zt</w:t>
      </w:r>
      <w:r w:rsidR="0034225D" w:rsidRPr="00574AA8">
        <w:t>r</w:t>
      </w:r>
      <w:r w:rsidRPr="00574AA8">
        <w:t xml:space="preserve">át vzniklých prodloužením termínu dokončení služby. Nárok </w:t>
      </w:r>
      <w:r w:rsidR="001A7EC5">
        <w:t>O</w:t>
      </w:r>
      <w:r w:rsidRPr="00574AA8">
        <w:t xml:space="preserve">bjednatele účtovat </w:t>
      </w:r>
      <w:r w:rsidR="001A7EC5">
        <w:t>P</w:t>
      </w:r>
      <w:r w:rsidRPr="00574AA8">
        <w:t>oskytovateli smluvní pokutu tím nezaniká.</w:t>
      </w:r>
    </w:p>
    <w:p w14:paraId="3DA69010" w14:textId="5D526D34" w:rsidR="00E73A2B" w:rsidRPr="00627329" w:rsidRDefault="00E73A2B" w:rsidP="004A12C4">
      <w:pPr>
        <w:pStyle w:val="Bezmezer"/>
        <w:ind w:left="284" w:hanging="284"/>
      </w:pPr>
      <w:r w:rsidRPr="00574AA8">
        <w:t>V</w:t>
      </w:r>
      <w:r w:rsidR="00935A45" w:rsidRPr="00574AA8">
        <w:t> </w:t>
      </w:r>
      <w:r w:rsidRPr="00574AA8">
        <w:t>případě odstoupení některé smluvní strany od této smlouvy nejsou smluvní strany povinny si vrátit plnění, které si na základě této smlouvy doposud poskytly, a</w:t>
      </w:r>
      <w:r w:rsidR="001A7EC5">
        <w:t> O</w:t>
      </w:r>
      <w:r w:rsidRPr="00574AA8">
        <w:t xml:space="preserve">bjednatel je povinen uhradit </w:t>
      </w:r>
      <w:r w:rsidR="001A7EC5">
        <w:t>P</w:t>
      </w:r>
      <w:r w:rsidRPr="00574AA8">
        <w:t xml:space="preserve">oskytovateli úplatu za služby poskytnuté do nabytí </w:t>
      </w:r>
      <w:r w:rsidRPr="00627329">
        <w:t>účinnosti odstoupení.</w:t>
      </w:r>
    </w:p>
    <w:p w14:paraId="6A34101E" w14:textId="100E4599" w:rsidR="00627329" w:rsidRPr="00627329" w:rsidRDefault="00627329" w:rsidP="00627329">
      <w:pPr>
        <w:pStyle w:val="Bezmezer"/>
        <w:ind w:left="284" w:hanging="284"/>
      </w:pPr>
      <w:r w:rsidRPr="00627329">
        <w:t xml:space="preserve">Smluvní strany sjednávají, že tuto smlouvu je možné také kdykoliv ukončit </w:t>
      </w:r>
      <w:r w:rsidR="00A050C8">
        <w:t>písemnou dohodou smluvních stran</w:t>
      </w:r>
      <w:r w:rsidR="00B67F10">
        <w:t xml:space="preserve"> nebo </w:t>
      </w:r>
      <w:r w:rsidRPr="00A050C8">
        <w:rPr>
          <w:u w:val="single"/>
        </w:rPr>
        <w:t>výpovědí</w:t>
      </w:r>
      <w:r w:rsidRPr="00627329">
        <w:t xml:space="preserve"> kterékoliv smluvní strany s výpovědní dobou </w:t>
      </w:r>
      <w:r w:rsidRPr="00627329">
        <w:rPr>
          <w:b/>
          <w:bCs/>
        </w:rPr>
        <w:t>6</w:t>
      </w:r>
      <w:r w:rsidR="00B67F10">
        <w:rPr>
          <w:b/>
          <w:bCs/>
        </w:rPr>
        <w:t> </w:t>
      </w:r>
      <w:r w:rsidRPr="00627329">
        <w:rPr>
          <w:b/>
          <w:bCs/>
        </w:rPr>
        <w:t>měsíců</w:t>
      </w:r>
      <w:r w:rsidRPr="00627329">
        <w:t>, která počíná běžet prvním dnem měsíce následujícího po měsíci, v němž byla výpověď druhé straně doručena. Výpověď je možné zaslat bez uvedení důvodu. Nejdříve však lze smlouvu vypovědět po</w:t>
      </w:r>
      <w:r>
        <w:t> </w:t>
      </w:r>
      <w:r w:rsidRPr="00627329">
        <w:t>12 měsících poskytování služeb, resp. trvání smlouvy.</w:t>
      </w:r>
    </w:p>
    <w:p w14:paraId="011E427E" w14:textId="4D0386E5" w:rsidR="005E0728" w:rsidRPr="00574AA8" w:rsidRDefault="005E0728" w:rsidP="004A12C4">
      <w:pPr>
        <w:pStyle w:val="Bezmezer"/>
        <w:ind w:left="284" w:hanging="284"/>
      </w:pPr>
      <w:r w:rsidRPr="00574AA8">
        <w:t>Odstoupení od smlouvy se nedotýká nároku na náhradu škody či smluvní pokuty. Odstoupení od smlouvy se rovněž nedotýká ujednání</w:t>
      </w:r>
      <w:r w:rsidR="00CD03E6" w:rsidRPr="00574AA8">
        <w:t>,</w:t>
      </w:r>
      <w:r w:rsidRPr="00574AA8">
        <w:t xml:space="preserve"> která mají vzhledem ke své povaze zavazovat smluvní strany i po odstoupení od smlouvy, zejména ujednání o</w:t>
      </w:r>
      <w:r w:rsidR="00BB1B6A">
        <w:t> </w:t>
      </w:r>
      <w:r w:rsidRPr="00574AA8">
        <w:t>způsobu řešení sporů.</w:t>
      </w:r>
    </w:p>
    <w:p w14:paraId="00E99792" w14:textId="77777777" w:rsidR="00CD03E6" w:rsidRPr="00574AA8" w:rsidRDefault="00CD03E6" w:rsidP="00BB1B6A">
      <w:pPr>
        <w:pStyle w:val="Nadpis1"/>
      </w:pPr>
      <w:r w:rsidRPr="00574AA8">
        <w:t>XVI.</w:t>
      </w:r>
    </w:p>
    <w:p w14:paraId="1C686D92" w14:textId="77777777" w:rsidR="00CD03E6" w:rsidRPr="00574AA8" w:rsidRDefault="00CD03E6" w:rsidP="00BB1B6A">
      <w:pPr>
        <w:pStyle w:val="Nadpis2"/>
      </w:pPr>
      <w:r w:rsidRPr="00574AA8">
        <w:t>Poddodavatelé</w:t>
      </w:r>
    </w:p>
    <w:p w14:paraId="6D403B7C" w14:textId="072C1BDF" w:rsidR="00CD03E6" w:rsidRPr="00574AA8" w:rsidRDefault="00CD03E6" w:rsidP="006D6685">
      <w:pPr>
        <w:pStyle w:val="Bezmezer"/>
        <w:numPr>
          <w:ilvl w:val="0"/>
          <w:numId w:val="30"/>
        </w:numPr>
        <w:ind w:left="284" w:hanging="284"/>
      </w:pPr>
      <w:r w:rsidRPr="00574AA8">
        <w:t>Poskytovatel se zavazuje poskytovat služby, jež jsou předmětem této smlouvy, svým jménem</w:t>
      </w:r>
      <w:r w:rsidR="006B3F8E" w:rsidRPr="00574AA8">
        <w:t xml:space="preserve"> </w:t>
      </w:r>
      <w:r w:rsidRPr="00574AA8">
        <w:t>a na vlastní zodpovědnost. Poskytovatel je oprávněn zajišťovat poskytování části služeb prostřednictvím poddodavatele (</w:t>
      </w:r>
      <w:r w:rsidR="007360CD">
        <w:t>poddodavatel</w:t>
      </w:r>
      <w:r w:rsidRPr="00574AA8">
        <w:t>ů). V</w:t>
      </w:r>
      <w:r w:rsidR="00935A45" w:rsidRPr="00574AA8">
        <w:t> </w:t>
      </w:r>
      <w:r w:rsidRPr="00574AA8">
        <w:t>případě, že poskytovatel pověřil prováděním poskytování části služeb jinou osobou (poddodavatele), má vždy odpovědnost, jako by dané služby poskytoval sám.</w:t>
      </w:r>
    </w:p>
    <w:p w14:paraId="5436F380" w14:textId="0A373A1C" w:rsidR="00D8197D" w:rsidRPr="00574AA8" w:rsidRDefault="00D8197D" w:rsidP="006D6685">
      <w:pPr>
        <w:pStyle w:val="Bezmezer"/>
        <w:ind w:left="284" w:hanging="284"/>
      </w:pPr>
      <w:r w:rsidRPr="008F1E4E">
        <w:t>V</w:t>
      </w:r>
      <w:r w:rsidR="00935A45" w:rsidRPr="008F1E4E">
        <w:t> </w:t>
      </w:r>
      <w:r w:rsidRPr="008F1E4E">
        <w:t xml:space="preserve">případě, že </w:t>
      </w:r>
      <w:r w:rsidR="007360CD" w:rsidRPr="008F1E4E">
        <w:t>P</w:t>
      </w:r>
      <w:r w:rsidRPr="008F1E4E">
        <w:t>oskytovatel v</w:t>
      </w:r>
      <w:r w:rsidR="00935A45" w:rsidRPr="008F1E4E">
        <w:t> </w:t>
      </w:r>
      <w:r w:rsidRPr="008F1E4E">
        <w:t>souladu se zadávací dokumentací prokázal splnění části kvalifikace prostřednictvím poddodavatele, musí tento poddodav</w:t>
      </w:r>
      <w:r w:rsidR="00A211C1" w:rsidRPr="008F1E4E">
        <w:t>a</w:t>
      </w:r>
      <w:r w:rsidRPr="008F1E4E">
        <w:t>tel i tomu odpovídající část plnění poskytovat.</w:t>
      </w:r>
      <w:r w:rsidRPr="00574AA8">
        <w:t xml:space="preserve"> Poskytovatel je oprávněn změnit poddodavatele, pomocí kterého prokázal část splnění kvalifikace, jen ze závažných důvodů a</w:t>
      </w:r>
      <w:r w:rsidR="007360CD">
        <w:t> </w:t>
      </w:r>
      <w:r w:rsidRPr="00574AA8">
        <w:t>s</w:t>
      </w:r>
      <w:r w:rsidR="00935A45" w:rsidRPr="00574AA8">
        <w:t> </w:t>
      </w:r>
      <w:r w:rsidRPr="00574AA8">
        <w:t>předchozím pís</w:t>
      </w:r>
      <w:r w:rsidR="00A211C1" w:rsidRPr="00574AA8">
        <w:t>emným souhlasem objednatele, př</w:t>
      </w:r>
      <w:r w:rsidRPr="00574AA8">
        <w:t>ičemž nový poddodavatel musí disponovat minimálně stejnou kvalifikací, kterou původní poddodavatel prokázal</w:t>
      </w:r>
      <w:r w:rsidR="00A211C1" w:rsidRPr="00574AA8">
        <w:t xml:space="preserve"> </w:t>
      </w:r>
      <w:r w:rsidRPr="00574AA8">
        <w:t>za</w:t>
      </w:r>
      <w:r w:rsidR="007360CD">
        <w:t> </w:t>
      </w:r>
      <w:r w:rsidRPr="00574AA8">
        <w:t>poskytov</w:t>
      </w:r>
      <w:r w:rsidR="00A211C1" w:rsidRPr="00574AA8">
        <w:t xml:space="preserve">atele. </w:t>
      </w:r>
      <w:r w:rsidRPr="00574AA8">
        <w:t>Stejně tak případná změna poddo</w:t>
      </w:r>
      <w:r w:rsidR="00A211C1" w:rsidRPr="00574AA8">
        <w:t>d</w:t>
      </w:r>
      <w:r w:rsidRPr="00574AA8">
        <w:t>avatele uvedeného v</w:t>
      </w:r>
      <w:r w:rsidR="00935A45" w:rsidRPr="00574AA8">
        <w:t> </w:t>
      </w:r>
      <w:r w:rsidRPr="00574AA8">
        <w:t>seznamu poddodavatelů v</w:t>
      </w:r>
      <w:r w:rsidR="00935A45" w:rsidRPr="00574AA8">
        <w:t> </w:t>
      </w:r>
      <w:r w:rsidRPr="00574AA8">
        <w:t xml:space="preserve">nabídce dodavatele musí být předem písemně odsouhlasena </w:t>
      </w:r>
      <w:r w:rsidR="00685628">
        <w:t>O</w:t>
      </w:r>
      <w:r w:rsidRPr="00574AA8">
        <w:t>bjednatelem. Objednatel nesmí souhlas se změnou poddodav</w:t>
      </w:r>
      <w:r w:rsidR="00A211C1" w:rsidRPr="00574AA8">
        <w:t>a</w:t>
      </w:r>
      <w:r w:rsidRPr="00574AA8">
        <w:t>tele bez objektivních důvodů odmítnout, pokud mu budou příslušné doklady předloženy.</w:t>
      </w:r>
    </w:p>
    <w:p w14:paraId="2CF2E65A" w14:textId="70342A47" w:rsidR="00935A45" w:rsidRPr="00574AA8" w:rsidRDefault="00267E99" w:rsidP="00A050C8">
      <w:pPr>
        <w:pStyle w:val="Bezmezer"/>
        <w:ind w:left="284" w:hanging="284"/>
      </w:pPr>
      <w:r w:rsidRPr="00574AA8">
        <w:t>Poskytovatel je povinen vést a průběžně aktualizovat seznam všech svých poddodavatelů, kteří mu poskytli plnění určené k</w:t>
      </w:r>
      <w:r w:rsidR="00935A45" w:rsidRPr="00574AA8">
        <w:t> </w:t>
      </w:r>
      <w:r w:rsidRPr="00574AA8">
        <w:t xml:space="preserve">plnění předmětu této smlouvy, a to včetně specifikace jejich podílu na plnění předmětu této smlouvy. Seznam poddodavatelů je </w:t>
      </w:r>
      <w:r w:rsidR="00D7471F">
        <w:t>P</w:t>
      </w:r>
      <w:r w:rsidRPr="00574AA8">
        <w:t xml:space="preserve">oskytovatel povinen předat </w:t>
      </w:r>
      <w:r w:rsidR="00D7471F">
        <w:t>O</w:t>
      </w:r>
      <w:r w:rsidRPr="00574AA8">
        <w:t xml:space="preserve">bjednateli </w:t>
      </w:r>
      <w:r w:rsidRPr="00D7471F">
        <w:rPr>
          <w:b/>
          <w:bCs/>
        </w:rPr>
        <w:t>do 2 pracovních dnů</w:t>
      </w:r>
      <w:r w:rsidRPr="00574AA8">
        <w:t xml:space="preserve"> od</w:t>
      </w:r>
      <w:r w:rsidR="00D7471F">
        <w:t> </w:t>
      </w:r>
      <w:r w:rsidRPr="00574AA8">
        <w:t xml:space="preserve">obdržení žádosti </w:t>
      </w:r>
      <w:r w:rsidR="00D7471F">
        <w:t>O</w:t>
      </w:r>
      <w:r w:rsidRPr="00574AA8">
        <w:t xml:space="preserve">bjednatele. Objednatel je oprávněn požádat </w:t>
      </w:r>
      <w:r w:rsidR="00D7471F">
        <w:t>P</w:t>
      </w:r>
      <w:r w:rsidRPr="00574AA8">
        <w:t>oskytovatele o</w:t>
      </w:r>
      <w:r w:rsidR="00D7471F">
        <w:t> </w:t>
      </w:r>
      <w:r w:rsidRPr="00574AA8">
        <w:t>předložení průběžně vedeného seznamu poddodavatelů kdykoliv, a to i opakovaně.</w:t>
      </w:r>
    </w:p>
    <w:p w14:paraId="6D1CE457" w14:textId="77777777" w:rsidR="00935A45" w:rsidRPr="00574AA8" w:rsidRDefault="00935A45" w:rsidP="00C5220F">
      <w:pPr>
        <w:pStyle w:val="Nadpis1"/>
      </w:pPr>
      <w:r w:rsidRPr="00574AA8">
        <w:lastRenderedPageBreak/>
        <w:t>XVIII.</w:t>
      </w:r>
    </w:p>
    <w:p w14:paraId="0870CEE7" w14:textId="77777777" w:rsidR="00935A45" w:rsidRPr="00574AA8" w:rsidRDefault="00935A45" w:rsidP="00C5220F">
      <w:pPr>
        <w:pStyle w:val="Nadpis2"/>
      </w:pPr>
      <w:r w:rsidRPr="00574AA8">
        <w:t>Závěrečná ustanovení</w:t>
      </w:r>
    </w:p>
    <w:p w14:paraId="6ABE199B" w14:textId="1A77473A" w:rsidR="00935A45" w:rsidRPr="00574AA8" w:rsidRDefault="00935A45" w:rsidP="00C5220F">
      <w:pPr>
        <w:pStyle w:val="Bezmezer"/>
        <w:numPr>
          <w:ilvl w:val="0"/>
          <w:numId w:val="32"/>
        </w:numPr>
        <w:ind w:left="284" w:hanging="284"/>
      </w:pPr>
      <w:r w:rsidRPr="00574AA8">
        <w:t xml:space="preserve">Podkladem pro uzavření této smlouvy je nabídka </w:t>
      </w:r>
      <w:r w:rsidR="00A47879">
        <w:t>P</w:t>
      </w:r>
      <w:r w:rsidRPr="00574AA8">
        <w:t>oskytovatele, kterou podal do</w:t>
      </w:r>
      <w:r w:rsidR="00A47879">
        <w:t> </w:t>
      </w:r>
      <w:r w:rsidRPr="00574AA8">
        <w:t>zadávacího řízení na veřejnou zakázku. Podkladem pro uzavření této smlouvy je rovněž zadávací dokumentace k veřejné zakázce včetně jejich příloh.</w:t>
      </w:r>
    </w:p>
    <w:p w14:paraId="19E93729" w14:textId="28A1AA69" w:rsidR="00935A45" w:rsidRPr="00574AA8" w:rsidRDefault="00935A45" w:rsidP="00C5220F">
      <w:pPr>
        <w:pStyle w:val="Bezmezer"/>
        <w:ind w:left="284" w:hanging="284"/>
      </w:pPr>
      <w:r w:rsidRPr="00574AA8">
        <w:t xml:space="preserve">Jestliže ze zadávací dokumentace k veřejné zakázce nebo nabídky </w:t>
      </w:r>
      <w:r w:rsidR="00544BD7">
        <w:t>P</w:t>
      </w:r>
      <w:r w:rsidRPr="00574AA8">
        <w:t xml:space="preserve">oskytovatele vyplývají </w:t>
      </w:r>
      <w:r w:rsidR="00544BD7">
        <w:t>P</w:t>
      </w:r>
      <w:r w:rsidRPr="00574AA8">
        <w:t xml:space="preserve">oskytovateli povinnosti vztahující se k realizaci předmětu této smlouvy, avšak tyto povinnosti nejsou výslovně uvedeny v této smlouvě, smluvní strany se pro tento případ dohodly, že i tyto povinnosti </w:t>
      </w:r>
      <w:r w:rsidR="00544BD7">
        <w:t>P</w:t>
      </w:r>
      <w:r w:rsidRPr="00574AA8">
        <w:t xml:space="preserve">oskytovatele jsou součástí obsahu závazkového vztahu založeného touto smlouvou a </w:t>
      </w:r>
      <w:r w:rsidR="00AE5C41">
        <w:t>P</w:t>
      </w:r>
      <w:r w:rsidRPr="00574AA8">
        <w:t>oskytovatel je povinen je dodržet.</w:t>
      </w:r>
    </w:p>
    <w:p w14:paraId="22F5F04B" w14:textId="61362C93" w:rsidR="00832FDF" w:rsidRPr="00574AA8" w:rsidRDefault="00832FDF" w:rsidP="00C5220F">
      <w:pPr>
        <w:pStyle w:val="Bezmezer"/>
        <w:ind w:left="284" w:hanging="284"/>
      </w:pPr>
      <w:r w:rsidRPr="00574AA8">
        <w:t>V případě rozporu mezi zadávací dokumentací k veřejné zakázce a vlastním textem této smlouvy platí vlastní text smlouvy ve znění jejich příloh. V případě rozporu mezi vlastním textem a jeho přílohami platí vlastní text smlouvy.</w:t>
      </w:r>
    </w:p>
    <w:p w14:paraId="50104343" w14:textId="6C6D3214" w:rsidR="00935A45" w:rsidRPr="00574AA8" w:rsidRDefault="0020205C" w:rsidP="00C5220F">
      <w:pPr>
        <w:pStyle w:val="Bezmezer"/>
        <w:ind w:left="284" w:hanging="284"/>
      </w:pPr>
      <w:r w:rsidRPr="00574AA8">
        <w:t xml:space="preserve">Objednatel a </w:t>
      </w:r>
      <w:r w:rsidR="00AE5C41">
        <w:t>P</w:t>
      </w:r>
      <w:r w:rsidRPr="00574AA8">
        <w:t>oskytovatel se zavazují, že obchodní a technické informace, které jim byly svěřeny druhou smluvní stranou, nezpřístupní třetím osobám bez písemného souhlasu druhé smluvní strany a nepoužijí tyto informace pro jiné účely než pro plnění podmínek smlouvy. Objednatel však může poskytnout informace v souladu se zákonem č. 106/1999 Sb., o svobodném přístupu k informacím, ve znění pozdějších předpisů.</w:t>
      </w:r>
    </w:p>
    <w:p w14:paraId="1AF14F43" w14:textId="40ED1E1F" w:rsidR="0020205C" w:rsidRPr="00574AA8" w:rsidRDefault="0020205C" w:rsidP="00C5220F">
      <w:pPr>
        <w:pStyle w:val="Bezmezer"/>
        <w:ind w:left="284" w:hanging="284"/>
      </w:pPr>
      <w:r w:rsidRPr="00574AA8">
        <w:t xml:space="preserve">Adresami pro doručování jsou </w:t>
      </w:r>
      <w:r w:rsidR="005274E4">
        <w:t xml:space="preserve">adresy </w:t>
      </w:r>
      <w:r w:rsidRPr="00574AA8">
        <w:t>sídla (místo podnikání) smluvních stran uveden</w:t>
      </w:r>
      <w:r w:rsidR="005274E4">
        <w:t>é</w:t>
      </w:r>
      <w:r w:rsidRPr="00574AA8">
        <w:t xml:space="preserve"> v čl. I</w:t>
      </w:r>
      <w:r w:rsidR="005274E4">
        <w:t>.</w:t>
      </w:r>
      <w:r w:rsidRPr="00574AA8">
        <w:t xml:space="preserve"> této smlouvy.</w:t>
      </w:r>
    </w:p>
    <w:p w14:paraId="367A82B9" w14:textId="072A4E2E" w:rsidR="0020205C" w:rsidRPr="00574AA8" w:rsidRDefault="0020205C" w:rsidP="00C5220F">
      <w:pPr>
        <w:pStyle w:val="Bezmezer"/>
        <w:ind w:left="284" w:hanging="284"/>
      </w:pPr>
      <w:r w:rsidRPr="00574AA8">
        <w:t xml:space="preserve">Poskytovatel není oprávněn započíst své pohledávky za </w:t>
      </w:r>
      <w:r w:rsidR="005274E4">
        <w:t>O</w:t>
      </w:r>
      <w:r w:rsidRPr="00574AA8">
        <w:t xml:space="preserve">bjednatelem proti pohledávkám </w:t>
      </w:r>
      <w:r w:rsidR="005274E4">
        <w:t>O</w:t>
      </w:r>
      <w:r w:rsidRPr="00574AA8">
        <w:t xml:space="preserve">bjednatele za </w:t>
      </w:r>
      <w:r w:rsidR="00774491">
        <w:t>P</w:t>
      </w:r>
      <w:r w:rsidRPr="00574AA8">
        <w:t xml:space="preserve">oskytovatelem, ani </w:t>
      </w:r>
      <w:r w:rsidR="00172674">
        <w:t xml:space="preserve">není oprávněn </w:t>
      </w:r>
      <w:r w:rsidRPr="00574AA8">
        <w:t>své pohledávky a</w:t>
      </w:r>
      <w:r w:rsidR="00172674">
        <w:t> </w:t>
      </w:r>
      <w:r w:rsidRPr="00574AA8">
        <w:t>nároky vzniklé ze</w:t>
      </w:r>
      <w:r w:rsidR="004A0CDD">
        <w:t> </w:t>
      </w:r>
      <w:r w:rsidRPr="00574AA8">
        <w:t xml:space="preserve">smlouvy nebo v souvislosti s jejím plněním postoupit třetím osobám, zastavit </w:t>
      </w:r>
      <w:r w:rsidR="004D4F37">
        <w:t xml:space="preserve">je </w:t>
      </w:r>
      <w:r w:rsidRPr="00574AA8">
        <w:t xml:space="preserve">nebo s nimi jinak disponovat bez písemného souhlasu </w:t>
      </w:r>
      <w:r w:rsidR="00172674">
        <w:t>O</w:t>
      </w:r>
      <w:r w:rsidRPr="00574AA8">
        <w:t>bjednatele. Poskytovatel dále není oprávněn postoupit svá práva</w:t>
      </w:r>
      <w:r w:rsidR="004D4F37">
        <w:t xml:space="preserve"> </w:t>
      </w:r>
      <w:r w:rsidRPr="00574AA8">
        <w:t>a povinnosti plynoucí z této smlouvy třetí osobě, jakož i postoupit tuto smlouvu ve smyslu ustanovení § 1895 odst. 1 občanského zákoníku.</w:t>
      </w:r>
    </w:p>
    <w:p w14:paraId="14F5D4B1" w14:textId="7F6CDE59" w:rsidR="0020205C" w:rsidRPr="00574AA8" w:rsidRDefault="0020205C" w:rsidP="00C5220F">
      <w:pPr>
        <w:pStyle w:val="Bezmezer"/>
        <w:ind w:left="284" w:hanging="284"/>
      </w:pPr>
      <w:r w:rsidRPr="00574AA8">
        <w:t>Tuto smlouvu lze měnit a doplňovat pouze písemnými, vzestupně číslovanými dod</w:t>
      </w:r>
      <w:r w:rsidR="00B92D38" w:rsidRPr="00574AA8">
        <w:t>atky, které budou za dodatek sm</w:t>
      </w:r>
      <w:r w:rsidRPr="00574AA8">
        <w:t xml:space="preserve">louvy výslovně označeny a podepsány oprávněným zástupci smluvních stran. </w:t>
      </w:r>
      <w:r w:rsidR="00B92D38" w:rsidRPr="00574AA8">
        <w:t>Vý</w:t>
      </w:r>
      <w:r w:rsidRPr="00574AA8">
        <w:t>j</w:t>
      </w:r>
      <w:r w:rsidR="00B92D38" w:rsidRPr="00574AA8">
        <w:t>i</w:t>
      </w:r>
      <w:r w:rsidRPr="00574AA8">
        <w:t xml:space="preserve">mkou jsou změny </w:t>
      </w:r>
      <w:r w:rsidR="00336038">
        <w:t>po</w:t>
      </w:r>
      <w:r w:rsidRPr="00574AA8">
        <w:t xml:space="preserve">dle č. </w:t>
      </w:r>
      <w:r w:rsidR="00B92D38" w:rsidRPr="00574AA8">
        <w:t>IV</w:t>
      </w:r>
      <w:r w:rsidR="00336038">
        <w:t>.</w:t>
      </w:r>
      <w:r w:rsidR="00B92D38" w:rsidRPr="00574AA8">
        <w:t xml:space="preserve"> odst. 8</w:t>
      </w:r>
      <w:r w:rsidR="00336038">
        <w:t>.</w:t>
      </w:r>
      <w:r w:rsidR="00054D1B" w:rsidRPr="00574AA8">
        <w:t xml:space="preserve"> </w:t>
      </w:r>
      <w:r w:rsidR="00B92D38" w:rsidRPr="00574AA8">
        <w:t>a čl. VIII. odst.</w:t>
      </w:r>
      <w:r w:rsidR="00054D1B" w:rsidRPr="00574AA8">
        <w:t xml:space="preserve"> </w:t>
      </w:r>
      <w:r w:rsidR="00B92D38" w:rsidRPr="00574AA8">
        <w:t>2</w:t>
      </w:r>
      <w:r w:rsidR="00336038">
        <w:t>.</w:t>
      </w:r>
      <w:r w:rsidR="00B92D38" w:rsidRPr="00574AA8">
        <w:t xml:space="preserve"> této smlouvy, kde jsou postačující písemné objednávky a písemné odsouhlasení </w:t>
      </w:r>
      <w:r w:rsidR="00336038">
        <w:t>O</w:t>
      </w:r>
      <w:r w:rsidR="00B92D38" w:rsidRPr="00574AA8">
        <w:t>bjednatele.</w:t>
      </w:r>
    </w:p>
    <w:p w14:paraId="35ED49D7" w14:textId="593BF0E8" w:rsidR="00054D1B" w:rsidRPr="00574AA8" w:rsidRDefault="00054D1B" w:rsidP="00C5220F">
      <w:pPr>
        <w:pStyle w:val="Bezmezer"/>
        <w:ind w:left="284" w:hanging="284"/>
      </w:pPr>
      <w:r w:rsidRPr="00574AA8">
        <w:t>Na otázky výslovně neupravené v této smlouvě se přiměřeně použijí ustanovení občanského zákoníku. Pro úpravu otázek neřešených v této smlouvě se vylučuje použití zvyklostí nebo praxe zavedené mezi smluvními stranami.</w:t>
      </w:r>
    </w:p>
    <w:p w14:paraId="6B369824" w14:textId="5C61A59C" w:rsidR="00054D1B" w:rsidRPr="00574AA8" w:rsidRDefault="00054D1B" w:rsidP="00C5220F">
      <w:pPr>
        <w:pStyle w:val="Bezmezer"/>
        <w:ind w:left="284" w:hanging="284"/>
      </w:pPr>
      <w:r w:rsidRPr="00574AA8">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w:t>
      </w:r>
      <w:r w:rsidR="009B03BD">
        <w:t> </w:t>
      </w:r>
      <w:r w:rsidRPr="00574AA8">
        <w:t>dohodnou se na právně přijatelném způsobu provedení záměrů obsažených v té části smlouvy, jež pozbyla platnosti.</w:t>
      </w:r>
    </w:p>
    <w:p w14:paraId="28779185" w14:textId="42E601F0" w:rsidR="00541BC5" w:rsidRPr="00574AA8" w:rsidRDefault="005E1DE4" w:rsidP="00C5220F">
      <w:pPr>
        <w:pStyle w:val="Bezmezer"/>
        <w:ind w:left="284" w:hanging="284"/>
      </w:pPr>
      <w:r w:rsidRPr="00574AA8">
        <w:lastRenderedPageBreak/>
        <w:t xml:space="preserve">Objednatel a </w:t>
      </w:r>
      <w:r w:rsidR="009B03BD">
        <w:t>P</w:t>
      </w:r>
      <w:r w:rsidRPr="00574AA8">
        <w:t>oskytovatel vynaloží veškeré úsilí, aby všechny spory, které případně vyplynou</w:t>
      </w:r>
      <w:r w:rsidR="00D43692" w:rsidRPr="00574AA8">
        <w:t xml:space="preserve"> </w:t>
      </w:r>
      <w:r w:rsidRPr="00574AA8">
        <w:t>ze smlouvy nebo v souvislosti s ní, byly urovnány především oboustrannou dohodou</w:t>
      </w:r>
      <w:r w:rsidR="00A459D2">
        <w:t xml:space="preserve"> a </w:t>
      </w:r>
      <w:r w:rsidRPr="00574AA8">
        <w:t>smírnou cestou. Spory, jež nebude možné ve lhůtě do 30 dnů ode dne oznámení sporné otázky druhé smluvní straně vyřešit smírem, budou předlo</w:t>
      </w:r>
      <w:r w:rsidR="00AB14C4" w:rsidRPr="00574AA8">
        <w:t>ženy příslušnému obecnému soudu.</w:t>
      </w:r>
      <w:r w:rsidRPr="00574AA8">
        <w:t xml:space="preserve"> Pokud </w:t>
      </w:r>
      <w:r w:rsidR="00A459D2">
        <w:t>O</w:t>
      </w:r>
      <w:r w:rsidRPr="00574AA8">
        <w:t xml:space="preserve">bjednatel nestanoví jinak, předložení sporu k řešení podle ustanovení tohoto článku neopravňuje </w:t>
      </w:r>
      <w:r w:rsidR="005F1CCB">
        <w:t>P</w:t>
      </w:r>
      <w:r w:rsidRPr="00574AA8">
        <w:t>oskytovatele k přerušení plnění povinností daných mu touto smlouvou.</w:t>
      </w:r>
    </w:p>
    <w:p w14:paraId="0E165949" w14:textId="2C9059D4" w:rsidR="002B0A5E" w:rsidRDefault="002B0A5E" w:rsidP="00C5220F">
      <w:pPr>
        <w:pStyle w:val="Bezmezer"/>
        <w:ind w:left="284" w:hanging="284"/>
      </w:pPr>
      <w:r w:rsidRPr="00574AA8">
        <w:t xml:space="preserve">Vzhledem k tomu, že předmětem této smlouvy je financován z veřejných výdajů, je </w:t>
      </w:r>
      <w:r w:rsidR="005F1CCB">
        <w:t>P</w:t>
      </w:r>
      <w:r w:rsidRPr="00574AA8">
        <w:t xml:space="preserve">oskytovatel v souladu s ustanovením § 2 písm. e) zákona č. 320/2001 Sb., o finanční kontrole ve veřejné správě, ve znění pozdějších předpisů, osobou povinnou spolupůsobit při výkonu finanční kontroly a zavazuje </w:t>
      </w:r>
      <w:r w:rsidR="00A93033" w:rsidRPr="00574AA8">
        <w:t>se poskytnout informace a</w:t>
      </w:r>
      <w:r w:rsidR="005F1CCB">
        <w:t> </w:t>
      </w:r>
      <w:r w:rsidR="00A93033" w:rsidRPr="00574AA8">
        <w:t>dokumenty vztahující se k předmětu plnění této smlouvy kontrolním orgánům.</w:t>
      </w:r>
    </w:p>
    <w:p w14:paraId="32657B7A" w14:textId="4C8B94DA" w:rsidR="00DC3F39" w:rsidRPr="00D85D02" w:rsidRDefault="00DC3F39" w:rsidP="00DC3F39">
      <w:pPr>
        <w:pStyle w:val="Bezmezer"/>
        <w:ind w:left="284" w:hanging="284"/>
      </w:pPr>
      <w:r w:rsidRPr="00DC3F39">
        <w:t>Smluvní strany berou na vědomí, že smlouva bude zveřejněna způsobem a v rozsahu vyžadovaném platnými právními předpisy, zejména zákonem č. 340/2015 Sb., o</w:t>
      </w:r>
      <w:r>
        <w:t> </w:t>
      </w:r>
      <w:r w:rsidRPr="00DC3F39">
        <w:t xml:space="preserve">zvláštních podmínkách účinnosti některých smluv, uveřejňování těchto smluv a o registru smluv (zákon o registru smluv), v platném znění (dále jen „zákon o registru smluv“), jelikož je Objednatel povinnou osobou ve smyslu Zákona o registru smluv a </w:t>
      </w:r>
      <w:r w:rsidRPr="00D85D02">
        <w:t xml:space="preserve">Dodavatel s jejím zveřejněním souhlasí. Zveřejnění se zavazuje zajistit Objednatel do 30 dnů od podpisu smlouvy oběma smluvními stranami. </w:t>
      </w:r>
    </w:p>
    <w:p w14:paraId="1A4C4791" w14:textId="77777777" w:rsidR="00614CEA" w:rsidRPr="00D85D02" w:rsidRDefault="00614CEA" w:rsidP="00DC3F39">
      <w:pPr>
        <w:pStyle w:val="Bezmezer"/>
        <w:ind w:left="284" w:hanging="284"/>
      </w:pPr>
      <w:r w:rsidRPr="00D85D02">
        <w:t>Smluvní strany výslovně prohlašují, že některé části smlouvy, jejích příloh nebo rozpočtů (např. podrobný položkový ceník, technologické řešení nebo jiná technická či obchodní specifika) mohou představovat obchodní tajemství nebo důvěrné informace, jejichž zveřejnění by mohlo způsobit újmu jedné ze smluvních stran. Takové části smlouvy mohou být při zveřejnění vhodným způsobem anonymizovány nebo začerněny, v souladu se zákonem o registru smluv a rozhodovací praxí Úřadu pro ochranu hospodářské soutěže a soudů. Pokud smlouva nebo její část obsahuje osobní údaje, bude s nimi nakládáno v souladu s nařízením (EU) 2016/679 (GDPR) a zákonem č. 110/2019 Sb., o zpracování osobních údajů.</w:t>
      </w:r>
    </w:p>
    <w:p w14:paraId="53EFB61C" w14:textId="50E02C5F" w:rsidR="00976510" w:rsidRDefault="003F6854" w:rsidP="00976510">
      <w:pPr>
        <w:pStyle w:val="Bezmezer"/>
        <w:ind w:left="284" w:hanging="284"/>
      </w:pPr>
      <w:r w:rsidRPr="00574AA8">
        <w:t xml:space="preserve">Tato smlouva včetně příloh je vyhotovena ve </w:t>
      </w:r>
      <w:r w:rsidR="007108A3" w:rsidRPr="00574AA8">
        <w:t>2</w:t>
      </w:r>
      <w:r w:rsidRPr="00574AA8">
        <w:t xml:space="preserve"> vyhotoveních s pla</w:t>
      </w:r>
      <w:r w:rsidR="009D36FC">
        <w:t>t</w:t>
      </w:r>
      <w:r w:rsidRPr="00574AA8">
        <w:t xml:space="preserve">ností originálu, z nichž každá smluvní strana obdrží po </w:t>
      </w:r>
      <w:r w:rsidR="007108A3" w:rsidRPr="00574AA8">
        <w:t>1</w:t>
      </w:r>
      <w:r w:rsidRPr="00574AA8">
        <w:t xml:space="preserve"> vyhotovení.</w:t>
      </w:r>
      <w:r w:rsidR="00976510" w:rsidRPr="00976510">
        <w:t xml:space="preserve"> </w:t>
      </w:r>
      <w:r w:rsidR="00230B0C" w:rsidRPr="00230B0C">
        <w:t>Je-li tato smlouva uzavřena v</w:t>
      </w:r>
      <w:r w:rsidR="009D36FC">
        <w:t> </w:t>
      </w:r>
      <w:r w:rsidR="00230B0C" w:rsidRPr="00230B0C">
        <w:t>elektronické podobě, obě smluvní strany obdrží její elektronický originál.</w:t>
      </w:r>
    </w:p>
    <w:p w14:paraId="4F40C59F" w14:textId="3BC1C14D" w:rsidR="00976510" w:rsidRPr="00574AA8" w:rsidRDefault="00976510" w:rsidP="00976510">
      <w:pPr>
        <w:pStyle w:val="Bezmezer"/>
        <w:ind w:left="284" w:hanging="284"/>
      </w:pPr>
      <w:r w:rsidRPr="00976510">
        <w:t>Veškeré písemnosti z této smlouvy vyplývající budou doručovány na adresy uvedené v záhlaví (čl. I. smlouvy). Vrátí-li se zásilka nedoručena nebo odmítne-li smluvní strana zásilku převzít, platí, že zásilka byla doručena třetím dnem od okamžiku, kdy se vrátila jako nedoručitelná, nebo od okamžiku, kdy smluvní strana odmítla zásilku převzít. 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w:t>
      </w:r>
      <w:r w:rsidR="00907A71">
        <w:t> </w:t>
      </w:r>
      <w:r w:rsidRPr="00976510">
        <w:t xml:space="preserve">dodanému dokumentu. Nepřihlásí-li se tato osoba do datové schránky ve lhůtě 10 dnů ode dne, kdy byl dokument dodán do datové schránky, považuje se tento dokument za </w:t>
      </w:r>
      <w:r w:rsidRPr="00976510">
        <w:lastRenderedPageBreak/>
        <w:t>doručený posledním dnem této lhůty. Takovéto doručení dokumentu má stejné právní účinky jako doručení do vlastních rukou.</w:t>
      </w:r>
    </w:p>
    <w:p w14:paraId="6EB7B401" w14:textId="77777777" w:rsidR="002D0BD6" w:rsidRDefault="003F6854" w:rsidP="002D0BD6">
      <w:pPr>
        <w:pStyle w:val="Bezmezer"/>
        <w:ind w:left="284" w:hanging="284"/>
      </w:pPr>
      <w:r w:rsidRPr="00574AA8">
        <w:t>Smluvní strany prohlašují, že se pečlivě seznámily s obsahem této smlouvy, sml</w:t>
      </w:r>
      <w:r w:rsidR="00634772" w:rsidRPr="00574AA8">
        <w:t>o</w:t>
      </w:r>
      <w:r w:rsidRPr="00574AA8">
        <w:t xml:space="preserve">uvě rozumí, </w:t>
      </w:r>
      <w:r w:rsidR="00634772" w:rsidRPr="00574AA8">
        <w:t>s jejím obsahem souhlasí, že smlouva byla sepsána na základě pravdivých údajů, z jejich pravé</w:t>
      </w:r>
      <w:r w:rsidR="009B4DFD">
        <w:t xml:space="preserve"> </w:t>
      </w:r>
      <w:r w:rsidR="00634772" w:rsidRPr="00574AA8">
        <w:t>a svobodné vůle a nebyla uzavřena v tísni ani za</w:t>
      </w:r>
      <w:r w:rsidR="009B4DFD">
        <w:t> </w:t>
      </w:r>
      <w:r w:rsidR="00634772" w:rsidRPr="00574AA8">
        <w:t>nápadně nevýhodných podmínek, což stvrzují svým podpisem, resp. podpisem svého oprávněného zástupce.</w:t>
      </w:r>
    </w:p>
    <w:p w14:paraId="3BA224B1" w14:textId="463FD156" w:rsidR="008A5DED" w:rsidRDefault="002D0BD6" w:rsidP="002D0BD6">
      <w:pPr>
        <w:pStyle w:val="Bezmezer"/>
        <w:ind w:left="284" w:hanging="284"/>
      </w:pPr>
      <w:r w:rsidRPr="002D0BD6">
        <w:t xml:space="preserve">Doložka </w:t>
      </w:r>
      <w:r w:rsidR="008A5DED">
        <w:t>schválení po</w:t>
      </w:r>
      <w:r w:rsidRPr="002D0BD6">
        <w:t>dle § 41 zákona č. 128/2000 Sb., o obcích, ve znění pozdějších předpisů: tato smlouva byla schválena Radou města</w:t>
      </w:r>
      <w:r w:rsidR="008A5DED">
        <w:t xml:space="preserve"> Ostrov</w:t>
      </w:r>
      <w:r w:rsidRPr="002D0BD6">
        <w:t xml:space="preserve"> usnesením č. </w:t>
      </w:r>
      <w:r w:rsidR="008A5DED">
        <w:t>……………</w:t>
      </w:r>
      <w:r w:rsidRPr="002D0BD6">
        <w:t>RM ze</w:t>
      </w:r>
      <w:r w:rsidR="00A40A12">
        <w:t> </w:t>
      </w:r>
      <w:r w:rsidRPr="002D0BD6">
        <w:t xml:space="preserve">dne </w:t>
      </w:r>
      <w:r w:rsidR="008A5DED">
        <w:t>…..</w:t>
      </w:r>
      <w:r w:rsidRPr="002D0BD6">
        <w:t>.</w:t>
      </w:r>
      <w:proofErr w:type="gramStart"/>
      <w:r w:rsidRPr="002D0BD6">
        <w:t xml:space="preserve"> </w:t>
      </w:r>
      <w:r w:rsidR="008A5DED">
        <w:t>….</w:t>
      </w:r>
      <w:proofErr w:type="gramEnd"/>
      <w:r w:rsidRPr="002D0BD6">
        <w:t>. 202</w:t>
      </w:r>
      <w:r w:rsidR="008A5DED">
        <w:t>5.</w:t>
      </w:r>
    </w:p>
    <w:p w14:paraId="7AC691D6" w14:textId="1A43F1DB" w:rsidR="006D2879" w:rsidRPr="002D0BD6" w:rsidRDefault="006D2879" w:rsidP="008A5DED">
      <w:pPr>
        <w:pStyle w:val="Nadpis1"/>
      </w:pPr>
      <w:r w:rsidRPr="00574AA8">
        <w:t>XIX.</w:t>
      </w:r>
    </w:p>
    <w:p w14:paraId="2ED5BFB2" w14:textId="77777777" w:rsidR="006D2879" w:rsidRPr="00574AA8" w:rsidRDefault="006D2879" w:rsidP="009B4DFD">
      <w:pPr>
        <w:pStyle w:val="Nadpis2"/>
      </w:pPr>
      <w:r w:rsidRPr="00574AA8">
        <w:t>Přílohy smlouvy</w:t>
      </w:r>
    </w:p>
    <w:p w14:paraId="5927E5E8" w14:textId="77777777" w:rsidR="006D2879" w:rsidRPr="00574AA8" w:rsidRDefault="006D2879" w:rsidP="006D2879">
      <w:pPr>
        <w:jc w:val="both"/>
        <w:rPr>
          <w:rFonts w:ascii="Open Sans" w:hAnsi="Open Sans" w:cs="Open Sans"/>
        </w:rPr>
      </w:pPr>
      <w:r w:rsidRPr="00574AA8">
        <w:rPr>
          <w:rFonts w:ascii="Open Sans" w:hAnsi="Open Sans" w:cs="Open Sans"/>
        </w:rPr>
        <w:t>K této smlouvě jsou připojeny následující přílohy, které bez ohledu na to, zda jsou či nejsou nerozdělitelně spojeny s listinou, na které je obsažena tato smlouva, tvoří neoddělitelnou součást smlouvy.</w:t>
      </w:r>
    </w:p>
    <w:p w14:paraId="6AABD1BE" w14:textId="77777777" w:rsidR="006D2879" w:rsidRPr="009B6FE4" w:rsidRDefault="006D2879" w:rsidP="006D2879">
      <w:pPr>
        <w:spacing w:after="0"/>
        <w:ind w:left="567" w:hanging="567"/>
        <w:jc w:val="both"/>
        <w:rPr>
          <w:rFonts w:ascii="Open Sans" w:hAnsi="Open Sans" w:cs="Open Sans"/>
        </w:rPr>
      </w:pPr>
      <w:r w:rsidRPr="009B6FE4">
        <w:rPr>
          <w:rFonts w:ascii="Open Sans" w:hAnsi="Open Sans" w:cs="Open Sans"/>
        </w:rPr>
        <w:t>Příloha č. 1: Cenový výkaz</w:t>
      </w:r>
    </w:p>
    <w:p w14:paraId="4011FA94" w14:textId="77777777" w:rsidR="009A6D5D" w:rsidRPr="009B6FE4" w:rsidRDefault="006D2879" w:rsidP="006D2879">
      <w:pPr>
        <w:spacing w:after="0"/>
        <w:ind w:left="567" w:hanging="567"/>
        <w:jc w:val="both"/>
        <w:rPr>
          <w:rFonts w:ascii="Open Sans" w:hAnsi="Open Sans" w:cs="Open Sans"/>
        </w:rPr>
      </w:pPr>
      <w:r w:rsidRPr="009B6FE4">
        <w:rPr>
          <w:rFonts w:ascii="Open Sans" w:hAnsi="Open Sans" w:cs="Open Sans"/>
        </w:rPr>
        <w:t>Příloha č. 2: Specifikace sběrných nádob</w:t>
      </w:r>
    </w:p>
    <w:p w14:paraId="5C9A4568" w14:textId="4F00FEBA" w:rsidR="006D2879" w:rsidRPr="009B6FE4" w:rsidRDefault="009A6D5D" w:rsidP="006D2879">
      <w:pPr>
        <w:spacing w:after="0"/>
        <w:ind w:left="567" w:hanging="567"/>
        <w:jc w:val="both"/>
        <w:rPr>
          <w:rFonts w:ascii="Open Sans" w:hAnsi="Open Sans" w:cs="Open Sans"/>
        </w:rPr>
      </w:pPr>
      <w:r w:rsidRPr="009B6FE4">
        <w:rPr>
          <w:rFonts w:ascii="Open Sans" w:hAnsi="Open Sans" w:cs="Open Sans"/>
        </w:rPr>
        <w:t>Příloha č. 3: Seznam</w:t>
      </w:r>
      <w:r w:rsidR="006D2879" w:rsidRPr="009B6FE4">
        <w:rPr>
          <w:rFonts w:ascii="Open Sans" w:hAnsi="Open Sans" w:cs="Open Sans"/>
        </w:rPr>
        <w:t xml:space="preserve"> stanovišť</w:t>
      </w:r>
    </w:p>
    <w:p w14:paraId="25658964" w14:textId="48BC9B8D" w:rsidR="006D2879" w:rsidRPr="009B6FE4" w:rsidRDefault="006D2879" w:rsidP="00441DC6">
      <w:pPr>
        <w:spacing w:after="0"/>
        <w:ind w:left="567" w:hanging="567"/>
        <w:jc w:val="both"/>
        <w:rPr>
          <w:rFonts w:ascii="Open Sans" w:hAnsi="Open Sans" w:cs="Open Sans"/>
        </w:rPr>
      </w:pPr>
      <w:r w:rsidRPr="009B6FE4">
        <w:rPr>
          <w:rFonts w:ascii="Open Sans" w:hAnsi="Open Sans" w:cs="Open Sans"/>
        </w:rPr>
        <w:t xml:space="preserve">Příloha č. </w:t>
      </w:r>
      <w:r w:rsidR="009A6D5D" w:rsidRPr="009B6FE4">
        <w:rPr>
          <w:rFonts w:ascii="Open Sans" w:hAnsi="Open Sans" w:cs="Open Sans"/>
        </w:rPr>
        <w:t>4</w:t>
      </w:r>
      <w:r w:rsidRPr="009B6FE4">
        <w:rPr>
          <w:rFonts w:ascii="Open Sans" w:hAnsi="Open Sans" w:cs="Open Sans"/>
        </w:rPr>
        <w:t>: Harmonogram svozu</w:t>
      </w:r>
    </w:p>
    <w:p w14:paraId="46A63871" w14:textId="01B66768" w:rsidR="0054755A" w:rsidRPr="009B6FE4" w:rsidRDefault="0054755A" w:rsidP="0054755A">
      <w:pPr>
        <w:spacing w:after="0"/>
        <w:jc w:val="both"/>
        <w:rPr>
          <w:rFonts w:ascii="Open Sans" w:hAnsi="Open Sans" w:cs="Open Sans"/>
          <w:i/>
          <w:highlight w:val="yellow"/>
        </w:rPr>
      </w:pPr>
      <w:r w:rsidRPr="009B6FE4">
        <w:rPr>
          <w:rFonts w:ascii="Open Sans" w:hAnsi="Open Sans" w:cs="Open Sans"/>
          <w:i/>
          <w:highlight w:val="yellow"/>
        </w:rPr>
        <w:t xml:space="preserve">popřípadě i příloha č. </w:t>
      </w:r>
      <w:r w:rsidR="0086736F" w:rsidRPr="009B6FE4">
        <w:rPr>
          <w:rFonts w:ascii="Open Sans" w:hAnsi="Open Sans" w:cs="Open Sans"/>
          <w:i/>
          <w:highlight w:val="yellow"/>
        </w:rPr>
        <w:t>5</w:t>
      </w:r>
      <w:r w:rsidRPr="009B6FE4">
        <w:rPr>
          <w:rFonts w:ascii="Open Sans" w:hAnsi="Open Sans" w:cs="Open Sans"/>
          <w:i/>
          <w:highlight w:val="yellow"/>
        </w:rPr>
        <w:t xml:space="preserve"> – Smlouva mezi dodavateli v případě společné účasti dodavatelů </w:t>
      </w:r>
    </w:p>
    <w:p w14:paraId="660E278F" w14:textId="77777777" w:rsidR="0054755A" w:rsidRDefault="0054755A" w:rsidP="00E0713C">
      <w:pPr>
        <w:jc w:val="both"/>
        <w:rPr>
          <w:rFonts w:ascii="Open Sans" w:hAnsi="Open Sans" w:cs="Open San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35"/>
      </w:tblGrid>
      <w:tr w:rsidR="00343C2F" w:rsidRPr="00430CD4" w14:paraId="7A429F7B" w14:textId="77777777" w:rsidTr="007D6995">
        <w:trPr>
          <w:trHeight w:val="2400"/>
        </w:trPr>
        <w:tc>
          <w:tcPr>
            <w:tcW w:w="4814" w:type="dxa"/>
          </w:tcPr>
          <w:p w14:paraId="2E5A5243"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V Ostrově dne .........................</w:t>
            </w:r>
          </w:p>
          <w:p w14:paraId="5A12B299" w14:textId="77777777" w:rsidR="00D11AB1" w:rsidRPr="00430CD4" w:rsidRDefault="00D11AB1" w:rsidP="00D11AB1">
            <w:pPr>
              <w:jc w:val="both"/>
              <w:rPr>
                <w:rFonts w:ascii="Open Sans" w:eastAsia="Calibri" w:hAnsi="Open Sans" w:cs="Open Sans"/>
              </w:rPr>
            </w:pPr>
          </w:p>
          <w:p w14:paraId="1A5A84C1"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Za Objednatele:</w:t>
            </w:r>
          </w:p>
          <w:p w14:paraId="1DA3AC8B" w14:textId="77777777" w:rsidR="00D11AB1" w:rsidRPr="00430CD4" w:rsidRDefault="00D11AB1" w:rsidP="00D11AB1">
            <w:pPr>
              <w:jc w:val="both"/>
              <w:rPr>
                <w:rFonts w:ascii="Open Sans" w:eastAsia="Calibri" w:hAnsi="Open Sans" w:cs="Open Sans"/>
              </w:rPr>
            </w:pPr>
          </w:p>
          <w:p w14:paraId="2B1F0E77" w14:textId="77777777" w:rsidR="00D11AB1" w:rsidRPr="00430CD4" w:rsidRDefault="00D11AB1" w:rsidP="00D11AB1">
            <w:pPr>
              <w:jc w:val="both"/>
              <w:rPr>
                <w:rFonts w:ascii="Open Sans" w:eastAsia="Calibri" w:hAnsi="Open Sans" w:cs="Open Sans"/>
              </w:rPr>
            </w:pPr>
          </w:p>
          <w:p w14:paraId="617AA706" w14:textId="77777777" w:rsidR="00D11AB1" w:rsidRPr="00430CD4" w:rsidRDefault="00D11AB1" w:rsidP="00D11AB1">
            <w:pPr>
              <w:jc w:val="both"/>
              <w:rPr>
                <w:rFonts w:ascii="Open Sans" w:eastAsia="Calibri" w:hAnsi="Open Sans" w:cs="Open Sans"/>
              </w:rPr>
            </w:pPr>
          </w:p>
          <w:p w14:paraId="39666912" w14:textId="77777777" w:rsidR="00D11AB1" w:rsidRPr="00430CD4" w:rsidRDefault="00D11AB1" w:rsidP="00D11AB1">
            <w:pPr>
              <w:jc w:val="both"/>
              <w:rPr>
                <w:rFonts w:ascii="Open Sans" w:eastAsia="Calibri" w:hAnsi="Open Sans" w:cs="Open Sans"/>
              </w:rPr>
            </w:pPr>
          </w:p>
          <w:p w14:paraId="28D9B3DA" w14:textId="77777777" w:rsidR="00D11AB1" w:rsidRPr="00430CD4" w:rsidRDefault="00D11AB1" w:rsidP="00D11AB1">
            <w:pPr>
              <w:jc w:val="both"/>
              <w:rPr>
                <w:rFonts w:ascii="Open Sans" w:eastAsia="Calibri" w:hAnsi="Open Sans" w:cs="Open Sans"/>
              </w:rPr>
            </w:pPr>
          </w:p>
          <w:p w14:paraId="42D583A4"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w:t>
            </w:r>
            <w:r w:rsidRPr="00430CD4">
              <w:rPr>
                <w:rFonts w:ascii="Open Sans" w:eastAsia="Calibri" w:hAnsi="Open Sans" w:cs="Open Sans"/>
              </w:rPr>
              <w:tab/>
            </w:r>
          </w:p>
          <w:p w14:paraId="1428156E"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 xml:space="preserve">Bc. Pavel Čekan,  </w:t>
            </w:r>
          </w:p>
          <w:p w14:paraId="60CAD12F"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starosta města</w:t>
            </w:r>
          </w:p>
        </w:tc>
        <w:tc>
          <w:tcPr>
            <w:tcW w:w="4814" w:type="dxa"/>
          </w:tcPr>
          <w:p w14:paraId="5FC7E911"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 xml:space="preserve">V </w:t>
            </w:r>
            <w:r w:rsidRPr="00430CD4">
              <w:rPr>
                <w:rFonts w:ascii="Open Sans" w:eastAsia="Calibri" w:hAnsi="Open Sans" w:cs="Open Sans"/>
                <w:highlight w:val="yellow"/>
              </w:rPr>
              <w:fldChar w:fldCharType="begin">
                <w:ffData>
                  <w:name w:val="Text15"/>
                  <w:enabled/>
                  <w:calcOnExit w:val="0"/>
                  <w:textInput/>
                </w:ffData>
              </w:fldChar>
            </w:r>
            <w:r w:rsidRPr="00430CD4">
              <w:rPr>
                <w:rFonts w:ascii="Open Sans" w:eastAsia="Calibri" w:hAnsi="Open Sans" w:cs="Open Sans"/>
                <w:highlight w:val="yellow"/>
              </w:rPr>
              <w:instrText xml:space="preserve"> FORMTEXT </w:instrText>
            </w:r>
            <w:r w:rsidRPr="00430CD4">
              <w:rPr>
                <w:rFonts w:ascii="Open Sans" w:eastAsia="Calibri" w:hAnsi="Open Sans" w:cs="Open Sans"/>
                <w:highlight w:val="yellow"/>
              </w:rPr>
            </w:r>
            <w:r w:rsidRPr="00430CD4">
              <w:rPr>
                <w:rFonts w:ascii="Open Sans" w:eastAsia="Calibri" w:hAnsi="Open Sans" w:cs="Open Sans"/>
                <w:highlight w:val="yellow"/>
              </w:rPr>
              <w:fldChar w:fldCharType="separate"/>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highlight w:val="yellow"/>
              </w:rPr>
              <w:fldChar w:fldCharType="end"/>
            </w:r>
            <w:r w:rsidRPr="00430CD4">
              <w:rPr>
                <w:rFonts w:ascii="Open Sans" w:eastAsia="Calibri" w:hAnsi="Open Sans" w:cs="Open Sans"/>
              </w:rPr>
              <w:t xml:space="preserve">dne </w:t>
            </w:r>
            <w:r w:rsidRPr="00430CD4">
              <w:rPr>
                <w:rFonts w:ascii="Open Sans" w:eastAsia="Calibri" w:hAnsi="Open Sans" w:cs="Open Sans"/>
                <w:highlight w:val="yellow"/>
              </w:rPr>
              <w:fldChar w:fldCharType="begin">
                <w:ffData>
                  <w:name w:val="Text16"/>
                  <w:enabled/>
                  <w:calcOnExit w:val="0"/>
                  <w:textInput/>
                </w:ffData>
              </w:fldChar>
            </w:r>
            <w:r w:rsidRPr="00430CD4">
              <w:rPr>
                <w:rFonts w:ascii="Open Sans" w:eastAsia="Calibri" w:hAnsi="Open Sans" w:cs="Open Sans"/>
                <w:highlight w:val="yellow"/>
              </w:rPr>
              <w:instrText xml:space="preserve"> FORMTEXT </w:instrText>
            </w:r>
            <w:r w:rsidRPr="00430CD4">
              <w:rPr>
                <w:rFonts w:ascii="Open Sans" w:eastAsia="Calibri" w:hAnsi="Open Sans" w:cs="Open Sans"/>
                <w:highlight w:val="yellow"/>
              </w:rPr>
            </w:r>
            <w:r w:rsidRPr="00430CD4">
              <w:rPr>
                <w:rFonts w:ascii="Open Sans" w:eastAsia="Calibri" w:hAnsi="Open Sans" w:cs="Open Sans"/>
                <w:highlight w:val="yellow"/>
              </w:rPr>
              <w:fldChar w:fldCharType="separate"/>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highlight w:val="yellow"/>
              </w:rPr>
              <w:fldChar w:fldCharType="end"/>
            </w:r>
          </w:p>
          <w:p w14:paraId="134507B9" w14:textId="77777777" w:rsidR="00D11AB1" w:rsidRPr="00430CD4" w:rsidRDefault="00D11AB1" w:rsidP="00D11AB1">
            <w:pPr>
              <w:jc w:val="both"/>
              <w:rPr>
                <w:rFonts w:ascii="Open Sans" w:eastAsia="Calibri" w:hAnsi="Open Sans" w:cs="Open Sans"/>
              </w:rPr>
            </w:pPr>
          </w:p>
          <w:p w14:paraId="5A45EFD0" w14:textId="748C3368" w:rsidR="00D11AB1" w:rsidRPr="00430CD4" w:rsidRDefault="00D11AB1" w:rsidP="00D11AB1">
            <w:pPr>
              <w:jc w:val="both"/>
              <w:rPr>
                <w:rFonts w:ascii="Open Sans" w:eastAsia="Calibri" w:hAnsi="Open Sans" w:cs="Open Sans"/>
              </w:rPr>
            </w:pPr>
            <w:r w:rsidRPr="00430CD4">
              <w:rPr>
                <w:rFonts w:ascii="Open Sans" w:eastAsia="Calibri" w:hAnsi="Open Sans" w:cs="Open Sans"/>
              </w:rPr>
              <w:t xml:space="preserve">Za </w:t>
            </w:r>
            <w:r w:rsidR="00852E8E" w:rsidRPr="00430CD4">
              <w:rPr>
                <w:rFonts w:ascii="Open Sans" w:eastAsia="Calibri" w:hAnsi="Open Sans" w:cs="Open Sans"/>
              </w:rPr>
              <w:t>Poskytova</w:t>
            </w:r>
            <w:r w:rsidRPr="00430CD4">
              <w:rPr>
                <w:rFonts w:ascii="Open Sans" w:eastAsia="Calibri" w:hAnsi="Open Sans" w:cs="Open Sans"/>
              </w:rPr>
              <w:t>tele:</w:t>
            </w:r>
          </w:p>
          <w:p w14:paraId="480DF3D3" w14:textId="77777777" w:rsidR="00D11AB1" w:rsidRPr="00430CD4" w:rsidRDefault="00D11AB1" w:rsidP="00D11AB1">
            <w:pPr>
              <w:jc w:val="both"/>
              <w:rPr>
                <w:rFonts w:ascii="Open Sans" w:eastAsia="Calibri" w:hAnsi="Open Sans" w:cs="Open Sans"/>
              </w:rPr>
            </w:pPr>
          </w:p>
          <w:p w14:paraId="5A4FC9C1" w14:textId="77777777" w:rsidR="00D11AB1" w:rsidRPr="00430CD4" w:rsidRDefault="00D11AB1" w:rsidP="00D11AB1">
            <w:pPr>
              <w:jc w:val="both"/>
              <w:rPr>
                <w:rFonts w:ascii="Open Sans" w:eastAsia="Calibri" w:hAnsi="Open Sans" w:cs="Open Sans"/>
              </w:rPr>
            </w:pPr>
          </w:p>
          <w:p w14:paraId="41FBE4BA" w14:textId="77777777" w:rsidR="00D11AB1" w:rsidRPr="00430CD4" w:rsidRDefault="00D11AB1" w:rsidP="00D11AB1">
            <w:pPr>
              <w:jc w:val="both"/>
              <w:rPr>
                <w:rFonts w:ascii="Open Sans" w:eastAsia="Calibri" w:hAnsi="Open Sans" w:cs="Open Sans"/>
              </w:rPr>
            </w:pPr>
          </w:p>
          <w:p w14:paraId="778297D2" w14:textId="77777777" w:rsidR="00D11AB1" w:rsidRPr="00430CD4" w:rsidRDefault="00D11AB1" w:rsidP="00D11AB1">
            <w:pPr>
              <w:jc w:val="both"/>
              <w:rPr>
                <w:rFonts w:ascii="Open Sans" w:eastAsia="Calibri" w:hAnsi="Open Sans" w:cs="Open Sans"/>
              </w:rPr>
            </w:pPr>
          </w:p>
          <w:p w14:paraId="680754D7" w14:textId="77777777" w:rsidR="00D11AB1" w:rsidRPr="00430CD4" w:rsidRDefault="00D11AB1" w:rsidP="00D11AB1">
            <w:pPr>
              <w:jc w:val="both"/>
              <w:rPr>
                <w:rFonts w:ascii="Open Sans" w:eastAsia="Calibri" w:hAnsi="Open Sans" w:cs="Open Sans"/>
              </w:rPr>
            </w:pPr>
          </w:p>
          <w:p w14:paraId="7C4E9830" w14:textId="77777777" w:rsidR="00D11AB1" w:rsidRPr="00430CD4" w:rsidRDefault="00D11AB1" w:rsidP="00D11AB1">
            <w:pPr>
              <w:jc w:val="both"/>
              <w:rPr>
                <w:rFonts w:ascii="Open Sans" w:eastAsia="Calibri" w:hAnsi="Open Sans" w:cs="Open Sans"/>
              </w:rPr>
            </w:pPr>
            <w:r w:rsidRPr="00430CD4">
              <w:rPr>
                <w:rFonts w:ascii="Open Sans" w:eastAsia="Calibri" w:hAnsi="Open Sans" w:cs="Open Sans"/>
              </w:rPr>
              <w:t>……………………………………</w:t>
            </w:r>
          </w:p>
          <w:p w14:paraId="6E3172B4" w14:textId="34A9C66B" w:rsidR="00D11AB1" w:rsidRPr="00430CD4" w:rsidRDefault="00D11AB1" w:rsidP="00D11AB1">
            <w:pPr>
              <w:jc w:val="both"/>
              <w:rPr>
                <w:rFonts w:ascii="Open Sans" w:eastAsia="Calibri" w:hAnsi="Open Sans" w:cs="Open Sans"/>
              </w:rPr>
            </w:pPr>
            <w:r w:rsidRPr="00430CD4">
              <w:rPr>
                <w:rFonts w:ascii="Open Sans" w:eastAsia="Calibri" w:hAnsi="Open Sans" w:cs="Open Sans"/>
                <w:highlight w:val="yellow"/>
              </w:rPr>
              <w:fldChar w:fldCharType="begin">
                <w:ffData>
                  <w:name w:val="Text17"/>
                  <w:enabled/>
                  <w:calcOnExit w:val="0"/>
                  <w:textInput/>
                </w:ffData>
              </w:fldChar>
            </w:r>
            <w:r w:rsidRPr="00430CD4">
              <w:rPr>
                <w:rFonts w:ascii="Open Sans" w:eastAsia="Calibri" w:hAnsi="Open Sans" w:cs="Open Sans"/>
                <w:highlight w:val="yellow"/>
              </w:rPr>
              <w:instrText xml:space="preserve"> FORMTEXT </w:instrText>
            </w:r>
            <w:r w:rsidRPr="00430CD4">
              <w:rPr>
                <w:rFonts w:ascii="Open Sans" w:eastAsia="Calibri" w:hAnsi="Open Sans" w:cs="Open Sans"/>
                <w:highlight w:val="yellow"/>
              </w:rPr>
            </w:r>
            <w:r w:rsidRPr="00430CD4">
              <w:rPr>
                <w:rFonts w:ascii="Open Sans" w:eastAsia="Calibri" w:hAnsi="Open Sans" w:cs="Open Sans"/>
                <w:highlight w:val="yellow"/>
              </w:rPr>
              <w:fldChar w:fldCharType="separate"/>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highlight w:val="yellow"/>
              </w:rPr>
              <w:fldChar w:fldCharType="end"/>
            </w:r>
            <w:r w:rsidRPr="00430CD4">
              <w:rPr>
                <w:rFonts w:ascii="Open Sans" w:eastAsia="Calibri" w:hAnsi="Open Sans" w:cs="Open Sans"/>
              </w:rPr>
              <w:t xml:space="preserve"> </w:t>
            </w:r>
            <w:r w:rsidR="000B718A" w:rsidRPr="00430CD4">
              <w:rPr>
                <w:rFonts w:ascii="Open Sans" w:eastAsia="Calibri" w:hAnsi="Open Sans" w:cs="Open Sans"/>
              </w:rPr>
              <w:t>j</w:t>
            </w:r>
            <w:r w:rsidRPr="00430CD4">
              <w:rPr>
                <w:rFonts w:ascii="Open Sans" w:eastAsia="Calibri" w:hAnsi="Open Sans" w:cs="Open Sans"/>
              </w:rPr>
              <w:t>méno</w:t>
            </w:r>
            <w:r w:rsidR="000B718A" w:rsidRPr="00430CD4">
              <w:rPr>
                <w:rFonts w:ascii="Open Sans" w:eastAsia="Calibri" w:hAnsi="Open Sans" w:cs="Open Sans"/>
              </w:rPr>
              <w:t xml:space="preserve"> a příjmení, titul</w:t>
            </w:r>
          </w:p>
          <w:p w14:paraId="7A0A5A99" w14:textId="6329F4E6" w:rsidR="00D11AB1" w:rsidRPr="00430CD4" w:rsidRDefault="00343C2F" w:rsidP="00D11AB1">
            <w:pPr>
              <w:jc w:val="both"/>
              <w:rPr>
                <w:rFonts w:ascii="Open Sans" w:eastAsia="Calibri" w:hAnsi="Open Sans" w:cs="Open Sans"/>
                <w:iCs/>
              </w:rPr>
            </w:pPr>
            <w:r w:rsidRPr="00430CD4">
              <w:rPr>
                <w:rFonts w:ascii="Open Sans" w:eastAsia="Calibri" w:hAnsi="Open Sans" w:cs="Open Sans"/>
                <w:highlight w:val="yellow"/>
              </w:rPr>
              <w:fldChar w:fldCharType="begin">
                <w:ffData>
                  <w:name w:val="Text18"/>
                  <w:enabled/>
                  <w:calcOnExit w:val="0"/>
                  <w:textInput/>
                </w:ffData>
              </w:fldChar>
            </w:r>
            <w:bookmarkStart w:id="15" w:name="Text18"/>
            <w:r w:rsidRPr="00430CD4">
              <w:rPr>
                <w:rFonts w:ascii="Open Sans" w:eastAsia="Calibri" w:hAnsi="Open Sans" w:cs="Open Sans"/>
                <w:highlight w:val="yellow"/>
              </w:rPr>
              <w:instrText xml:space="preserve"> FORMTEXT </w:instrText>
            </w:r>
            <w:r w:rsidRPr="00430CD4">
              <w:rPr>
                <w:rFonts w:ascii="Open Sans" w:eastAsia="Calibri" w:hAnsi="Open Sans" w:cs="Open Sans"/>
                <w:highlight w:val="yellow"/>
              </w:rPr>
            </w:r>
            <w:r w:rsidRPr="00430CD4">
              <w:rPr>
                <w:rFonts w:ascii="Open Sans" w:eastAsia="Calibri" w:hAnsi="Open Sans" w:cs="Open Sans"/>
                <w:highlight w:val="yellow"/>
              </w:rPr>
              <w:fldChar w:fldCharType="separate"/>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noProof/>
                <w:highlight w:val="yellow"/>
              </w:rPr>
              <w:t> </w:t>
            </w:r>
            <w:r w:rsidRPr="00430CD4">
              <w:rPr>
                <w:rFonts w:ascii="Open Sans" w:eastAsia="Calibri" w:hAnsi="Open Sans" w:cs="Open Sans"/>
                <w:highlight w:val="yellow"/>
              </w:rPr>
              <w:fldChar w:fldCharType="end"/>
            </w:r>
            <w:bookmarkEnd w:id="15"/>
            <w:r w:rsidR="00D11AB1" w:rsidRPr="00430CD4">
              <w:rPr>
                <w:rFonts w:ascii="Open Sans" w:eastAsia="Calibri" w:hAnsi="Open Sans" w:cs="Open Sans"/>
              </w:rPr>
              <w:t>funkce</w:t>
            </w:r>
          </w:p>
        </w:tc>
      </w:tr>
    </w:tbl>
    <w:p w14:paraId="1F1F43C6" w14:textId="77777777" w:rsidR="00D11AB1" w:rsidRPr="00430CD4" w:rsidRDefault="00D11AB1" w:rsidP="00935A45">
      <w:pPr>
        <w:ind w:left="567" w:hanging="567"/>
        <w:jc w:val="both"/>
        <w:rPr>
          <w:rFonts w:ascii="Open Sans" w:hAnsi="Open Sans" w:cs="Open Sans"/>
        </w:rPr>
      </w:pPr>
    </w:p>
    <w:p w14:paraId="488B9830" w14:textId="77777777" w:rsidR="00D11AB1" w:rsidRDefault="00D11AB1" w:rsidP="00935A45">
      <w:pPr>
        <w:ind w:left="567" w:hanging="567"/>
        <w:jc w:val="both"/>
        <w:rPr>
          <w:rFonts w:ascii="Open Sans" w:hAnsi="Open Sans" w:cs="Open Sans"/>
        </w:rPr>
      </w:pPr>
    </w:p>
    <w:p w14:paraId="529ED373" w14:textId="7304E2B4" w:rsidR="00F341C1" w:rsidRPr="00574AA8" w:rsidRDefault="006372CB" w:rsidP="00852E8E">
      <w:pPr>
        <w:ind w:left="567" w:hanging="567"/>
        <w:jc w:val="both"/>
        <w:rPr>
          <w:rFonts w:ascii="Open Sans" w:hAnsi="Open Sans" w:cs="Open Sans"/>
          <w:b/>
        </w:rPr>
        <w:sectPr w:rsidR="00F341C1" w:rsidRPr="00574AA8" w:rsidSect="00343C2F">
          <w:pgSz w:w="11906" w:h="16838"/>
          <w:pgMar w:top="1418" w:right="1304" w:bottom="1418" w:left="1304" w:header="709" w:footer="709" w:gutter="0"/>
          <w:cols w:space="708"/>
          <w:docGrid w:linePitch="360"/>
        </w:sectPr>
      </w:pPr>
      <w:r w:rsidRPr="00574AA8">
        <w:rPr>
          <w:rFonts w:ascii="Open Sans" w:hAnsi="Open Sans" w:cs="Open Sans"/>
        </w:rPr>
        <w:t xml:space="preserve"> </w:t>
      </w:r>
    </w:p>
    <w:p w14:paraId="7D95FDEF" w14:textId="5B95F5A0" w:rsidR="007D7A6F" w:rsidRPr="00574AA8" w:rsidRDefault="007D7A6F" w:rsidP="003079EB">
      <w:pPr>
        <w:spacing w:after="0"/>
        <w:jc w:val="both"/>
        <w:rPr>
          <w:rFonts w:ascii="Open Sans" w:hAnsi="Open Sans" w:cs="Open Sans"/>
          <w:b/>
        </w:rPr>
      </w:pPr>
      <w:r w:rsidRPr="00574AA8">
        <w:rPr>
          <w:rFonts w:ascii="Open Sans" w:hAnsi="Open Sans" w:cs="Open Sans"/>
          <w:b/>
        </w:rPr>
        <w:lastRenderedPageBreak/>
        <w:t>Příloha č. 1:</w:t>
      </w:r>
      <w:r w:rsidR="00DA275E">
        <w:rPr>
          <w:rFonts w:ascii="Open Sans" w:hAnsi="Open Sans" w:cs="Open Sans"/>
          <w:b/>
        </w:rPr>
        <w:t xml:space="preserve"> </w:t>
      </w:r>
      <w:r w:rsidRPr="00574AA8">
        <w:rPr>
          <w:rFonts w:ascii="Open Sans" w:hAnsi="Open Sans" w:cs="Open Sans"/>
          <w:b/>
        </w:rPr>
        <w:t>Cenový výkaz</w:t>
      </w:r>
    </w:p>
    <w:p w14:paraId="7E3BA6C4" w14:textId="77777777" w:rsidR="007D7A6F" w:rsidRPr="00574AA8" w:rsidRDefault="007D7A6F" w:rsidP="00B4247B">
      <w:pPr>
        <w:jc w:val="both"/>
        <w:rPr>
          <w:rFonts w:ascii="Open Sans" w:hAnsi="Open Sans" w:cs="Open Sans"/>
        </w:rPr>
      </w:pPr>
    </w:p>
    <w:tbl>
      <w:tblPr>
        <w:tblW w:w="13603" w:type="dxa"/>
        <w:tblInd w:w="55" w:type="dxa"/>
        <w:tblCellMar>
          <w:left w:w="70" w:type="dxa"/>
          <w:right w:w="70" w:type="dxa"/>
        </w:tblCellMar>
        <w:tblLook w:val="04A0" w:firstRow="1" w:lastRow="0" w:firstColumn="1" w:lastColumn="0" w:noHBand="0" w:noVBand="1"/>
      </w:tblPr>
      <w:tblGrid>
        <w:gridCol w:w="1646"/>
        <w:gridCol w:w="2079"/>
        <w:gridCol w:w="1138"/>
        <w:gridCol w:w="1380"/>
        <w:gridCol w:w="1160"/>
        <w:gridCol w:w="1340"/>
        <w:gridCol w:w="1540"/>
        <w:gridCol w:w="1760"/>
        <w:gridCol w:w="1560"/>
      </w:tblGrid>
      <w:tr w:rsidR="003079EB" w:rsidRPr="00574AA8" w14:paraId="0E0C0166" w14:textId="77777777" w:rsidTr="00324851">
        <w:trPr>
          <w:trHeight w:val="300"/>
        </w:trPr>
        <w:tc>
          <w:tcPr>
            <w:tcW w:w="1646" w:type="dxa"/>
            <w:tcBorders>
              <w:top w:val="nil"/>
              <w:left w:val="nil"/>
              <w:bottom w:val="nil"/>
              <w:right w:val="nil"/>
            </w:tcBorders>
            <w:noWrap/>
            <w:vAlign w:val="bottom"/>
          </w:tcPr>
          <w:p w14:paraId="5D3FBEC2" w14:textId="77777777" w:rsidR="003079EB" w:rsidRPr="00574AA8" w:rsidRDefault="003079EB" w:rsidP="00F341C1">
            <w:pPr>
              <w:spacing w:after="0" w:line="240" w:lineRule="auto"/>
              <w:rPr>
                <w:rFonts w:ascii="Open Sans" w:eastAsia="Times New Roman" w:hAnsi="Open Sans" w:cs="Open Sans"/>
                <w:b/>
                <w:bCs/>
                <w:color w:val="000000"/>
                <w:lang w:eastAsia="cs-CZ"/>
              </w:rPr>
            </w:pPr>
          </w:p>
        </w:tc>
        <w:tc>
          <w:tcPr>
            <w:tcW w:w="2079" w:type="dxa"/>
            <w:tcBorders>
              <w:top w:val="nil"/>
              <w:left w:val="nil"/>
              <w:bottom w:val="nil"/>
              <w:right w:val="nil"/>
            </w:tcBorders>
            <w:noWrap/>
            <w:vAlign w:val="bottom"/>
          </w:tcPr>
          <w:p w14:paraId="7185FD7A"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138" w:type="dxa"/>
            <w:tcBorders>
              <w:top w:val="nil"/>
              <w:left w:val="nil"/>
              <w:bottom w:val="nil"/>
              <w:right w:val="nil"/>
            </w:tcBorders>
            <w:noWrap/>
            <w:vAlign w:val="bottom"/>
          </w:tcPr>
          <w:p w14:paraId="3C5A2BD4"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380" w:type="dxa"/>
            <w:tcBorders>
              <w:top w:val="nil"/>
              <w:left w:val="nil"/>
              <w:bottom w:val="nil"/>
              <w:right w:val="nil"/>
            </w:tcBorders>
            <w:noWrap/>
            <w:vAlign w:val="bottom"/>
          </w:tcPr>
          <w:p w14:paraId="6A503D41"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160" w:type="dxa"/>
            <w:tcBorders>
              <w:top w:val="nil"/>
              <w:left w:val="nil"/>
              <w:bottom w:val="nil"/>
              <w:right w:val="nil"/>
            </w:tcBorders>
            <w:noWrap/>
            <w:vAlign w:val="bottom"/>
          </w:tcPr>
          <w:p w14:paraId="234ACD44"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340" w:type="dxa"/>
            <w:tcBorders>
              <w:top w:val="nil"/>
              <w:left w:val="nil"/>
              <w:bottom w:val="nil"/>
              <w:right w:val="nil"/>
            </w:tcBorders>
            <w:noWrap/>
            <w:vAlign w:val="bottom"/>
          </w:tcPr>
          <w:p w14:paraId="07B17DB4"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540" w:type="dxa"/>
            <w:tcBorders>
              <w:top w:val="nil"/>
              <w:left w:val="nil"/>
              <w:bottom w:val="nil"/>
              <w:right w:val="nil"/>
            </w:tcBorders>
            <w:noWrap/>
            <w:vAlign w:val="bottom"/>
          </w:tcPr>
          <w:p w14:paraId="3F300741"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760" w:type="dxa"/>
            <w:tcBorders>
              <w:top w:val="nil"/>
              <w:left w:val="nil"/>
              <w:bottom w:val="nil"/>
              <w:right w:val="nil"/>
            </w:tcBorders>
            <w:noWrap/>
            <w:vAlign w:val="bottom"/>
          </w:tcPr>
          <w:p w14:paraId="3093308A" w14:textId="77777777" w:rsidR="003079EB" w:rsidRPr="00574AA8" w:rsidRDefault="003079EB" w:rsidP="00F341C1">
            <w:pPr>
              <w:spacing w:after="0" w:line="240" w:lineRule="auto"/>
              <w:rPr>
                <w:rFonts w:ascii="Open Sans" w:eastAsia="Times New Roman" w:hAnsi="Open Sans" w:cs="Open Sans"/>
                <w:color w:val="000000"/>
                <w:lang w:eastAsia="cs-CZ"/>
              </w:rPr>
            </w:pPr>
          </w:p>
        </w:tc>
        <w:tc>
          <w:tcPr>
            <w:tcW w:w="1560" w:type="dxa"/>
            <w:tcBorders>
              <w:top w:val="nil"/>
              <w:left w:val="nil"/>
              <w:bottom w:val="nil"/>
              <w:right w:val="nil"/>
            </w:tcBorders>
            <w:noWrap/>
            <w:vAlign w:val="bottom"/>
          </w:tcPr>
          <w:p w14:paraId="19B9F580" w14:textId="77777777" w:rsidR="003079EB" w:rsidRPr="00574AA8" w:rsidRDefault="003079EB" w:rsidP="00F341C1">
            <w:pPr>
              <w:spacing w:after="0" w:line="240" w:lineRule="auto"/>
              <w:rPr>
                <w:rFonts w:ascii="Open Sans" w:eastAsia="Times New Roman" w:hAnsi="Open Sans" w:cs="Open Sans"/>
                <w:color w:val="000000"/>
                <w:lang w:eastAsia="cs-CZ"/>
              </w:rPr>
            </w:pPr>
          </w:p>
        </w:tc>
      </w:tr>
    </w:tbl>
    <w:p w14:paraId="12D3AC31" w14:textId="77777777" w:rsidR="00D621AC" w:rsidRPr="00574AA8" w:rsidRDefault="00D621AC" w:rsidP="00B4247B">
      <w:pPr>
        <w:jc w:val="both"/>
        <w:rPr>
          <w:rFonts w:ascii="Open Sans" w:hAnsi="Open Sans" w:cs="Open Sans"/>
        </w:rPr>
        <w:sectPr w:rsidR="00D621AC" w:rsidRPr="00574AA8" w:rsidSect="00F341C1">
          <w:pgSz w:w="16838" w:h="11906" w:orient="landscape"/>
          <w:pgMar w:top="1418" w:right="1418" w:bottom="1418" w:left="1418" w:header="709" w:footer="709" w:gutter="0"/>
          <w:cols w:space="708"/>
          <w:docGrid w:linePitch="360"/>
        </w:sectPr>
      </w:pPr>
    </w:p>
    <w:p w14:paraId="5D818E2B" w14:textId="375AAC05" w:rsidR="007D7A6F" w:rsidRPr="00574AA8" w:rsidRDefault="007D7A6F" w:rsidP="00B4247B">
      <w:pPr>
        <w:jc w:val="both"/>
        <w:rPr>
          <w:rFonts w:ascii="Open Sans" w:hAnsi="Open Sans" w:cs="Open Sans"/>
          <w:b/>
        </w:rPr>
      </w:pPr>
      <w:r w:rsidRPr="00574AA8">
        <w:rPr>
          <w:rFonts w:ascii="Open Sans" w:hAnsi="Open Sans" w:cs="Open Sans"/>
          <w:b/>
        </w:rPr>
        <w:lastRenderedPageBreak/>
        <w:t xml:space="preserve">Příloha č.2 Specifikace sběrných nádob </w:t>
      </w:r>
    </w:p>
    <w:p w14:paraId="4E37F491" w14:textId="57BFD793" w:rsidR="007D7A6F" w:rsidRPr="00574AA8" w:rsidRDefault="007D7A6F" w:rsidP="007D7A6F">
      <w:pPr>
        <w:spacing w:after="0"/>
        <w:jc w:val="both"/>
        <w:rPr>
          <w:rFonts w:ascii="Open Sans" w:hAnsi="Open Sans" w:cs="Open Sans"/>
        </w:rPr>
      </w:pPr>
      <w:r w:rsidRPr="00574AA8">
        <w:rPr>
          <w:rFonts w:ascii="Open Sans" w:hAnsi="Open Sans" w:cs="Open Sans"/>
        </w:rPr>
        <w:t>Nádoba na bioodpad 120 l, 240 l, 1 100 l; vždy označena popiskem a specifikací odpadu, který lze uložit do nádoby (obrázek uvádí jen možný příklad)</w:t>
      </w:r>
      <w:r w:rsidR="0070254B">
        <w:rPr>
          <w:rFonts w:ascii="Open Sans" w:hAnsi="Open Sans" w:cs="Open Sans"/>
        </w:rPr>
        <w:t>:</w:t>
      </w:r>
    </w:p>
    <w:p w14:paraId="247F4FDF" w14:textId="56F0A0B1" w:rsidR="004B08A6" w:rsidRPr="0048244F" w:rsidRDefault="007D7A6F" w:rsidP="0070254B">
      <w:pPr>
        <w:pBdr>
          <w:top w:val="single" w:sz="4" w:space="1" w:color="auto"/>
          <w:left w:val="single" w:sz="4" w:space="4" w:color="auto"/>
          <w:bottom w:val="single" w:sz="4" w:space="1" w:color="auto"/>
          <w:right w:val="single" w:sz="4" w:space="4" w:color="auto"/>
        </w:pBdr>
        <w:spacing w:after="0"/>
        <w:jc w:val="both"/>
        <w:rPr>
          <w:rFonts w:ascii="Open Sans" w:hAnsi="Open Sans" w:cs="Open Sans"/>
          <w:b/>
          <w:bCs/>
        </w:rPr>
      </w:pPr>
      <w:r w:rsidRPr="0048244F">
        <w:rPr>
          <w:rFonts w:ascii="Open Sans" w:hAnsi="Open Sans" w:cs="Open Sans"/>
          <w:b/>
          <w:bCs/>
        </w:rPr>
        <w:t>Do hnědého kontejneru patří ze skupiny BRKO:</w:t>
      </w:r>
    </w:p>
    <w:p w14:paraId="5E562AA4" w14:textId="77777777" w:rsidR="007D7A6F" w:rsidRPr="00653773" w:rsidRDefault="007D7A6F" w:rsidP="004B08A6">
      <w:pPr>
        <w:numPr>
          <w:ilvl w:val="0"/>
          <w:numId w:val="14"/>
        </w:numPr>
        <w:pBdr>
          <w:top w:val="single" w:sz="4" w:space="1" w:color="auto"/>
          <w:left w:val="single" w:sz="4" w:space="21" w:color="auto"/>
          <w:bottom w:val="single" w:sz="4" w:space="1" w:color="auto"/>
          <w:right w:val="single" w:sz="4" w:space="4" w:color="auto"/>
        </w:pBdr>
        <w:spacing w:after="0"/>
        <w:jc w:val="both"/>
        <w:rPr>
          <w:rFonts w:ascii="Open Sans" w:hAnsi="Open Sans" w:cs="Open Sans"/>
        </w:rPr>
      </w:pPr>
      <w:r w:rsidRPr="0048244F">
        <w:rPr>
          <w:rFonts w:ascii="Open Sans" w:hAnsi="Open Sans" w:cs="Open Sans"/>
        </w:rPr>
        <w:t>odpady z domácností – to znamená zbytky</w:t>
      </w:r>
      <w:r w:rsidRPr="00653773">
        <w:rPr>
          <w:rFonts w:ascii="Open Sans" w:hAnsi="Open Sans" w:cs="Open Sans"/>
        </w:rPr>
        <w:t xml:space="preserve"> a slupky ovoce i zeleniny, zeleninová nať, jádřince, pecky z ovoce, pečivo, vaječné a ořešné skořápky, čajové sáčky, kávová sedlina, čistý starý papír, lepenka, papírové kapesníky, zbytky vlasů a vousů, popel ze dřeva</w:t>
      </w:r>
    </w:p>
    <w:p w14:paraId="2AAEB69D" w14:textId="77777777" w:rsidR="007D7A6F" w:rsidRPr="00653773" w:rsidRDefault="007D7A6F" w:rsidP="004B08A6">
      <w:pPr>
        <w:numPr>
          <w:ilvl w:val="0"/>
          <w:numId w:val="14"/>
        </w:numPr>
        <w:pBdr>
          <w:top w:val="single" w:sz="4" w:space="1" w:color="auto"/>
          <w:left w:val="single" w:sz="4" w:space="21" w:color="auto"/>
          <w:bottom w:val="single" w:sz="4" w:space="1" w:color="auto"/>
          <w:right w:val="single" w:sz="4" w:space="4" w:color="auto"/>
        </w:pBdr>
        <w:spacing w:after="0"/>
        <w:jc w:val="both"/>
        <w:rPr>
          <w:rFonts w:ascii="Open Sans" w:hAnsi="Open Sans" w:cs="Open Sans"/>
        </w:rPr>
      </w:pPr>
      <w:r w:rsidRPr="00653773">
        <w:rPr>
          <w:rFonts w:ascii="Open Sans" w:hAnsi="Open Sans" w:cs="Open Sans"/>
        </w:rPr>
        <w:t>odpady ze zahrady – tím se rozumí posekaná tráva, listí, větvičky, drny, trus býložravých hospodářských zvířat, stará zemina i hlína z květináčů, piliny, hobliny, kůra, plevele, dřevní štěpka, spadané ovoce, seno, sláma, košťály i celé rostliny</w:t>
      </w:r>
    </w:p>
    <w:p w14:paraId="19601A3F" w14:textId="77777777" w:rsidR="004B08A6" w:rsidRDefault="004B08A6" w:rsidP="007D7A6F">
      <w:pPr>
        <w:spacing w:after="0"/>
        <w:rPr>
          <w:rFonts w:ascii="Open Sans" w:hAnsi="Open Sans" w:cs="Open Sans"/>
          <w:u w:val="single"/>
        </w:rPr>
      </w:pPr>
    </w:p>
    <w:p w14:paraId="0BA06122" w14:textId="68517E1D" w:rsidR="007D7A6F" w:rsidRPr="00574AA8" w:rsidRDefault="007D7A6F" w:rsidP="007D7A6F">
      <w:pPr>
        <w:spacing w:after="0"/>
        <w:rPr>
          <w:rFonts w:ascii="Open Sans" w:hAnsi="Open Sans" w:cs="Open Sans"/>
          <w:u w:val="single"/>
        </w:rPr>
      </w:pPr>
      <w:r w:rsidRPr="00574AA8">
        <w:rPr>
          <w:rFonts w:ascii="Open Sans" w:hAnsi="Open Sans" w:cs="Open Sans"/>
          <w:u w:val="single"/>
        </w:rPr>
        <w:t>Specifikace: 120 l a 240 l</w:t>
      </w:r>
    </w:p>
    <w:p w14:paraId="22BAFC64" w14:textId="008066D5" w:rsidR="007D7A6F" w:rsidRPr="00574AA8" w:rsidRDefault="007D7A6F" w:rsidP="004B08A6">
      <w:pPr>
        <w:spacing w:after="0"/>
        <w:jc w:val="both"/>
        <w:rPr>
          <w:rFonts w:ascii="Open Sans" w:hAnsi="Open Sans" w:cs="Open Sans"/>
        </w:rPr>
      </w:pPr>
      <w:r w:rsidRPr="00574AA8">
        <w:rPr>
          <w:rFonts w:ascii="Open Sans" w:hAnsi="Open Sans" w:cs="Open Sans"/>
        </w:rPr>
        <w:t>Plastová nádoba v hnědé barvě pro sběr BIO odpadu s intenzivním provětráváním na</w:t>
      </w:r>
      <w:r w:rsidR="004B08A6">
        <w:rPr>
          <w:rFonts w:ascii="Open Sans" w:hAnsi="Open Sans" w:cs="Open Sans"/>
        </w:rPr>
        <w:t> </w:t>
      </w:r>
      <w:r w:rsidRPr="00574AA8">
        <w:rPr>
          <w:rFonts w:ascii="Open Sans" w:hAnsi="Open Sans" w:cs="Open Sans"/>
        </w:rPr>
        <w:t>bocích n</w:t>
      </w:r>
      <w:r w:rsidR="007A0716" w:rsidRPr="00574AA8">
        <w:rPr>
          <w:rFonts w:ascii="Open Sans" w:hAnsi="Open Sans" w:cs="Open Sans"/>
        </w:rPr>
        <w:t>ádoby. Vybavena odvětráním víka.</w:t>
      </w:r>
      <w:r w:rsidR="000C059A" w:rsidRPr="00574AA8">
        <w:rPr>
          <w:rFonts w:ascii="Open Sans" w:hAnsi="Open Sans" w:cs="Open Sans"/>
        </w:rPr>
        <w:t xml:space="preserve"> U nádob </w:t>
      </w:r>
      <w:r w:rsidR="00C01202" w:rsidRPr="00574AA8">
        <w:rPr>
          <w:rFonts w:ascii="Open Sans" w:hAnsi="Open Sans" w:cs="Open Sans"/>
        </w:rPr>
        <w:t xml:space="preserve">určených pro rodinné domy je možná barevná varianta černé tělo nádoby a </w:t>
      </w:r>
      <w:r w:rsidR="00C22490" w:rsidRPr="00574AA8">
        <w:rPr>
          <w:rFonts w:ascii="Open Sans" w:hAnsi="Open Sans" w:cs="Open Sans"/>
        </w:rPr>
        <w:t>hněd</w:t>
      </w:r>
      <w:r w:rsidR="00E46D8D" w:rsidRPr="00574AA8">
        <w:rPr>
          <w:rFonts w:ascii="Open Sans" w:hAnsi="Open Sans" w:cs="Open Sans"/>
        </w:rPr>
        <w:t>é</w:t>
      </w:r>
      <w:r w:rsidR="00C22490" w:rsidRPr="00574AA8">
        <w:rPr>
          <w:rFonts w:ascii="Open Sans" w:hAnsi="Open Sans" w:cs="Open Sans"/>
        </w:rPr>
        <w:t xml:space="preserve"> vík</w:t>
      </w:r>
      <w:r w:rsidR="00E46D8D" w:rsidRPr="00574AA8">
        <w:rPr>
          <w:rFonts w:ascii="Open Sans" w:hAnsi="Open Sans" w:cs="Open Sans"/>
        </w:rPr>
        <w:t>o</w:t>
      </w:r>
      <w:r w:rsidR="00C22490" w:rsidRPr="00574AA8">
        <w:rPr>
          <w:rFonts w:ascii="Open Sans" w:hAnsi="Open Sans" w:cs="Open Sans"/>
        </w:rPr>
        <w:t xml:space="preserve"> či hnědé klipy na víku</w:t>
      </w:r>
      <w:r w:rsidR="00E46D8D" w:rsidRPr="00574AA8">
        <w:rPr>
          <w:rFonts w:ascii="Open Sans" w:hAnsi="Open Sans" w:cs="Open Sans"/>
        </w:rPr>
        <w:t>.</w:t>
      </w:r>
    </w:p>
    <w:p w14:paraId="7A715427" w14:textId="77777777" w:rsidR="007D7A6F" w:rsidRPr="00574AA8" w:rsidRDefault="007D7A6F" w:rsidP="007D7A6F">
      <w:pPr>
        <w:rPr>
          <w:rFonts w:ascii="Open Sans" w:hAnsi="Open Sans" w:cs="Open Sans"/>
        </w:rPr>
      </w:pPr>
    </w:p>
    <w:p w14:paraId="68B6557A" w14:textId="77777777" w:rsidR="007D7A6F" w:rsidRPr="00574AA8" w:rsidRDefault="007D7A6F" w:rsidP="007D7A6F">
      <w:pPr>
        <w:rPr>
          <w:rFonts w:ascii="Open Sans" w:hAnsi="Open Sans" w:cs="Open Sans"/>
        </w:rPr>
      </w:pPr>
      <w:r w:rsidRPr="00574AA8">
        <w:rPr>
          <w:rFonts w:ascii="Open Sans" w:hAnsi="Open Sans" w:cs="Open Sans"/>
          <w:noProof/>
          <w:lang w:eastAsia="cs-CZ"/>
        </w:rPr>
        <w:drawing>
          <wp:inline distT="0" distB="0" distL="0" distR="0" wp14:anchorId="64D4FB68" wp14:editId="59BDAF2E">
            <wp:extent cx="2010169" cy="2229623"/>
            <wp:effectExtent l="0" t="0" r="9525" b="0"/>
            <wp:docPr id="1" name="Obrázek 1" descr="PlastovÃ¡ nÃ¡doba popelnice  240 l. -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ovÃ¡ nÃ¡doba popelnice  240 l. - b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0297" cy="2229765"/>
                    </a:xfrm>
                    <a:prstGeom prst="rect">
                      <a:avLst/>
                    </a:prstGeom>
                    <a:noFill/>
                    <a:ln>
                      <a:noFill/>
                    </a:ln>
                  </pic:spPr>
                </pic:pic>
              </a:graphicData>
            </a:graphic>
          </wp:inline>
        </w:drawing>
      </w:r>
      <w:r w:rsidRPr="00574AA8">
        <w:rPr>
          <w:rFonts w:ascii="Open Sans" w:hAnsi="Open Sans" w:cs="Open Sans"/>
        </w:rPr>
        <w:t xml:space="preserve"> </w:t>
      </w:r>
    </w:p>
    <w:p w14:paraId="35FA0628" w14:textId="77777777" w:rsidR="007D7A6F" w:rsidRPr="00574AA8" w:rsidRDefault="007D7A6F" w:rsidP="007D7A6F">
      <w:pPr>
        <w:spacing w:after="0"/>
        <w:rPr>
          <w:rFonts w:ascii="Open Sans" w:hAnsi="Open Sans" w:cs="Open Sans"/>
          <w:u w:val="single"/>
        </w:rPr>
      </w:pPr>
      <w:r w:rsidRPr="00574AA8">
        <w:rPr>
          <w:rFonts w:ascii="Open Sans" w:hAnsi="Open Sans" w:cs="Open Sans"/>
          <w:u w:val="single"/>
        </w:rPr>
        <w:t>Specifikace: 1 100 l</w:t>
      </w:r>
    </w:p>
    <w:p w14:paraId="53CB0864" w14:textId="77777777" w:rsidR="007D7A6F" w:rsidRPr="00574AA8" w:rsidRDefault="007D7A6F" w:rsidP="007D7A6F">
      <w:pPr>
        <w:rPr>
          <w:rFonts w:ascii="Open Sans" w:hAnsi="Open Sans" w:cs="Open Sans"/>
        </w:rPr>
      </w:pPr>
      <w:r w:rsidRPr="00574AA8">
        <w:rPr>
          <w:rFonts w:ascii="Open Sans" w:hAnsi="Open Sans" w:cs="Open Sans"/>
        </w:rPr>
        <w:t>Plastový kontejner v hnědé barvě je opatřen větracími otvory, které umožňují dokonalé odvětrání odpadu.</w:t>
      </w:r>
    </w:p>
    <w:p w14:paraId="2F0DD8B1" w14:textId="77777777" w:rsidR="007D7A6F" w:rsidRPr="00574AA8" w:rsidRDefault="007D7A6F" w:rsidP="007D7A6F">
      <w:pPr>
        <w:rPr>
          <w:rFonts w:ascii="Open Sans" w:hAnsi="Open Sans" w:cs="Open Sans"/>
        </w:rPr>
      </w:pPr>
      <w:r w:rsidRPr="00574AA8">
        <w:rPr>
          <w:rFonts w:ascii="Open Sans" w:hAnsi="Open Sans" w:cs="Open Sans"/>
          <w:noProof/>
          <w:lang w:eastAsia="cs-CZ"/>
        </w:rPr>
        <w:lastRenderedPageBreak/>
        <w:drawing>
          <wp:inline distT="0" distB="0" distL="0" distR="0" wp14:anchorId="5CF64EDA" wp14:editId="703BE48C">
            <wp:extent cx="2335121" cy="2335121"/>
            <wp:effectExtent l="0" t="0" r="8255" b="8255"/>
            <wp:docPr id="3" name="Obrázek 3" descr="PlastovÃ½ kontejner 1100 l na BIO od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stovÃ½ kontejner 1100 l na BIO odp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5270" cy="2335270"/>
                    </a:xfrm>
                    <a:prstGeom prst="rect">
                      <a:avLst/>
                    </a:prstGeom>
                    <a:noFill/>
                    <a:ln>
                      <a:noFill/>
                    </a:ln>
                  </pic:spPr>
                </pic:pic>
              </a:graphicData>
            </a:graphic>
          </wp:inline>
        </w:drawing>
      </w:r>
      <w:r w:rsidRPr="00574AA8">
        <w:rPr>
          <w:rFonts w:ascii="Open Sans" w:hAnsi="Open Sans" w:cs="Open Sans"/>
        </w:rPr>
        <w:t xml:space="preserve"> </w:t>
      </w:r>
      <w:r w:rsidRPr="00574AA8">
        <w:rPr>
          <w:rFonts w:ascii="Open Sans" w:hAnsi="Open Sans" w:cs="Open Sans"/>
          <w:noProof/>
          <w:lang w:eastAsia="cs-CZ"/>
        </w:rPr>
        <w:drawing>
          <wp:inline distT="0" distB="0" distL="0" distR="0" wp14:anchorId="44BBC984" wp14:editId="732EB420">
            <wp:extent cx="1927042" cy="1927042"/>
            <wp:effectExtent l="0" t="0" r="0" b="0"/>
            <wp:docPr id="4" name="Obrázek 4" descr="Samolepka TÅÃDÃM BIO 15x15 na sbÄrnou nÃ¡d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olepka TÅÃDÃM BIO 15x15 na sbÄrnou nÃ¡dob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871" cy="1926871"/>
                    </a:xfrm>
                    <a:prstGeom prst="rect">
                      <a:avLst/>
                    </a:prstGeom>
                    <a:noFill/>
                    <a:ln>
                      <a:noFill/>
                    </a:ln>
                  </pic:spPr>
                </pic:pic>
              </a:graphicData>
            </a:graphic>
          </wp:inline>
        </w:drawing>
      </w:r>
    </w:p>
    <w:p w14:paraId="413EDB83" w14:textId="77777777" w:rsidR="007D7A6F" w:rsidRPr="00574AA8" w:rsidRDefault="007D7A6F" w:rsidP="007D7A6F">
      <w:pPr>
        <w:rPr>
          <w:rFonts w:ascii="Open Sans" w:hAnsi="Open Sans" w:cs="Open Sans"/>
          <w:b/>
        </w:rPr>
      </w:pPr>
    </w:p>
    <w:p w14:paraId="4EFB7238" w14:textId="709A0915" w:rsidR="007D7A6F" w:rsidRPr="00653773" w:rsidRDefault="00EA1A6F" w:rsidP="00EA1A6F">
      <w:pPr>
        <w:pageBreakBefore/>
        <w:spacing w:after="120"/>
        <w:rPr>
          <w:rFonts w:ascii="Open Sans" w:hAnsi="Open Sans" w:cs="Open Sans"/>
          <w:b/>
          <w:u w:val="single"/>
        </w:rPr>
      </w:pPr>
      <w:r>
        <w:rPr>
          <w:rFonts w:ascii="Open Sans" w:hAnsi="Open Sans" w:cs="Open Sans"/>
          <w:b/>
          <w:u w:val="single"/>
        </w:rPr>
        <w:lastRenderedPageBreak/>
        <w:t xml:space="preserve">Příloha č. 3 - </w:t>
      </w:r>
      <w:r w:rsidR="007D7A6F" w:rsidRPr="00653773">
        <w:rPr>
          <w:rFonts w:ascii="Open Sans" w:hAnsi="Open Sans" w:cs="Open Sans"/>
          <w:b/>
          <w:u w:val="single"/>
        </w:rPr>
        <w:t xml:space="preserve">Seznam stanovišť nádob na </w:t>
      </w:r>
      <w:r w:rsidR="00796D5B" w:rsidRPr="00653773">
        <w:rPr>
          <w:rFonts w:ascii="Open Sans" w:hAnsi="Open Sans" w:cs="Open Sans"/>
          <w:b/>
          <w:u w:val="single"/>
        </w:rPr>
        <w:t>BRKO</w:t>
      </w:r>
      <w:r w:rsidR="00796D5B" w:rsidRPr="00464648">
        <w:rPr>
          <w:rFonts w:ascii="Open Sans" w:hAnsi="Open Sans" w:cs="Open Sans"/>
          <w:bCs/>
          <w:i/>
          <w:iCs/>
        </w:rPr>
        <w:t xml:space="preserve"> – bude</w:t>
      </w:r>
      <w:r w:rsidR="00464648" w:rsidRPr="00464648">
        <w:rPr>
          <w:rFonts w:ascii="Open Sans" w:hAnsi="Open Sans" w:cs="Open Sans"/>
          <w:bCs/>
          <w:i/>
          <w:iCs/>
        </w:rPr>
        <w:t xml:space="preserve"> doplněno ve finální podobě před</w:t>
      </w:r>
      <w:r w:rsidR="00E93A55">
        <w:rPr>
          <w:rFonts w:ascii="Open Sans" w:hAnsi="Open Sans" w:cs="Open Sans"/>
          <w:bCs/>
          <w:i/>
          <w:iCs/>
        </w:rPr>
        <w:t> </w:t>
      </w:r>
      <w:r w:rsidR="00464648" w:rsidRPr="00464648">
        <w:rPr>
          <w:rFonts w:ascii="Open Sans" w:hAnsi="Open Sans" w:cs="Open Sans"/>
          <w:bCs/>
          <w:i/>
          <w:iCs/>
        </w:rPr>
        <w:t>uzavřením smlouvy</w:t>
      </w:r>
    </w:p>
    <w:p w14:paraId="20C2048B" w14:textId="77777777" w:rsidR="00634C68" w:rsidRPr="00574AA8" w:rsidRDefault="00634C68" w:rsidP="00B4247B">
      <w:pPr>
        <w:jc w:val="both"/>
        <w:rPr>
          <w:rFonts w:ascii="Open Sans" w:hAnsi="Open Sans" w:cs="Open Sans"/>
        </w:rPr>
      </w:pPr>
    </w:p>
    <w:p w14:paraId="01BEBF27" w14:textId="335C42F5" w:rsidR="007D7A6F" w:rsidRPr="00574AA8" w:rsidRDefault="007D7A6F" w:rsidP="005B4E8B">
      <w:pPr>
        <w:pageBreakBefore/>
        <w:spacing w:after="0"/>
        <w:ind w:left="567" w:hanging="567"/>
        <w:jc w:val="both"/>
        <w:rPr>
          <w:rFonts w:ascii="Open Sans" w:hAnsi="Open Sans" w:cs="Open Sans"/>
          <w:b/>
        </w:rPr>
      </w:pPr>
      <w:r w:rsidRPr="00574AA8">
        <w:rPr>
          <w:rFonts w:ascii="Open Sans" w:hAnsi="Open Sans" w:cs="Open Sans"/>
          <w:b/>
        </w:rPr>
        <w:lastRenderedPageBreak/>
        <w:t xml:space="preserve">Příloha č. </w:t>
      </w:r>
      <w:r w:rsidR="005B4E8B">
        <w:rPr>
          <w:rFonts w:ascii="Open Sans" w:hAnsi="Open Sans" w:cs="Open Sans"/>
          <w:b/>
        </w:rPr>
        <w:t>4</w:t>
      </w:r>
      <w:r w:rsidRPr="00574AA8">
        <w:rPr>
          <w:rFonts w:ascii="Open Sans" w:hAnsi="Open Sans" w:cs="Open Sans"/>
          <w:b/>
        </w:rPr>
        <w:t>: Harmonogram svozu</w:t>
      </w:r>
    </w:p>
    <w:p w14:paraId="0DB7F23E" w14:textId="77777777" w:rsidR="007D7A6F" w:rsidRPr="00574AA8" w:rsidRDefault="007D7A6F" w:rsidP="00B4247B">
      <w:pPr>
        <w:jc w:val="both"/>
        <w:rPr>
          <w:rFonts w:ascii="Open Sans" w:hAnsi="Open Sans" w:cs="Open Sans"/>
        </w:rPr>
      </w:pPr>
    </w:p>
    <w:sectPr w:rsidR="007D7A6F" w:rsidRPr="00574AA8" w:rsidSect="00F341C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7A82" w14:textId="77777777" w:rsidR="00112864" w:rsidRDefault="00112864" w:rsidP="00E728D0">
      <w:pPr>
        <w:spacing w:after="0" w:line="240" w:lineRule="auto"/>
      </w:pPr>
      <w:r>
        <w:separator/>
      </w:r>
    </w:p>
  </w:endnote>
  <w:endnote w:type="continuationSeparator" w:id="0">
    <w:p w14:paraId="6CEC0EF1" w14:textId="77777777" w:rsidR="00112864" w:rsidRDefault="00112864" w:rsidP="00E7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840C" w14:textId="77777777" w:rsidR="00112864" w:rsidRDefault="00112864" w:rsidP="00E728D0">
      <w:pPr>
        <w:spacing w:after="0" w:line="240" w:lineRule="auto"/>
      </w:pPr>
      <w:r>
        <w:separator/>
      </w:r>
    </w:p>
  </w:footnote>
  <w:footnote w:type="continuationSeparator" w:id="0">
    <w:p w14:paraId="5AADCFD4" w14:textId="77777777" w:rsidR="00112864" w:rsidRDefault="00112864" w:rsidP="00E728D0">
      <w:pPr>
        <w:spacing w:after="0" w:line="240" w:lineRule="auto"/>
      </w:pPr>
      <w:r>
        <w:continuationSeparator/>
      </w:r>
    </w:p>
  </w:footnote>
  <w:footnote w:id="1">
    <w:p w14:paraId="39A708D3" w14:textId="0F6B8DAE" w:rsidR="00D21108" w:rsidRDefault="00D21108">
      <w:pPr>
        <w:pStyle w:val="Textpoznpodarou"/>
      </w:pPr>
      <w:r>
        <w:rPr>
          <w:rStyle w:val="Znakapoznpodarou"/>
        </w:rPr>
        <w:footnoteRef/>
      </w:r>
      <w:r>
        <w:t xml:space="preserve"> </w:t>
      </w:r>
      <w:r w:rsidRPr="00D21108">
        <w:t xml:space="preserve">Vyhrazená změna závazku </w:t>
      </w:r>
      <w:r w:rsidRPr="00D21108">
        <w:rPr>
          <w:rFonts w:ascii="Open Sans" w:hAnsi="Open Sans" w:cs="Open Sans"/>
        </w:rPr>
        <w:t>ve</w:t>
      </w:r>
      <w:r w:rsidRPr="00D21108">
        <w:t xml:space="preserve"> smyslu § 100 odst. 1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5E14"/>
    <w:multiLevelType w:val="multilevel"/>
    <w:tmpl w:val="C72424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60904"/>
    <w:multiLevelType w:val="hybridMultilevel"/>
    <w:tmpl w:val="094C11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DD7904"/>
    <w:multiLevelType w:val="hybridMultilevel"/>
    <w:tmpl w:val="F056A4D4"/>
    <w:lvl w:ilvl="0" w:tplc="5E126F9A">
      <w:start w:val="1"/>
      <w:numFmt w:val="decimal"/>
      <w:pStyle w:val="Bezmez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CF3C2C"/>
    <w:multiLevelType w:val="multilevel"/>
    <w:tmpl w:val="4EC4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E3E9C"/>
    <w:multiLevelType w:val="hybridMultilevel"/>
    <w:tmpl w:val="57B66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6B6F73"/>
    <w:multiLevelType w:val="hybridMultilevel"/>
    <w:tmpl w:val="CF28D7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4D2E93"/>
    <w:multiLevelType w:val="multilevel"/>
    <w:tmpl w:val="F4B0B9D8"/>
    <w:lvl w:ilvl="0">
      <w:start w:val="2"/>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75F3D"/>
    <w:multiLevelType w:val="hybridMultilevel"/>
    <w:tmpl w:val="960274A0"/>
    <w:lvl w:ilvl="0" w:tplc="4FEC7CF0">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D7CDA"/>
    <w:multiLevelType w:val="hybridMultilevel"/>
    <w:tmpl w:val="094C11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2949FF"/>
    <w:multiLevelType w:val="hybridMultilevel"/>
    <w:tmpl w:val="25F6D1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A70151"/>
    <w:multiLevelType w:val="hybridMultilevel"/>
    <w:tmpl w:val="59685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A0F47"/>
    <w:multiLevelType w:val="hybridMultilevel"/>
    <w:tmpl w:val="7CFC44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52348"/>
    <w:multiLevelType w:val="hybridMultilevel"/>
    <w:tmpl w:val="7694A6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F775C3"/>
    <w:multiLevelType w:val="hybridMultilevel"/>
    <w:tmpl w:val="119AA5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FD10FD"/>
    <w:multiLevelType w:val="hybridMultilevel"/>
    <w:tmpl w:val="FAE01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091CBE"/>
    <w:multiLevelType w:val="hybridMultilevel"/>
    <w:tmpl w:val="ACD287D2"/>
    <w:lvl w:ilvl="0" w:tplc="6DF4BD78">
      <w:start w:val="1"/>
      <w:numFmt w:val="decimal"/>
      <w:pStyle w:val="Styl1"/>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8" w15:restartNumberingAfterBreak="0">
    <w:nsid w:val="6BB430BF"/>
    <w:multiLevelType w:val="hybridMultilevel"/>
    <w:tmpl w:val="89FE802A"/>
    <w:lvl w:ilvl="0" w:tplc="92AECA30">
      <w:numFmt w:val="bullet"/>
      <w:lvlText w:val="•"/>
      <w:lvlJc w:val="left"/>
      <w:pPr>
        <w:ind w:left="1065" w:hanging="360"/>
      </w:pPr>
      <w:rPr>
        <w:rFonts w:ascii="Verdana" w:eastAsiaTheme="minorHAnsi" w:hAnsi="Verdan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78D66CE2"/>
    <w:multiLevelType w:val="multilevel"/>
    <w:tmpl w:val="C72424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4703392">
    <w:abstractNumId w:val="8"/>
  </w:num>
  <w:num w:numId="2" w16cid:durableId="551157974">
    <w:abstractNumId w:val="7"/>
  </w:num>
  <w:num w:numId="3" w16cid:durableId="1655526435">
    <w:abstractNumId w:val="0"/>
  </w:num>
  <w:num w:numId="4" w16cid:durableId="2072339198">
    <w:abstractNumId w:val="19"/>
  </w:num>
  <w:num w:numId="5" w16cid:durableId="1440442605">
    <w:abstractNumId w:val="9"/>
  </w:num>
  <w:num w:numId="6" w16cid:durableId="539318353">
    <w:abstractNumId w:val="1"/>
  </w:num>
  <w:num w:numId="7" w16cid:durableId="1634022263">
    <w:abstractNumId w:val="6"/>
  </w:num>
  <w:num w:numId="8" w16cid:durableId="2081051694">
    <w:abstractNumId w:val="11"/>
  </w:num>
  <w:num w:numId="9" w16cid:durableId="1468737964">
    <w:abstractNumId w:val="14"/>
  </w:num>
  <w:num w:numId="10" w16cid:durableId="194470888">
    <w:abstractNumId w:val="13"/>
  </w:num>
  <w:num w:numId="11" w16cid:durableId="1030911113">
    <w:abstractNumId w:val="5"/>
  </w:num>
  <w:num w:numId="12" w16cid:durableId="1742631328">
    <w:abstractNumId w:val="12"/>
  </w:num>
  <w:num w:numId="13" w16cid:durableId="1872642679">
    <w:abstractNumId w:val="10"/>
  </w:num>
  <w:num w:numId="14" w16cid:durableId="639261254">
    <w:abstractNumId w:val="4"/>
  </w:num>
  <w:num w:numId="15" w16cid:durableId="916090806">
    <w:abstractNumId w:val="16"/>
  </w:num>
  <w:num w:numId="16" w16cid:durableId="1636058033">
    <w:abstractNumId w:val="3"/>
  </w:num>
  <w:num w:numId="17" w16cid:durableId="1912110848">
    <w:abstractNumId w:val="3"/>
    <w:lvlOverride w:ilvl="0">
      <w:startOverride w:val="1"/>
    </w:lvlOverride>
  </w:num>
  <w:num w:numId="18" w16cid:durableId="818427189">
    <w:abstractNumId w:val="3"/>
    <w:lvlOverride w:ilvl="0">
      <w:startOverride w:val="1"/>
    </w:lvlOverride>
  </w:num>
  <w:num w:numId="19" w16cid:durableId="1533223573">
    <w:abstractNumId w:val="3"/>
    <w:lvlOverride w:ilvl="0">
      <w:startOverride w:val="1"/>
    </w:lvlOverride>
  </w:num>
  <w:num w:numId="20" w16cid:durableId="560406699">
    <w:abstractNumId w:val="18"/>
  </w:num>
  <w:num w:numId="21" w16cid:durableId="179005308">
    <w:abstractNumId w:val="3"/>
    <w:lvlOverride w:ilvl="0">
      <w:startOverride w:val="1"/>
    </w:lvlOverride>
  </w:num>
  <w:num w:numId="22" w16cid:durableId="2104295796">
    <w:abstractNumId w:val="3"/>
    <w:lvlOverride w:ilvl="0">
      <w:startOverride w:val="1"/>
    </w:lvlOverride>
  </w:num>
  <w:num w:numId="23" w16cid:durableId="1643996073">
    <w:abstractNumId w:val="3"/>
    <w:lvlOverride w:ilvl="0">
      <w:startOverride w:val="1"/>
    </w:lvlOverride>
  </w:num>
  <w:num w:numId="24" w16cid:durableId="300548244">
    <w:abstractNumId w:val="3"/>
    <w:lvlOverride w:ilvl="0">
      <w:startOverride w:val="1"/>
    </w:lvlOverride>
  </w:num>
  <w:num w:numId="25" w16cid:durableId="182549768">
    <w:abstractNumId w:val="3"/>
    <w:lvlOverride w:ilvl="0">
      <w:startOverride w:val="1"/>
    </w:lvlOverride>
  </w:num>
  <w:num w:numId="26" w16cid:durableId="672032685">
    <w:abstractNumId w:val="3"/>
    <w:lvlOverride w:ilvl="0">
      <w:startOverride w:val="1"/>
    </w:lvlOverride>
  </w:num>
  <w:num w:numId="27" w16cid:durableId="1624535638">
    <w:abstractNumId w:val="3"/>
    <w:lvlOverride w:ilvl="0">
      <w:startOverride w:val="1"/>
    </w:lvlOverride>
  </w:num>
  <w:num w:numId="28" w16cid:durableId="398984499">
    <w:abstractNumId w:val="3"/>
    <w:lvlOverride w:ilvl="0">
      <w:startOverride w:val="1"/>
    </w:lvlOverride>
  </w:num>
  <w:num w:numId="29" w16cid:durableId="180437757">
    <w:abstractNumId w:val="3"/>
    <w:lvlOverride w:ilvl="0">
      <w:startOverride w:val="1"/>
    </w:lvlOverride>
  </w:num>
  <w:num w:numId="30" w16cid:durableId="2135441519">
    <w:abstractNumId w:val="3"/>
    <w:lvlOverride w:ilvl="0">
      <w:startOverride w:val="1"/>
    </w:lvlOverride>
  </w:num>
  <w:num w:numId="31" w16cid:durableId="1282959026">
    <w:abstractNumId w:val="3"/>
    <w:lvlOverride w:ilvl="0">
      <w:startOverride w:val="1"/>
    </w:lvlOverride>
  </w:num>
  <w:num w:numId="32" w16cid:durableId="176844824">
    <w:abstractNumId w:val="3"/>
    <w:lvlOverride w:ilvl="0">
      <w:startOverride w:val="1"/>
    </w:lvlOverride>
  </w:num>
  <w:num w:numId="33" w16cid:durableId="1613321162">
    <w:abstractNumId w:val="15"/>
  </w:num>
  <w:num w:numId="34" w16cid:durableId="776679879">
    <w:abstractNumId w:val="17"/>
  </w:num>
  <w:num w:numId="35" w16cid:durableId="600383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2A"/>
    <w:rsid w:val="00000258"/>
    <w:rsid w:val="0000041E"/>
    <w:rsid w:val="00004B01"/>
    <w:rsid w:val="0000522C"/>
    <w:rsid w:val="000139AD"/>
    <w:rsid w:val="00023EF3"/>
    <w:rsid w:val="00024560"/>
    <w:rsid w:val="00024D3A"/>
    <w:rsid w:val="00026042"/>
    <w:rsid w:val="00026BC0"/>
    <w:rsid w:val="0003131A"/>
    <w:rsid w:val="000316AB"/>
    <w:rsid w:val="0004080A"/>
    <w:rsid w:val="00041F34"/>
    <w:rsid w:val="0004209C"/>
    <w:rsid w:val="00054D1B"/>
    <w:rsid w:val="000562E4"/>
    <w:rsid w:val="00061A80"/>
    <w:rsid w:val="00064D3B"/>
    <w:rsid w:val="000659A5"/>
    <w:rsid w:val="00074B01"/>
    <w:rsid w:val="00084786"/>
    <w:rsid w:val="00095F75"/>
    <w:rsid w:val="000B1287"/>
    <w:rsid w:val="000B1BFC"/>
    <w:rsid w:val="000B3B43"/>
    <w:rsid w:val="000B5F3D"/>
    <w:rsid w:val="000B6D0D"/>
    <w:rsid w:val="000B718A"/>
    <w:rsid w:val="000B799A"/>
    <w:rsid w:val="000C059A"/>
    <w:rsid w:val="000C0E8F"/>
    <w:rsid w:val="000C2BBD"/>
    <w:rsid w:val="000C4A2D"/>
    <w:rsid w:val="000C67D2"/>
    <w:rsid w:val="000C7905"/>
    <w:rsid w:val="000E102D"/>
    <w:rsid w:val="000E42C3"/>
    <w:rsid w:val="000E5D75"/>
    <w:rsid w:val="000E6175"/>
    <w:rsid w:val="000E7DAE"/>
    <w:rsid w:val="000F1278"/>
    <w:rsid w:val="000F17B6"/>
    <w:rsid w:val="000F3560"/>
    <w:rsid w:val="000F4ED1"/>
    <w:rsid w:val="000F706E"/>
    <w:rsid w:val="00101B13"/>
    <w:rsid w:val="00105DAB"/>
    <w:rsid w:val="00106EDB"/>
    <w:rsid w:val="00107D06"/>
    <w:rsid w:val="00110A04"/>
    <w:rsid w:val="00112864"/>
    <w:rsid w:val="00116B6D"/>
    <w:rsid w:val="00120C5E"/>
    <w:rsid w:val="001214D0"/>
    <w:rsid w:val="00123A30"/>
    <w:rsid w:val="00124742"/>
    <w:rsid w:val="00125A7D"/>
    <w:rsid w:val="001342CB"/>
    <w:rsid w:val="001407D4"/>
    <w:rsid w:val="001432BD"/>
    <w:rsid w:val="00144481"/>
    <w:rsid w:val="00155360"/>
    <w:rsid w:val="00156BB5"/>
    <w:rsid w:val="00164277"/>
    <w:rsid w:val="00166333"/>
    <w:rsid w:val="00172674"/>
    <w:rsid w:val="001728DE"/>
    <w:rsid w:val="00175963"/>
    <w:rsid w:val="00177814"/>
    <w:rsid w:val="001815C0"/>
    <w:rsid w:val="001842A6"/>
    <w:rsid w:val="0018556D"/>
    <w:rsid w:val="0019477B"/>
    <w:rsid w:val="00194E1C"/>
    <w:rsid w:val="001A1106"/>
    <w:rsid w:val="001A7EC5"/>
    <w:rsid w:val="001B08AA"/>
    <w:rsid w:val="001B2459"/>
    <w:rsid w:val="001B5526"/>
    <w:rsid w:val="001B6D77"/>
    <w:rsid w:val="001C155F"/>
    <w:rsid w:val="001C1E9E"/>
    <w:rsid w:val="001C280B"/>
    <w:rsid w:val="001C2F51"/>
    <w:rsid w:val="001D0C94"/>
    <w:rsid w:val="001D104C"/>
    <w:rsid w:val="001D53B6"/>
    <w:rsid w:val="001D609C"/>
    <w:rsid w:val="001D76FF"/>
    <w:rsid w:val="001E5EA1"/>
    <w:rsid w:val="001F11BD"/>
    <w:rsid w:val="001F73C5"/>
    <w:rsid w:val="0020205C"/>
    <w:rsid w:val="0020265D"/>
    <w:rsid w:val="0020430A"/>
    <w:rsid w:val="00207F86"/>
    <w:rsid w:val="00210368"/>
    <w:rsid w:val="00215CA9"/>
    <w:rsid w:val="00222CDD"/>
    <w:rsid w:val="0022312C"/>
    <w:rsid w:val="0022315E"/>
    <w:rsid w:val="002257B3"/>
    <w:rsid w:val="002262AA"/>
    <w:rsid w:val="00230B0C"/>
    <w:rsid w:val="00231F3B"/>
    <w:rsid w:val="0023365D"/>
    <w:rsid w:val="002337B7"/>
    <w:rsid w:val="00245AAE"/>
    <w:rsid w:val="00252684"/>
    <w:rsid w:val="00254422"/>
    <w:rsid w:val="00257A85"/>
    <w:rsid w:val="00260EBC"/>
    <w:rsid w:val="00267E99"/>
    <w:rsid w:val="00271BE4"/>
    <w:rsid w:val="00272054"/>
    <w:rsid w:val="0027468F"/>
    <w:rsid w:val="00274ED9"/>
    <w:rsid w:val="002764BA"/>
    <w:rsid w:val="00281055"/>
    <w:rsid w:val="00286219"/>
    <w:rsid w:val="002A0341"/>
    <w:rsid w:val="002A662F"/>
    <w:rsid w:val="002B0A5E"/>
    <w:rsid w:val="002B21C6"/>
    <w:rsid w:val="002B367F"/>
    <w:rsid w:val="002B4187"/>
    <w:rsid w:val="002B47B1"/>
    <w:rsid w:val="002B6765"/>
    <w:rsid w:val="002D0BD6"/>
    <w:rsid w:val="002D186B"/>
    <w:rsid w:val="002D71A1"/>
    <w:rsid w:val="002E43E2"/>
    <w:rsid w:val="00301535"/>
    <w:rsid w:val="00303330"/>
    <w:rsid w:val="00306F35"/>
    <w:rsid w:val="0030708B"/>
    <w:rsid w:val="00307193"/>
    <w:rsid w:val="003079EB"/>
    <w:rsid w:val="00316FDD"/>
    <w:rsid w:val="0031773B"/>
    <w:rsid w:val="00317B1B"/>
    <w:rsid w:val="003226D3"/>
    <w:rsid w:val="00324851"/>
    <w:rsid w:val="00324C71"/>
    <w:rsid w:val="00325760"/>
    <w:rsid w:val="00326FD5"/>
    <w:rsid w:val="003326D0"/>
    <w:rsid w:val="00335823"/>
    <w:rsid w:val="00336038"/>
    <w:rsid w:val="00336099"/>
    <w:rsid w:val="0034063F"/>
    <w:rsid w:val="003416C9"/>
    <w:rsid w:val="0034225D"/>
    <w:rsid w:val="00342818"/>
    <w:rsid w:val="00343811"/>
    <w:rsid w:val="00343C2F"/>
    <w:rsid w:val="00354120"/>
    <w:rsid w:val="003544BC"/>
    <w:rsid w:val="0036334F"/>
    <w:rsid w:val="003635DB"/>
    <w:rsid w:val="00365302"/>
    <w:rsid w:val="00367EAD"/>
    <w:rsid w:val="00372F45"/>
    <w:rsid w:val="003746AA"/>
    <w:rsid w:val="00375CB6"/>
    <w:rsid w:val="00376987"/>
    <w:rsid w:val="00376D06"/>
    <w:rsid w:val="00380250"/>
    <w:rsid w:val="00382824"/>
    <w:rsid w:val="00385282"/>
    <w:rsid w:val="00385A5C"/>
    <w:rsid w:val="003934FD"/>
    <w:rsid w:val="0039761D"/>
    <w:rsid w:val="003A04B5"/>
    <w:rsid w:val="003A1A3E"/>
    <w:rsid w:val="003A5C7F"/>
    <w:rsid w:val="003A7F66"/>
    <w:rsid w:val="003B2403"/>
    <w:rsid w:val="003B29F8"/>
    <w:rsid w:val="003B7309"/>
    <w:rsid w:val="003C69ED"/>
    <w:rsid w:val="003C7974"/>
    <w:rsid w:val="003D1336"/>
    <w:rsid w:val="003E0B24"/>
    <w:rsid w:val="003F1A7A"/>
    <w:rsid w:val="003F2EBC"/>
    <w:rsid w:val="003F6854"/>
    <w:rsid w:val="003F68B5"/>
    <w:rsid w:val="003F72F0"/>
    <w:rsid w:val="0040265A"/>
    <w:rsid w:val="00406EB7"/>
    <w:rsid w:val="00407153"/>
    <w:rsid w:val="00411A9D"/>
    <w:rsid w:val="0042575C"/>
    <w:rsid w:val="00427842"/>
    <w:rsid w:val="00430CD4"/>
    <w:rsid w:val="00431894"/>
    <w:rsid w:val="00432E7B"/>
    <w:rsid w:val="00435F4D"/>
    <w:rsid w:val="004407B5"/>
    <w:rsid w:val="00440D77"/>
    <w:rsid w:val="00441DC6"/>
    <w:rsid w:val="00454CE2"/>
    <w:rsid w:val="00460544"/>
    <w:rsid w:val="00462E34"/>
    <w:rsid w:val="00463866"/>
    <w:rsid w:val="00464648"/>
    <w:rsid w:val="00465696"/>
    <w:rsid w:val="00465948"/>
    <w:rsid w:val="00471B27"/>
    <w:rsid w:val="004732F2"/>
    <w:rsid w:val="0047519E"/>
    <w:rsid w:val="00476529"/>
    <w:rsid w:val="004807C3"/>
    <w:rsid w:val="0048244F"/>
    <w:rsid w:val="00492FEB"/>
    <w:rsid w:val="00496C42"/>
    <w:rsid w:val="0049712B"/>
    <w:rsid w:val="0049719D"/>
    <w:rsid w:val="004A0CDD"/>
    <w:rsid w:val="004A12C4"/>
    <w:rsid w:val="004A2F58"/>
    <w:rsid w:val="004A417D"/>
    <w:rsid w:val="004A4E4B"/>
    <w:rsid w:val="004A761C"/>
    <w:rsid w:val="004B08A6"/>
    <w:rsid w:val="004B2963"/>
    <w:rsid w:val="004B4AB8"/>
    <w:rsid w:val="004B5560"/>
    <w:rsid w:val="004C501F"/>
    <w:rsid w:val="004C585E"/>
    <w:rsid w:val="004C5C70"/>
    <w:rsid w:val="004C791E"/>
    <w:rsid w:val="004D1FC4"/>
    <w:rsid w:val="004D4F37"/>
    <w:rsid w:val="004D6A05"/>
    <w:rsid w:val="004D708F"/>
    <w:rsid w:val="004D7D8A"/>
    <w:rsid w:val="004E0403"/>
    <w:rsid w:val="004F37FA"/>
    <w:rsid w:val="004F416F"/>
    <w:rsid w:val="004F794D"/>
    <w:rsid w:val="004F7CAB"/>
    <w:rsid w:val="0050490A"/>
    <w:rsid w:val="00512538"/>
    <w:rsid w:val="005127FF"/>
    <w:rsid w:val="00520F71"/>
    <w:rsid w:val="00520FC0"/>
    <w:rsid w:val="00521E11"/>
    <w:rsid w:val="005226AD"/>
    <w:rsid w:val="00524EB1"/>
    <w:rsid w:val="00526597"/>
    <w:rsid w:val="005274E4"/>
    <w:rsid w:val="00532549"/>
    <w:rsid w:val="00534F12"/>
    <w:rsid w:val="00536915"/>
    <w:rsid w:val="00536EDC"/>
    <w:rsid w:val="00540848"/>
    <w:rsid w:val="00541BC5"/>
    <w:rsid w:val="00544BD7"/>
    <w:rsid w:val="00544DBE"/>
    <w:rsid w:val="005463F9"/>
    <w:rsid w:val="00547411"/>
    <w:rsid w:val="0054755A"/>
    <w:rsid w:val="00550937"/>
    <w:rsid w:val="00552566"/>
    <w:rsid w:val="0055333F"/>
    <w:rsid w:val="00553D8D"/>
    <w:rsid w:val="0055603B"/>
    <w:rsid w:val="00557BA6"/>
    <w:rsid w:val="00562CCE"/>
    <w:rsid w:val="005671B5"/>
    <w:rsid w:val="00571D62"/>
    <w:rsid w:val="00574AA8"/>
    <w:rsid w:val="00575F88"/>
    <w:rsid w:val="00582E5D"/>
    <w:rsid w:val="005843CA"/>
    <w:rsid w:val="00584517"/>
    <w:rsid w:val="005922B1"/>
    <w:rsid w:val="00597B9A"/>
    <w:rsid w:val="005A076E"/>
    <w:rsid w:val="005A2C49"/>
    <w:rsid w:val="005A7DAC"/>
    <w:rsid w:val="005B28DC"/>
    <w:rsid w:val="005B2D0D"/>
    <w:rsid w:val="005B4DDB"/>
    <w:rsid w:val="005B4E8B"/>
    <w:rsid w:val="005B798E"/>
    <w:rsid w:val="005C30BE"/>
    <w:rsid w:val="005C50EE"/>
    <w:rsid w:val="005C680C"/>
    <w:rsid w:val="005D165F"/>
    <w:rsid w:val="005E0728"/>
    <w:rsid w:val="005E0ABE"/>
    <w:rsid w:val="005E0E50"/>
    <w:rsid w:val="005E1DE4"/>
    <w:rsid w:val="005E490D"/>
    <w:rsid w:val="005E71AF"/>
    <w:rsid w:val="005E7283"/>
    <w:rsid w:val="005E7903"/>
    <w:rsid w:val="005F1CCB"/>
    <w:rsid w:val="005F5BEF"/>
    <w:rsid w:val="005F7EA4"/>
    <w:rsid w:val="0061141D"/>
    <w:rsid w:val="00612A34"/>
    <w:rsid w:val="00612E64"/>
    <w:rsid w:val="00613AFF"/>
    <w:rsid w:val="0061445D"/>
    <w:rsid w:val="00614CEA"/>
    <w:rsid w:val="00614E06"/>
    <w:rsid w:val="006163BE"/>
    <w:rsid w:val="00622266"/>
    <w:rsid w:val="0062245F"/>
    <w:rsid w:val="006238AC"/>
    <w:rsid w:val="006266FB"/>
    <w:rsid w:val="00627329"/>
    <w:rsid w:val="00634772"/>
    <w:rsid w:val="00634C68"/>
    <w:rsid w:val="00635E14"/>
    <w:rsid w:val="006372CB"/>
    <w:rsid w:val="00652D88"/>
    <w:rsid w:val="00653773"/>
    <w:rsid w:val="00660A1B"/>
    <w:rsid w:val="00665E6D"/>
    <w:rsid w:val="00667CB8"/>
    <w:rsid w:val="00671BD5"/>
    <w:rsid w:val="00672333"/>
    <w:rsid w:val="00674CB4"/>
    <w:rsid w:val="006817F3"/>
    <w:rsid w:val="00685380"/>
    <w:rsid w:val="00685628"/>
    <w:rsid w:val="00687A92"/>
    <w:rsid w:val="006972BD"/>
    <w:rsid w:val="006A076F"/>
    <w:rsid w:val="006A33C0"/>
    <w:rsid w:val="006A4370"/>
    <w:rsid w:val="006A7181"/>
    <w:rsid w:val="006A71AE"/>
    <w:rsid w:val="006B3F8E"/>
    <w:rsid w:val="006B4AA4"/>
    <w:rsid w:val="006C0E9B"/>
    <w:rsid w:val="006D156A"/>
    <w:rsid w:val="006D2879"/>
    <w:rsid w:val="006D39C9"/>
    <w:rsid w:val="006D4375"/>
    <w:rsid w:val="006D6685"/>
    <w:rsid w:val="006D7EBE"/>
    <w:rsid w:val="006E44AE"/>
    <w:rsid w:val="006E5C41"/>
    <w:rsid w:val="006E74F9"/>
    <w:rsid w:val="006F0909"/>
    <w:rsid w:val="006F1E75"/>
    <w:rsid w:val="006F1F2D"/>
    <w:rsid w:val="006F28C2"/>
    <w:rsid w:val="0070254B"/>
    <w:rsid w:val="007042A2"/>
    <w:rsid w:val="00706033"/>
    <w:rsid w:val="007061F2"/>
    <w:rsid w:val="007108A3"/>
    <w:rsid w:val="00710C85"/>
    <w:rsid w:val="00711E52"/>
    <w:rsid w:val="00713C95"/>
    <w:rsid w:val="00714912"/>
    <w:rsid w:val="00714C9E"/>
    <w:rsid w:val="007168B6"/>
    <w:rsid w:val="00717AA1"/>
    <w:rsid w:val="00717C45"/>
    <w:rsid w:val="00725366"/>
    <w:rsid w:val="00727BBA"/>
    <w:rsid w:val="00734DC6"/>
    <w:rsid w:val="00734E27"/>
    <w:rsid w:val="007360CD"/>
    <w:rsid w:val="007367E4"/>
    <w:rsid w:val="00745209"/>
    <w:rsid w:val="00751502"/>
    <w:rsid w:val="00751ABE"/>
    <w:rsid w:val="0075480E"/>
    <w:rsid w:val="007548D7"/>
    <w:rsid w:val="0077083B"/>
    <w:rsid w:val="00774491"/>
    <w:rsid w:val="00782E3A"/>
    <w:rsid w:val="00783577"/>
    <w:rsid w:val="00786397"/>
    <w:rsid w:val="00787160"/>
    <w:rsid w:val="00787F7B"/>
    <w:rsid w:val="00792ACF"/>
    <w:rsid w:val="00796D5B"/>
    <w:rsid w:val="007A0716"/>
    <w:rsid w:val="007A2941"/>
    <w:rsid w:val="007B0068"/>
    <w:rsid w:val="007B6B33"/>
    <w:rsid w:val="007B74F8"/>
    <w:rsid w:val="007B7D1D"/>
    <w:rsid w:val="007C3CD3"/>
    <w:rsid w:val="007C66FA"/>
    <w:rsid w:val="007D4F6E"/>
    <w:rsid w:val="007D64AE"/>
    <w:rsid w:val="007D7A6F"/>
    <w:rsid w:val="007E2192"/>
    <w:rsid w:val="007E5475"/>
    <w:rsid w:val="007E60AC"/>
    <w:rsid w:val="007F6224"/>
    <w:rsid w:val="007F716E"/>
    <w:rsid w:val="00804427"/>
    <w:rsid w:val="008055D1"/>
    <w:rsid w:val="008133D6"/>
    <w:rsid w:val="00814967"/>
    <w:rsid w:val="00820058"/>
    <w:rsid w:val="00820502"/>
    <w:rsid w:val="00821185"/>
    <w:rsid w:val="00824A0F"/>
    <w:rsid w:val="00826631"/>
    <w:rsid w:val="008269E8"/>
    <w:rsid w:val="0082730A"/>
    <w:rsid w:val="00832FDF"/>
    <w:rsid w:val="00833180"/>
    <w:rsid w:val="00837D4E"/>
    <w:rsid w:val="00844F48"/>
    <w:rsid w:val="008473CB"/>
    <w:rsid w:val="00850B7A"/>
    <w:rsid w:val="00852E8E"/>
    <w:rsid w:val="008561C4"/>
    <w:rsid w:val="00861EBF"/>
    <w:rsid w:val="0086736F"/>
    <w:rsid w:val="00875339"/>
    <w:rsid w:val="00875C5D"/>
    <w:rsid w:val="00877457"/>
    <w:rsid w:val="0088303F"/>
    <w:rsid w:val="008903E4"/>
    <w:rsid w:val="00891BE5"/>
    <w:rsid w:val="008A52B7"/>
    <w:rsid w:val="008A5DED"/>
    <w:rsid w:val="008A677A"/>
    <w:rsid w:val="008B3183"/>
    <w:rsid w:val="008B64EB"/>
    <w:rsid w:val="008C178A"/>
    <w:rsid w:val="008C64C5"/>
    <w:rsid w:val="008D014F"/>
    <w:rsid w:val="008D1164"/>
    <w:rsid w:val="008E082C"/>
    <w:rsid w:val="008E535F"/>
    <w:rsid w:val="008F1E4E"/>
    <w:rsid w:val="008F4A0B"/>
    <w:rsid w:val="008F774A"/>
    <w:rsid w:val="0090122A"/>
    <w:rsid w:val="00901A53"/>
    <w:rsid w:val="00903EB7"/>
    <w:rsid w:val="00904995"/>
    <w:rsid w:val="00907A71"/>
    <w:rsid w:val="00913F4A"/>
    <w:rsid w:val="00917A7B"/>
    <w:rsid w:val="00917BFA"/>
    <w:rsid w:val="00920D47"/>
    <w:rsid w:val="00933371"/>
    <w:rsid w:val="0093419B"/>
    <w:rsid w:val="00935A45"/>
    <w:rsid w:val="0094133C"/>
    <w:rsid w:val="00941B59"/>
    <w:rsid w:val="00942BEA"/>
    <w:rsid w:val="0094331E"/>
    <w:rsid w:val="00944F9B"/>
    <w:rsid w:val="00955753"/>
    <w:rsid w:val="00956F22"/>
    <w:rsid w:val="00960EF5"/>
    <w:rsid w:val="00961312"/>
    <w:rsid w:val="009616FF"/>
    <w:rsid w:val="00965EAF"/>
    <w:rsid w:val="0097447E"/>
    <w:rsid w:val="00976510"/>
    <w:rsid w:val="00976D9A"/>
    <w:rsid w:val="0097769B"/>
    <w:rsid w:val="0098521E"/>
    <w:rsid w:val="009854D0"/>
    <w:rsid w:val="00985D11"/>
    <w:rsid w:val="00991556"/>
    <w:rsid w:val="00996833"/>
    <w:rsid w:val="009A3310"/>
    <w:rsid w:val="009A6D5D"/>
    <w:rsid w:val="009B03BD"/>
    <w:rsid w:val="009B05AC"/>
    <w:rsid w:val="009B1E2A"/>
    <w:rsid w:val="009B2035"/>
    <w:rsid w:val="009B2093"/>
    <w:rsid w:val="009B3B1D"/>
    <w:rsid w:val="009B4DFD"/>
    <w:rsid w:val="009B6FE4"/>
    <w:rsid w:val="009C0894"/>
    <w:rsid w:val="009D1E9A"/>
    <w:rsid w:val="009D32C5"/>
    <w:rsid w:val="009D36FC"/>
    <w:rsid w:val="009D395B"/>
    <w:rsid w:val="009D4235"/>
    <w:rsid w:val="009D4EBB"/>
    <w:rsid w:val="009D53CE"/>
    <w:rsid w:val="009D64C2"/>
    <w:rsid w:val="009D7F52"/>
    <w:rsid w:val="009E1CF5"/>
    <w:rsid w:val="009E6625"/>
    <w:rsid w:val="009E7C94"/>
    <w:rsid w:val="009F3C4C"/>
    <w:rsid w:val="00A005A6"/>
    <w:rsid w:val="00A047D5"/>
    <w:rsid w:val="00A050C8"/>
    <w:rsid w:val="00A124A3"/>
    <w:rsid w:val="00A142A9"/>
    <w:rsid w:val="00A15244"/>
    <w:rsid w:val="00A211C1"/>
    <w:rsid w:val="00A21C9C"/>
    <w:rsid w:val="00A238D1"/>
    <w:rsid w:val="00A34820"/>
    <w:rsid w:val="00A37DC0"/>
    <w:rsid w:val="00A40A12"/>
    <w:rsid w:val="00A41C88"/>
    <w:rsid w:val="00A42DEF"/>
    <w:rsid w:val="00A459D2"/>
    <w:rsid w:val="00A46383"/>
    <w:rsid w:val="00A4703A"/>
    <w:rsid w:val="00A47879"/>
    <w:rsid w:val="00A52819"/>
    <w:rsid w:val="00A56081"/>
    <w:rsid w:val="00A574F8"/>
    <w:rsid w:val="00A63489"/>
    <w:rsid w:val="00A66048"/>
    <w:rsid w:val="00A721FF"/>
    <w:rsid w:val="00A72B46"/>
    <w:rsid w:val="00A74C5C"/>
    <w:rsid w:val="00A808ED"/>
    <w:rsid w:val="00A81932"/>
    <w:rsid w:val="00A8415A"/>
    <w:rsid w:val="00A91B79"/>
    <w:rsid w:val="00A93033"/>
    <w:rsid w:val="00A9437D"/>
    <w:rsid w:val="00AA1814"/>
    <w:rsid w:val="00AA2860"/>
    <w:rsid w:val="00AA5F07"/>
    <w:rsid w:val="00AA783A"/>
    <w:rsid w:val="00AB14C4"/>
    <w:rsid w:val="00AB4747"/>
    <w:rsid w:val="00AB76F1"/>
    <w:rsid w:val="00AC0AAE"/>
    <w:rsid w:val="00AC1AC5"/>
    <w:rsid w:val="00AC2244"/>
    <w:rsid w:val="00AD235A"/>
    <w:rsid w:val="00AE12C2"/>
    <w:rsid w:val="00AE430F"/>
    <w:rsid w:val="00AE5C41"/>
    <w:rsid w:val="00AE6EB4"/>
    <w:rsid w:val="00AF37AB"/>
    <w:rsid w:val="00AF7D90"/>
    <w:rsid w:val="00B0457D"/>
    <w:rsid w:val="00B045E4"/>
    <w:rsid w:val="00B07AC3"/>
    <w:rsid w:val="00B07CF1"/>
    <w:rsid w:val="00B102D2"/>
    <w:rsid w:val="00B11749"/>
    <w:rsid w:val="00B15643"/>
    <w:rsid w:val="00B22A5C"/>
    <w:rsid w:val="00B22E9A"/>
    <w:rsid w:val="00B24D47"/>
    <w:rsid w:val="00B327D7"/>
    <w:rsid w:val="00B32DC9"/>
    <w:rsid w:val="00B412F9"/>
    <w:rsid w:val="00B4247B"/>
    <w:rsid w:val="00B4363D"/>
    <w:rsid w:val="00B44650"/>
    <w:rsid w:val="00B462F1"/>
    <w:rsid w:val="00B46A4E"/>
    <w:rsid w:val="00B52281"/>
    <w:rsid w:val="00B5591D"/>
    <w:rsid w:val="00B630BB"/>
    <w:rsid w:val="00B63CE9"/>
    <w:rsid w:val="00B66957"/>
    <w:rsid w:val="00B67F10"/>
    <w:rsid w:val="00B74232"/>
    <w:rsid w:val="00B7570C"/>
    <w:rsid w:val="00B80492"/>
    <w:rsid w:val="00B83287"/>
    <w:rsid w:val="00B871BA"/>
    <w:rsid w:val="00B8757D"/>
    <w:rsid w:val="00B92D38"/>
    <w:rsid w:val="00B96B50"/>
    <w:rsid w:val="00BA2814"/>
    <w:rsid w:val="00BA348C"/>
    <w:rsid w:val="00BA61A4"/>
    <w:rsid w:val="00BB1B6A"/>
    <w:rsid w:val="00BB442B"/>
    <w:rsid w:val="00BC1B1F"/>
    <w:rsid w:val="00BC4BBE"/>
    <w:rsid w:val="00BD0D0B"/>
    <w:rsid w:val="00BD435E"/>
    <w:rsid w:val="00BE32BB"/>
    <w:rsid w:val="00BE39B6"/>
    <w:rsid w:val="00BE5D1C"/>
    <w:rsid w:val="00BF1447"/>
    <w:rsid w:val="00BF2027"/>
    <w:rsid w:val="00BF5529"/>
    <w:rsid w:val="00C01202"/>
    <w:rsid w:val="00C06659"/>
    <w:rsid w:val="00C157FC"/>
    <w:rsid w:val="00C15C6C"/>
    <w:rsid w:val="00C22490"/>
    <w:rsid w:val="00C22C31"/>
    <w:rsid w:val="00C2572A"/>
    <w:rsid w:val="00C350E3"/>
    <w:rsid w:val="00C43897"/>
    <w:rsid w:val="00C4400A"/>
    <w:rsid w:val="00C45CD5"/>
    <w:rsid w:val="00C5220F"/>
    <w:rsid w:val="00C576EF"/>
    <w:rsid w:val="00C700B0"/>
    <w:rsid w:val="00C72D06"/>
    <w:rsid w:val="00C73F6C"/>
    <w:rsid w:val="00C76986"/>
    <w:rsid w:val="00C87519"/>
    <w:rsid w:val="00C87E65"/>
    <w:rsid w:val="00CA6F49"/>
    <w:rsid w:val="00CA7CAD"/>
    <w:rsid w:val="00CB07EE"/>
    <w:rsid w:val="00CB4C81"/>
    <w:rsid w:val="00CB697F"/>
    <w:rsid w:val="00CB6F78"/>
    <w:rsid w:val="00CB789B"/>
    <w:rsid w:val="00CC3AEB"/>
    <w:rsid w:val="00CD03E6"/>
    <w:rsid w:val="00CD2C78"/>
    <w:rsid w:val="00CD3B29"/>
    <w:rsid w:val="00CD6A53"/>
    <w:rsid w:val="00CF031A"/>
    <w:rsid w:val="00CF5B26"/>
    <w:rsid w:val="00CF7061"/>
    <w:rsid w:val="00D01AE2"/>
    <w:rsid w:val="00D05599"/>
    <w:rsid w:val="00D10E90"/>
    <w:rsid w:val="00D11AB1"/>
    <w:rsid w:val="00D14770"/>
    <w:rsid w:val="00D14864"/>
    <w:rsid w:val="00D21108"/>
    <w:rsid w:val="00D22B1F"/>
    <w:rsid w:val="00D231F9"/>
    <w:rsid w:val="00D264FF"/>
    <w:rsid w:val="00D334C9"/>
    <w:rsid w:val="00D34F14"/>
    <w:rsid w:val="00D35D59"/>
    <w:rsid w:val="00D3769C"/>
    <w:rsid w:val="00D37851"/>
    <w:rsid w:val="00D37A85"/>
    <w:rsid w:val="00D410A7"/>
    <w:rsid w:val="00D43692"/>
    <w:rsid w:val="00D45EB3"/>
    <w:rsid w:val="00D46F4F"/>
    <w:rsid w:val="00D51634"/>
    <w:rsid w:val="00D5462C"/>
    <w:rsid w:val="00D621AC"/>
    <w:rsid w:val="00D6458F"/>
    <w:rsid w:val="00D7021D"/>
    <w:rsid w:val="00D7471F"/>
    <w:rsid w:val="00D74775"/>
    <w:rsid w:val="00D76738"/>
    <w:rsid w:val="00D8197D"/>
    <w:rsid w:val="00D823C5"/>
    <w:rsid w:val="00D84784"/>
    <w:rsid w:val="00D85D02"/>
    <w:rsid w:val="00DA275E"/>
    <w:rsid w:val="00DA41B7"/>
    <w:rsid w:val="00DA5FB6"/>
    <w:rsid w:val="00DB32A1"/>
    <w:rsid w:val="00DB4FD8"/>
    <w:rsid w:val="00DB726D"/>
    <w:rsid w:val="00DB7EB8"/>
    <w:rsid w:val="00DC3F39"/>
    <w:rsid w:val="00DC4FE1"/>
    <w:rsid w:val="00DD020D"/>
    <w:rsid w:val="00DD07C7"/>
    <w:rsid w:val="00DE0A10"/>
    <w:rsid w:val="00DE3C5C"/>
    <w:rsid w:val="00DE4A91"/>
    <w:rsid w:val="00DE4D44"/>
    <w:rsid w:val="00DE6C71"/>
    <w:rsid w:val="00DF107A"/>
    <w:rsid w:val="00DF13D7"/>
    <w:rsid w:val="00DF1C91"/>
    <w:rsid w:val="00DF1FFB"/>
    <w:rsid w:val="00DF606C"/>
    <w:rsid w:val="00E00BEB"/>
    <w:rsid w:val="00E0713C"/>
    <w:rsid w:val="00E07FBF"/>
    <w:rsid w:val="00E107FE"/>
    <w:rsid w:val="00E211F0"/>
    <w:rsid w:val="00E27851"/>
    <w:rsid w:val="00E27EB0"/>
    <w:rsid w:val="00E27EBE"/>
    <w:rsid w:val="00E33C16"/>
    <w:rsid w:val="00E4319D"/>
    <w:rsid w:val="00E43FCA"/>
    <w:rsid w:val="00E4417E"/>
    <w:rsid w:val="00E46D8D"/>
    <w:rsid w:val="00E50518"/>
    <w:rsid w:val="00E5466B"/>
    <w:rsid w:val="00E66AA3"/>
    <w:rsid w:val="00E71D07"/>
    <w:rsid w:val="00E722FF"/>
    <w:rsid w:val="00E728D0"/>
    <w:rsid w:val="00E73924"/>
    <w:rsid w:val="00E73A2B"/>
    <w:rsid w:val="00E74A46"/>
    <w:rsid w:val="00E75038"/>
    <w:rsid w:val="00E77AAE"/>
    <w:rsid w:val="00E83A04"/>
    <w:rsid w:val="00E902B4"/>
    <w:rsid w:val="00E92968"/>
    <w:rsid w:val="00E93A55"/>
    <w:rsid w:val="00E95274"/>
    <w:rsid w:val="00E9534E"/>
    <w:rsid w:val="00EA15E3"/>
    <w:rsid w:val="00EA1A6F"/>
    <w:rsid w:val="00EA25AA"/>
    <w:rsid w:val="00EB207D"/>
    <w:rsid w:val="00EB6260"/>
    <w:rsid w:val="00EC0260"/>
    <w:rsid w:val="00EC3CC4"/>
    <w:rsid w:val="00ED4199"/>
    <w:rsid w:val="00ED73B1"/>
    <w:rsid w:val="00EE7E47"/>
    <w:rsid w:val="00EF2ECB"/>
    <w:rsid w:val="00F00781"/>
    <w:rsid w:val="00F04019"/>
    <w:rsid w:val="00F0428C"/>
    <w:rsid w:val="00F047B6"/>
    <w:rsid w:val="00F07EBD"/>
    <w:rsid w:val="00F13EC5"/>
    <w:rsid w:val="00F15ECB"/>
    <w:rsid w:val="00F20441"/>
    <w:rsid w:val="00F20E92"/>
    <w:rsid w:val="00F24971"/>
    <w:rsid w:val="00F341C1"/>
    <w:rsid w:val="00F34D84"/>
    <w:rsid w:val="00F35286"/>
    <w:rsid w:val="00F36C9D"/>
    <w:rsid w:val="00F3774C"/>
    <w:rsid w:val="00F37B3F"/>
    <w:rsid w:val="00F41898"/>
    <w:rsid w:val="00F44AE1"/>
    <w:rsid w:val="00F4774C"/>
    <w:rsid w:val="00F54102"/>
    <w:rsid w:val="00F568B4"/>
    <w:rsid w:val="00F67D60"/>
    <w:rsid w:val="00F67DE3"/>
    <w:rsid w:val="00F70ACF"/>
    <w:rsid w:val="00F73930"/>
    <w:rsid w:val="00F75225"/>
    <w:rsid w:val="00F76619"/>
    <w:rsid w:val="00F76C7A"/>
    <w:rsid w:val="00F77735"/>
    <w:rsid w:val="00F824D7"/>
    <w:rsid w:val="00F83ADD"/>
    <w:rsid w:val="00F92939"/>
    <w:rsid w:val="00F93DD3"/>
    <w:rsid w:val="00F94E90"/>
    <w:rsid w:val="00FA1F1D"/>
    <w:rsid w:val="00FA6BAD"/>
    <w:rsid w:val="00FB58EE"/>
    <w:rsid w:val="00FC13CC"/>
    <w:rsid w:val="00FC23AF"/>
    <w:rsid w:val="00FC48C9"/>
    <w:rsid w:val="00FC5660"/>
    <w:rsid w:val="00FD58E1"/>
    <w:rsid w:val="00FD5F8E"/>
    <w:rsid w:val="00FD67E0"/>
    <w:rsid w:val="00FE1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2427"/>
  <w15:docId w15:val="{1724FD49-4A14-46B6-92F2-03AFCE9A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E7B"/>
  </w:style>
  <w:style w:type="paragraph" w:styleId="Nadpis1">
    <w:name w:val="heading 1"/>
    <w:aliases w:val="Číslo článku"/>
    <w:basedOn w:val="Normln"/>
    <w:next w:val="Normln"/>
    <w:link w:val="Nadpis1Char"/>
    <w:uiPriority w:val="9"/>
    <w:qFormat/>
    <w:rsid w:val="00BE5D1C"/>
    <w:pPr>
      <w:keepNext/>
      <w:keepLines/>
      <w:spacing w:before="480" w:after="0" w:line="240" w:lineRule="auto"/>
      <w:jc w:val="center"/>
      <w:outlineLvl w:val="0"/>
    </w:pPr>
    <w:rPr>
      <w:rFonts w:ascii="Open Sans" w:eastAsiaTheme="majorEastAsia" w:hAnsi="Open Sans" w:cstheme="majorBidi"/>
      <w:b/>
      <w:sz w:val="24"/>
      <w:szCs w:val="32"/>
    </w:rPr>
  </w:style>
  <w:style w:type="paragraph" w:styleId="Nadpis2">
    <w:name w:val="heading 2"/>
    <w:aliases w:val="Nadpis článku"/>
    <w:basedOn w:val="Normln"/>
    <w:next w:val="Normln"/>
    <w:link w:val="Nadpis2Char"/>
    <w:uiPriority w:val="9"/>
    <w:unhideWhenUsed/>
    <w:qFormat/>
    <w:rsid w:val="00D7471F"/>
    <w:pPr>
      <w:keepNext/>
      <w:keepLines/>
      <w:spacing w:before="80" w:after="120" w:line="240" w:lineRule="auto"/>
      <w:jc w:val="center"/>
      <w:outlineLvl w:val="1"/>
    </w:pPr>
    <w:rPr>
      <w:rFonts w:ascii="Open Sans" w:eastAsiaTheme="majorEastAsia" w:hAnsi="Open Sans"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0122A"/>
    <w:rPr>
      <w:color w:val="0000FF" w:themeColor="hyperlink"/>
      <w:u w:val="single"/>
    </w:rPr>
  </w:style>
  <w:style w:type="paragraph" w:styleId="Odstavecseseznamem">
    <w:name w:val="List Paragraph"/>
    <w:basedOn w:val="Normln"/>
    <w:uiPriority w:val="34"/>
    <w:qFormat/>
    <w:rsid w:val="0030708B"/>
    <w:pPr>
      <w:ind w:left="720"/>
      <w:contextualSpacing/>
    </w:pPr>
  </w:style>
  <w:style w:type="paragraph" w:styleId="Zhlav">
    <w:name w:val="header"/>
    <w:basedOn w:val="Normln"/>
    <w:link w:val="ZhlavChar"/>
    <w:uiPriority w:val="99"/>
    <w:unhideWhenUsed/>
    <w:rsid w:val="007D7A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A6F"/>
  </w:style>
  <w:style w:type="paragraph" w:styleId="Zpat">
    <w:name w:val="footer"/>
    <w:basedOn w:val="Normln"/>
    <w:link w:val="ZpatChar"/>
    <w:uiPriority w:val="99"/>
    <w:unhideWhenUsed/>
    <w:rsid w:val="007D7A6F"/>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A6F"/>
  </w:style>
  <w:style w:type="character" w:customStyle="1" w:styleId="Nevyeenzmnka1">
    <w:name w:val="Nevyřešená zmínka1"/>
    <w:basedOn w:val="Standardnpsmoodstavce"/>
    <w:uiPriority w:val="99"/>
    <w:semiHidden/>
    <w:unhideWhenUsed/>
    <w:rsid w:val="00215CA9"/>
    <w:rPr>
      <w:color w:val="605E5C"/>
      <w:shd w:val="clear" w:color="auto" w:fill="E1DFDD"/>
    </w:rPr>
  </w:style>
  <w:style w:type="character" w:styleId="Sledovanodkaz">
    <w:name w:val="FollowedHyperlink"/>
    <w:basedOn w:val="Standardnpsmoodstavce"/>
    <w:uiPriority w:val="99"/>
    <w:semiHidden/>
    <w:unhideWhenUsed/>
    <w:rsid w:val="00634C68"/>
    <w:rPr>
      <w:color w:val="800080"/>
      <w:u w:val="single"/>
    </w:rPr>
  </w:style>
  <w:style w:type="paragraph" w:customStyle="1" w:styleId="msonormal0">
    <w:name w:val="msonormal"/>
    <w:basedOn w:val="Normln"/>
    <w:rsid w:val="00634C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634C68"/>
    <w:pPr>
      <w:spacing w:before="100" w:beforeAutospacing="1" w:after="100" w:afterAutospacing="1" w:line="240" w:lineRule="auto"/>
    </w:pPr>
    <w:rPr>
      <w:rFonts w:ascii="Calibri" w:eastAsia="Times New Roman" w:hAnsi="Calibri" w:cs="Calibri"/>
      <w:lang w:eastAsia="cs-CZ"/>
    </w:rPr>
  </w:style>
  <w:style w:type="paragraph" w:customStyle="1" w:styleId="font6">
    <w:name w:val="font6"/>
    <w:basedOn w:val="Normln"/>
    <w:rsid w:val="00634C68"/>
    <w:pPr>
      <w:spacing w:before="100" w:beforeAutospacing="1" w:after="100" w:afterAutospacing="1" w:line="240" w:lineRule="auto"/>
    </w:pPr>
    <w:rPr>
      <w:rFonts w:ascii="Calibri" w:eastAsia="Times New Roman" w:hAnsi="Calibri" w:cs="Calibri"/>
      <w:sz w:val="18"/>
      <w:szCs w:val="18"/>
      <w:lang w:eastAsia="cs-CZ"/>
    </w:rPr>
  </w:style>
  <w:style w:type="paragraph" w:customStyle="1" w:styleId="xl65">
    <w:name w:val="xl65"/>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634C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8">
    <w:name w:val="xl68"/>
    <w:basedOn w:val="Normln"/>
    <w:rsid w:val="00634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634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634C6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634C68"/>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3">
    <w:name w:val="xl73"/>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5">
    <w:name w:val="xl75"/>
    <w:basedOn w:val="Normln"/>
    <w:rsid w:val="00634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character" w:customStyle="1" w:styleId="Nadpis1Char">
    <w:name w:val="Nadpis 1 Char"/>
    <w:aliases w:val="Číslo článku Char"/>
    <w:basedOn w:val="Standardnpsmoodstavce"/>
    <w:link w:val="Nadpis1"/>
    <w:uiPriority w:val="9"/>
    <w:rsid w:val="00BE5D1C"/>
    <w:rPr>
      <w:rFonts w:ascii="Open Sans" w:eastAsiaTheme="majorEastAsia" w:hAnsi="Open Sans" w:cstheme="majorBidi"/>
      <w:b/>
      <w:sz w:val="24"/>
      <w:szCs w:val="32"/>
    </w:rPr>
  </w:style>
  <w:style w:type="character" w:customStyle="1" w:styleId="Nadpis2Char">
    <w:name w:val="Nadpis 2 Char"/>
    <w:aliases w:val="Nadpis článku Char"/>
    <w:basedOn w:val="Standardnpsmoodstavce"/>
    <w:link w:val="Nadpis2"/>
    <w:uiPriority w:val="9"/>
    <w:rsid w:val="00D7471F"/>
    <w:rPr>
      <w:rFonts w:ascii="Open Sans" w:eastAsiaTheme="majorEastAsia" w:hAnsi="Open Sans" w:cstheme="majorBidi"/>
      <w:b/>
      <w:color w:val="000000" w:themeColor="text1"/>
      <w:sz w:val="24"/>
      <w:szCs w:val="26"/>
    </w:rPr>
  </w:style>
  <w:style w:type="paragraph" w:styleId="Bezmezer">
    <w:name w:val="No Spacing"/>
    <w:aliases w:val="Text,text smlouvy"/>
    <w:uiPriority w:val="1"/>
    <w:qFormat/>
    <w:rsid w:val="00BE5D1C"/>
    <w:pPr>
      <w:numPr>
        <w:numId w:val="16"/>
      </w:numPr>
      <w:spacing w:after="120" w:line="240" w:lineRule="auto"/>
      <w:jc w:val="both"/>
    </w:pPr>
    <w:rPr>
      <w:rFonts w:ascii="Open Sans" w:hAnsi="Open Sans"/>
    </w:rPr>
  </w:style>
  <w:style w:type="paragraph" w:styleId="Textpoznpodarou">
    <w:name w:val="footnote text"/>
    <w:basedOn w:val="Normln"/>
    <w:link w:val="TextpoznpodarouChar"/>
    <w:uiPriority w:val="99"/>
    <w:semiHidden/>
    <w:unhideWhenUsed/>
    <w:rsid w:val="00DB726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B726D"/>
    <w:rPr>
      <w:sz w:val="20"/>
      <w:szCs w:val="20"/>
    </w:rPr>
  </w:style>
  <w:style w:type="character" w:styleId="Znakapoznpodarou">
    <w:name w:val="footnote reference"/>
    <w:basedOn w:val="Standardnpsmoodstavce"/>
    <w:uiPriority w:val="99"/>
    <w:semiHidden/>
    <w:unhideWhenUsed/>
    <w:rsid w:val="00DB726D"/>
    <w:rPr>
      <w:vertAlign w:val="superscript"/>
    </w:rPr>
  </w:style>
  <w:style w:type="character" w:styleId="Odkaznakoment">
    <w:name w:val="annotation reference"/>
    <w:basedOn w:val="Standardnpsmoodstavce"/>
    <w:uiPriority w:val="99"/>
    <w:semiHidden/>
    <w:unhideWhenUsed/>
    <w:rsid w:val="00342818"/>
    <w:rPr>
      <w:sz w:val="16"/>
      <w:szCs w:val="16"/>
    </w:rPr>
  </w:style>
  <w:style w:type="paragraph" w:styleId="Textkomente">
    <w:name w:val="annotation text"/>
    <w:basedOn w:val="Normln"/>
    <w:link w:val="TextkomenteChar"/>
    <w:uiPriority w:val="99"/>
    <w:unhideWhenUsed/>
    <w:rsid w:val="00342818"/>
    <w:pPr>
      <w:spacing w:line="240" w:lineRule="auto"/>
    </w:pPr>
    <w:rPr>
      <w:sz w:val="20"/>
      <w:szCs w:val="20"/>
    </w:rPr>
  </w:style>
  <w:style w:type="character" w:customStyle="1" w:styleId="TextkomenteChar">
    <w:name w:val="Text komentáře Char"/>
    <w:basedOn w:val="Standardnpsmoodstavce"/>
    <w:link w:val="Textkomente"/>
    <w:uiPriority w:val="99"/>
    <w:rsid w:val="00342818"/>
    <w:rPr>
      <w:sz w:val="20"/>
      <w:szCs w:val="20"/>
    </w:rPr>
  </w:style>
  <w:style w:type="paragraph" w:styleId="Pedmtkomente">
    <w:name w:val="annotation subject"/>
    <w:basedOn w:val="Textkomente"/>
    <w:next w:val="Textkomente"/>
    <w:link w:val="PedmtkomenteChar"/>
    <w:uiPriority w:val="99"/>
    <w:semiHidden/>
    <w:unhideWhenUsed/>
    <w:rsid w:val="00342818"/>
    <w:rPr>
      <w:b/>
      <w:bCs/>
    </w:rPr>
  </w:style>
  <w:style w:type="character" w:customStyle="1" w:styleId="PedmtkomenteChar">
    <w:name w:val="Předmět komentáře Char"/>
    <w:basedOn w:val="TextkomenteChar"/>
    <w:link w:val="Pedmtkomente"/>
    <w:uiPriority w:val="99"/>
    <w:semiHidden/>
    <w:rsid w:val="00342818"/>
    <w:rPr>
      <w:b/>
      <w:bCs/>
      <w:sz w:val="20"/>
      <w:szCs w:val="20"/>
    </w:rPr>
  </w:style>
  <w:style w:type="character" w:styleId="Zstupntext">
    <w:name w:val="Placeholder Text"/>
    <w:basedOn w:val="Standardnpsmoodstavce"/>
    <w:uiPriority w:val="99"/>
    <w:semiHidden/>
    <w:rsid w:val="004E0403"/>
    <w:rPr>
      <w:color w:val="666666"/>
    </w:rPr>
  </w:style>
  <w:style w:type="character" w:customStyle="1" w:styleId="Styl1Char">
    <w:name w:val="Styl1 Char"/>
    <w:basedOn w:val="Standardnpsmoodstavce"/>
    <w:link w:val="Styl1"/>
    <w:locked/>
    <w:rsid w:val="00917A7B"/>
    <w:rPr>
      <w:rFonts w:ascii="Open Sans" w:eastAsia="Calibri" w:hAnsi="Open Sans" w:cs="Times New Roman"/>
    </w:rPr>
  </w:style>
  <w:style w:type="paragraph" w:customStyle="1" w:styleId="Styl1">
    <w:name w:val="Styl1"/>
    <w:basedOn w:val="Odstavecseseznamem"/>
    <w:link w:val="Styl1Char"/>
    <w:qFormat/>
    <w:rsid w:val="00917A7B"/>
    <w:pPr>
      <w:numPr>
        <w:numId w:val="34"/>
      </w:numPr>
      <w:spacing w:after="120" w:line="240" w:lineRule="auto"/>
      <w:ind w:left="284" w:hanging="284"/>
      <w:contextualSpacing w:val="0"/>
      <w:jc w:val="both"/>
    </w:pPr>
    <w:rPr>
      <w:rFonts w:ascii="Open Sans" w:eastAsia="Calibri" w:hAnsi="Open Sans" w:cs="Times New Roman"/>
    </w:rPr>
  </w:style>
  <w:style w:type="table" w:customStyle="1" w:styleId="Mkatabulky1">
    <w:name w:val="Mřížka tabulky1"/>
    <w:basedOn w:val="Normlntabulka"/>
    <w:next w:val="Mkatabulky"/>
    <w:uiPriority w:val="59"/>
    <w:rsid w:val="00D11AB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1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265">
      <w:bodyDiv w:val="1"/>
      <w:marLeft w:val="0"/>
      <w:marRight w:val="0"/>
      <w:marTop w:val="0"/>
      <w:marBottom w:val="0"/>
      <w:divBdr>
        <w:top w:val="none" w:sz="0" w:space="0" w:color="auto"/>
        <w:left w:val="none" w:sz="0" w:space="0" w:color="auto"/>
        <w:bottom w:val="none" w:sz="0" w:space="0" w:color="auto"/>
        <w:right w:val="none" w:sz="0" w:space="0" w:color="auto"/>
      </w:divBdr>
    </w:div>
    <w:div w:id="451556308">
      <w:bodyDiv w:val="1"/>
      <w:marLeft w:val="0"/>
      <w:marRight w:val="0"/>
      <w:marTop w:val="0"/>
      <w:marBottom w:val="0"/>
      <w:divBdr>
        <w:top w:val="none" w:sz="0" w:space="0" w:color="auto"/>
        <w:left w:val="none" w:sz="0" w:space="0" w:color="auto"/>
        <w:bottom w:val="none" w:sz="0" w:space="0" w:color="auto"/>
        <w:right w:val="none" w:sz="0" w:space="0" w:color="auto"/>
      </w:divBdr>
    </w:div>
    <w:div w:id="981884917">
      <w:bodyDiv w:val="1"/>
      <w:marLeft w:val="0"/>
      <w:marRight w:val="0"/>
      <w:marTop w:val="0"/>
      <w:marBottom w:val="0"/>
      <w:divBdr>
        <w:top w:val="none" w:sz="0" w:space="0" w:color="auto"/>
        <w:left w:val="none" w:sz="0" w:space="0" w:color="auto"/>
        <w:bottom w:val="none" w:sz="0" w:space="0" w:color="auto"/>
        <w:right w:val="none" w:sz="0" w:space="0" w:color="auto"/>
      </w:divBdr>
    </w:div>
    <w:div w:id="1533836670">
      <w:bodyDiv w:val="1"/>
      <w:marLeft w:val="0"/>
      <w:marRight w:val="0"/>
      <w:marTop w:val="0"/>
      <w:marBottom w:val="0"/>
      <w:divBdr>
        <w:top w:val="none" w:sz="0" w:space="0" w:color="auto"/>
        <w:left w:val="none" w:sz="0" w:space="0" w:color="auto"/>
        <w:bottom w:val="none" w:sz="0" w:space="0" w:color="auto"/>
        <w:right w:val="none" w:sz="0" w:space="0" w:color="auto"/>
      </w:divBdr>
    </w:div>
    <w:div w:id="1906792177">
      <w:bodyDiv w:val="1"/>
      <w:marLeft w:val="0"/>
      <w:marRight w:val="0"/>
      <w:marTop w:val="0"/>
      <w:marBottom w:val="0"/>
      <w:divBdr>
        <w:top w:val="none" w:sz="0" w:space="0" w:color="auto"/>
        <w:left w:val="none" w:sz="0" w:space="0" w:color="auto"/>
        <w:bottom w:val="none" w:sz="0" w:space="0" w:color="auto"/>
        <w:right w:val="none" w:sz="0" w:space="0" w:color="auto"/>
      </w:divBdr>
    </w:div>
    <w:div w:id="19971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2" ma:contentTypeDescription="Vytvoří nový dokument" ma:contentTypeScope="" ma:versionID="441aad6c8c852c6d13ce9030b38494a0">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09d0ed6bf8d1c5fecaf5d7e7e677b95"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C22681-B38F-48D4-9E25-3911E5E03BB8}">
  <ds:schemaRefs>
    <ds:schemaRef ds:uri="http://schemas.openxmlformats.org/officeDocument/2006/bibliography"/>
  </ds:schemaRefs>
</ds:datastoreItem>
</file>

<file path=customXml/itemProps2.xml><?xml version="1.0" encoding="utf-8"?>
<ds:datastoreItem xmlns:ds="http://schemas.openxmlformats.org/officeDocument/2006/customXml" ds:itemID="{53D7072C-0A01-4BBD-BD49-D27479F6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25084-28A4-43C2-8ECB-AB37B9712F96}">
  <ds:schemaRefs>
    <ds:schemaRef ds:uri="http://schemas.microsoft.com/sharepoint/v3/contenttype/forms"/>
  </ds:schemaRefs>
</ds:datastoreItem>
</file>

<file path=customXml/itemProps4.xml><?xml version="1.0" encoding="utf-8"?>
<ds:datastoreItem xmlns:ds="http://schemas.openxmlformats.org/officeDocument/2006/customXml" ds:itemID="{7DC1F256-946F-4C7E-9F8D-2591D1B590A1}">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24</Pages>
  <Words>7379</Words>
  <Characters>43539</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niederhafnerova</dc:creator>
  <cp:lastModifiedBy>Adéla Palovská</cp:lastModifiedBy>
  <cp:revision>25</cp:revision>
  <cp:lastPrinted>2018-04-26T08:05:00Z</cp:lastPrinted>
  <dcterms:created xsi:type="dcterms:W3CDTF">2025-08-01T11:52:00Z</dcterms:created>
  <dcterms:modified xsi:type="dcterms:W3CDTF">2025-08-22T07:27:00Z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Order">
    <vt:r8>1279000</vt:r8>
  </property>
</Properties>
</file>