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B557" w14:textId="77777777" w:rsidR="00CC4201" w:rsidRPr="00FD4825" w:rsidRDefault="00DC6B67" w:rsidP="007A1ACF">
      <w:pPr>
        <w:ind w:right="-141"/>
        <w:jc w:val="center"/>
        <w:rPr>
          <w:rFonts w:ascii="Open Sans" w:hAnsi="Open Sans" w:cs="Open Sans"/>
          <w:b/>
          <w:sz w:val="48"/>
          <w:lang w:eastAsia="cs-CZ"/>
        </w:rPr>
      </w:pPr>
      <w:r w:rsidRPr="00FD4825">
        <w:rPr>
          <w:rFonts w:ascii="Open Sans" w:hAnsi="Open Sans" w:cs="Open Sans"/>
          <w:b/>
          <w:sz w:val="48"/>
          <w:lang w:eastAsia="cs-CZ"/>
        </w:rPr>
        <w:t>S</w:t>
      </w:r>
      <w:r w:rsidR="00CC4201" w:rsidRPr="00FD4825">
        <w:rPr>
          <w:rFonts w:ascii="Open Sans" w:hAnsi="Open Sans" w:cs="Open Sans"/>
          <w:b/>
          <w:sz w:val="48"/>
          <w:lang w:eastAsia="cs-CZ"/>
        </w:rPr>
        <w:t>mlouv</w:t>
      </w:r>
      <w:r w:rsidRPr="00FD4825">
        <w:rPr>
          <w:rFonts w:ascii="Open Sans" w:hAnsi="Open Sans" w:cs="Open Sans"/>
          <w:b/>
          <w:sz w:val="48"/>
          <w:lang w:eastAsia="cs-CZ"/>
        </w:rPr>
        <w:t>a</w:t>
      </w:r>
      <w:r w:rsidR="00CC4201" w:rsidRPr="00FD4825">
        <w:rPr>
          <w:rFonts w:ascii="Open Sans" w:hAnsi="Open Sans" w:cs="Open Sans"/>
          <w:b/>
          <w:sz w:val="48"/>
          <w:lang w:eastAsia="cs-CZ"/>
        </w:rPr>
        <w:t xml:space="preserve"> </w:t>
      </w:r>
    </w:p>
    <w:p w14:paraId="3B03CBC8" w14:textId="77777777" w:rsidR="00CC4201" w:rsidRPr="00FD4825" w:rsidRDefault="00CC4201" w:rsidP="007A1ACF">
      <w:pPr>
        <w:ind w:right="-141"/>
        <w:jc w:val="center"/>
        <w:rPr>
          <w:rFonts w:ascii="Open Sans" w:hAnsi="Open Sans" w:cs="Open Sans"/>
          <w:lang w:eastAsia="cs-CZ"/>
        </w:rPr>
      </w:pPr>
      <w:r w:rsidRPr="00FD4825">
        <w:rPr>
          <w:rFonts w:ascii="Open Sans" w:hAnsi="Open Sans" w:cs="Open Sans"/>
          <w:lang w:eastAsia="cs-CZ"/>
        </w:rPr>
        <w:t>uzavřen</w:t>
      </w:r>
      <w:r w:rsidR="00DC6B67" w:rsidRPr="00FD4825">
        <w:rPr>
          <w:rFonts w:ascii="Open Sans" w:hAnsi="Open Sans" w:cs="Open Sans"/>
          <w:lang w:eastAsia="cs-CZ"/>
        </w:rPr>
        <w:t>á</w:t>
      </w:r>
      <w:r w:rsidRPr="00FD4825">
        <w:rPr>
          <w:rFonts w:ascii="Open Sans" w:hAnsi="Open Sans" w:cs="Open Sans"/>
          <w:lang w:eastAsia="cs-CZ"/>
        </w:rPr>
        <w:t xml:space="preserve"> dle </w:t>
      </w:r>
      <w:r w:rsidR="00DC6B67" w:rsidRPr="00FD4825">
        <w:rPr>
          <w:rFonts w:ascii="Open Sans" w:hAnsi="Open Sans" w:cs="Open Sans"/>
          <w:lang w:eastAsia="cs-CZ"/>
        </w:rPr>
        <w:t>ust. §</w:t>
      </w:r>
      <w:r w:rsidR="00BE0716" w:rsidRPr="00FD4825">
        <w:rPr>
          <w:rFonts w:ascii="Open Sans" w:hAnsi="Open Sans" w:cs="Open Sans"/>
          <w:lang w:eastAsia="cs-CZ"/>
        </w:rPr>
        <w:t xml:space="preserve"> 1746 odst. 2 </w:t>
      </w:r>
      <w:r w:rsidRPr="00FD4825">
        <w:rPr>
          <w:rFonts w:ascii="Open Sans" w:hAnsi="Open Sans" w:cs="Open Sans"/>
          <w:lang w:eastAsia="cs-CZ"/>
        </w:rPr>
        <w:t>zákona č. 89/2012 Sb., občanský zákoník,</w:t>
      </w:r>
    </w:p>
    <w:p w14:paraId="1BAD9731" w14:textId="2E0380B1" w:rsidR="00CC4201" w:rsidRPr="00FD4825" w:rsidRDefault="00CC4201" w:rsidP="007A1ACF">
      <w:pPr>
        <w:ind w:right="-141"/>
        <w:jc w:val="center"/>
        <w:rPr>
          <w:rFonts w:ascii="Open Sans" w:hAnsi="Open Sans" w:cs="Open Sans"/>
          <w:lang w:eastAsia="cs-CZ"/>
        </w:rPr>
      </w:pPr>
      <w:r w:rsidRPr="00FD4825">
        <w:rPr>
          <w:rFonts w:ascii="Open Sans" w:hAnsi="Open Sans" w:cs="Open Sans"/>
          <w:lang w:eastAsia="cs-CZ"/>
        </w:rPr>
        <w:t>ve znění pozdějších předpisů („</w:t>
      </w:r>
      <w:r w:rsidR="002D728A" w:rsidRPr="00FD4825">
        <w:rPr>
          <w:rFonts w:ascii="Open Sans" w:hAnsi="Open Sans" w:cs="Open Sans"/>
          <w:lang w:eastAsia="cs-CZ"/>
        </w:rPr>
        <w:t>O</w:t>
      </w:r>
      <w:r w:rsidRPr="00FD4825">
        <w:rPr>
          <w:rFonts w:ascii="Open Sans" w:hAnsi="Open Sans" w:cs="Open Sans"/>
          <w:lang w:eastAsia="cs-CZ"/>
        </w:rPr>
        <w:t>bčanský zákoník“)</w:t>
      </w:r>
    </w:p>
    <w:p w14:paraId="72685759" w14:textId="77777777" w:rsidR="00FD4825" w:rsidRPr="00FD4825" w:rsidRDefault="00FD4825" w:rsidP="00FD4825">
      <w:pPr>
        <w:shd w:val="clear" w:color="auto" w:fill="FFFFFF"/>
        <w:spacing w:before="100" w:beforeAutospacing="1" w:after="100" w:afterAutospacing="1" w:line="240" w:lineRule="auto"/>
        <w:ind w:left="720" w:right="-141"/>
        <w:jc w:val="center"/>
        <w:rPr>
          <w:rFonts w:ascii="Open Sans" w:hAnsi="Open Sans" w:cs="Open Sans"/>
          <w:b/>
          <w:sz w:val="28"/>
          <w:szCs w:val="28"/>
          <w:lang w:eastAsia="cs-CZ"/>
        </w:rPr>
      </w:pPr>
      <w:r w:rsidRPr="00FD4825">
        <w:rPr>
          <w:rFonts w:ascii="Open Sans" w:hAnsi="Open Sans" w:cs="Open Sans"/>
          <w:b/>
          <w:sz w:val="28"/>
          <w:szCs w:val="28"/>
          <w:lang w:eastAsia="cs-CZ"/>
        </w:rPr>
        <w:t>„o poskytování služeb provozu sběrného dvora“</w:t>
      </w:r>
    </w:p>
    <w:p w14:paraId="27EBF85B" w14:textId="77777777" w:rsidR="00FD4825" w:rsidRPr="00FD4825" w:rsidRDefault="00FD4825" w:rsidP="00FD4825">
      <w:pPr>
        <w:pStyle w:val="Nadpis1"/>
        <w:ind w:right="-141"/>
        <w:rPr>
          <w:lang w:eastAsia="cs-CZ"/>
        </w:rPr>
      </w:pPr>
    </w:p>
    <w:p w14:paraId="22A37AD3" w14:textId="77777777" w:rsidR="00FD4825" w:rsidRPr="00FD4825" w:rsidRDefault="00FD4825" w:rsidP="00FD4825">
      <w:pPr>
        <w:pStyle w:val="Nadpis2"/>
        <w:ind w:right="-141"/>
        <w:rPr>
          <w:lang w:eastAsia="cs-CZ"/>
        </w:rPr>
      </w:pPr>
      <w:r w:rsidRPr="00FD4825">
        <w:rPr>
          <w:lang w:eastAsia="cs-CZ"/>
        </w:rPr>
        <w:t>Smluvní strany</w:t>
      </w:r>
    </w:p>
    <w:p w14:paraId="5556FDD1" w14:textId="759902FE" w:rsidR="00277903" w:rsidRPr="00BF1787" w:rsidRDefault="00FD4825" w:rsidP="00FD4825">
      <w:pPr>
        <w:ind w:right="-141"/>
        <w:rPr>
          <w:rFonts w:ascii="Open Sans" w:hAnsi="Open Sans" w:cs="Open Sans"/>
          <w:b/>
          <w:bCs/>
          <w:lang w:eastAsia="cs-CZ"/>
        </w:rPr>
      </w:pPr>
      <w:r w:rsidRPr="00BF1787">
        <w:rPr>
          <w:rFonts w:ascii="Open Sans" w:hAnsi="Open Sans" w:cs="Open Sans"/>
          <w:b/>
          <w:bCs/>
          <w:lang w:eastAsia="cs-CZ"/>
        </w:rPr>
        <w:t>Objednatel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277903" w:rsidRPr="00277903" w14:paraId="09D0B8A5" w14:textId="77777777" w:rsidTr="007D6995">
        <w:trPr>
          <w:trHeight w:val="284"/>
        </w:trPr>
        <w:tc>
          <w:tcPr>
            <w:tcW w:w="4328" w:type="dxa"/>
            <w:vAlign w:val="center"/>
            <w:hideMark/>
          </w:tcPr>
          <w:p w14:paraId="055418F7" w14:textId="77777777" w:rsidR="00277903" w:rsidRPr="00277903" w:rsidRDefault="00277903" w:rsidP="00277903">
            <w:pPr>
              <w:spacing w:line="240" w:lineRule="auto"/>
              <w:jc w:val="both"/>
              <w:rPr>
                <w:rFonts w:ascii="Open Sans" w:eastAsia="Times New Roman" w:hAnsi="Open Sans" w:cs="Open Sans"/>
                <w:bCs/>
                <w:lang w:eastAsia="cs-CZ"/>
              </w:rPr>
            </w:pPr>
            <w:r w:rsidRPr="00277903">
              <w:rPr>
                <w:rFonts w:ascii="Open Sans" w:eastAsia="Times New Roman" w:hAnsi="Open Sans" w:cs="Open Sans"/>
                <w:bCs/>
                <w:lang w:eastAsia="cs-CZ"/>
              </w:rPr>
              <w:t>Název</w:t>
            </w:r>
          </w:p>
        </w:tc>
        <w:tc>
          <w:tcPr>
            <w:tcW w:w="4744" w:type="dxa"/>
            <w:vAlign w:val="center"/>
          </w:tcPr>
          <w:p w14:paraId="064E6DA3" w14:textId="77777777" w:rsidR="00277903" w:rsidRPr="00277903" w:rsidRDefault="00277903" w:rsidP="00277903">
            <w:pPr>
              <w:spacing w:line="240" w:lineRule="auto"/>
              <w:jc w:val="both"/>
              <w:rPr>
                <w:rFonts w:ascii="Open Sans" w:hAnsi="Open Sans" w:cs="Open Sans"/>
                <w:b/>
              </w:rPr>
            </w:pPr>
            <w:r w:rsidRPr="00277903">
              <w:rPr>
                <w:rFonts w:ascii="Open Sans" w:hAnsi="Open Sans" w:cs="Open Sans"/>
                <w:b/>
              </w:rPr>
              <w:t>Město Ostrov</w:t>
            </w:r>
          </w:p>
        </w:tc>
      </w:tr>
      <w:tr w:rsidR="00277903" w:rsidRPr="00277903" w14:paraId="4309C138" w14:textId="77777777" w:rsidTr="007D6995">
        <w:trPr>
          <w:trHeight w:val="284"/>
        </w:trPr>
        <w:tc>
          <w:tcPr>
            <w:tcW w:w="4328" w:type="dxa"/>
            <w:vAlign w:val="center"/>
          </w:tcPr>
          <w:p w14:paraId="27484EC9" w14:textId="77777777" w:rsidR="00277903" w:rsidRPr="00277903" w:rsidRDefault="00277903" w:rsidP="00277903">
            <w:pPr>
              <w:spacing w:line="240" w:lineRule="auto"/>
              <w:jc w:val="both"/>
              <w:rPr>
                <w:rFonts w:ascii="Open Sans" w:eastAsia="Times New Roman" w:hAnsi="Open Sans" w:cs="Open Sans"/>
                <w:bCs/>
                <w:lang w:eastAsia="cs-CZ"/>
              </w:rPr>
            </w:pPr>
            <w:r w:rsidRPr="00277903">
              <w:rPr>
                <w:rFonts w:ascii="Open Sans" w:eastAsia="Times New Roman" w:hAnsi="Open Sans" w:cs="Open Sans"/>
                <w:bCs/>
                <w:lang w:eastAsia="cs-CZ"/>
              </w:rPr>
              <w:t>Se sídlem</w:t>
            </w:r>
          </w:p>
        </w:tc>
        <w:tc>
          <w:tcPr>
            <w:tcW w:w="4744" w:type="dxa"/>
            <w:vAlign w:val="center"/>
          </w:tcPr>
          <w:p w14:paraId="1C033B61" w14:textId="77777777" w:rsidR="00277903" w:rsidRPr="00277903" w:rsidRDefault="00277903" w:rsidP="00277903">
            <w:pPr>
              <w:spacing w:line="240" w:lineRule="auto"/>
              <w:jc w:val="both"/>
              <w:rPr>
                <w:rFonts w:ascii="Open Sans" w:hAnsi="Open Sans" w:cs="Open Sans"/>
                <w:b/>
              </w:rPr>
            </w:pPr>
            <w:r w:rsidRPr="00277903">
              <w:rPr>
                <w:rFonts w:ascii="Open Sans" w:hAnsi="Open Sans" w:cs="Open Sans"/>
              </w:rPr>
              <w:t>Jáchymovská 1, 363 01 Ostrov</w:t>
            </w:r>
          </w:p>
        </w:tc>
      </w:tr>
      <w:tr w:rsidR="00277903" w:rsidRPr="00277903" w14:paraId="01E7785F" w14:textId="77777777" w:rsidTr="007D6995">
        <w:trPr>
          <w:trHeight w:val="284"/>
        </w:trPr>
        <w:tc>
          <w:tcPr>
            <w:tcW w:w="4328" w:type="dxa"/>
            <w:vAlign w:val="center"/>
          </w:tcPr>
          <w:p w14:paraId="68465809" w14:textId="77777777" w:rsidR="00277903" w:rsidRPr="00277903" w:rsidRDefault="00277903" w:rsidP="00277903">
            <w:pPr>
              <w:spacing w:line="240" w:lineRule="auto"/>
              <w:jc w:val="both"/>
              <w:rPr>
                <w:rFonts w:ascii="Open Sans" w:eastAsia="Times New Roman" w:hAnsi="Open Sans" w:cs="Open Sans"/>
                <w:bCs/>
                <w:lang w:eastAsia="cs-CZ"/>
              </w:rPr>
            </w:pPr>
            <w:r w:rsidRPr="00277903">
              <w:rPr>
                <w:rFonts w:ascii="Open Sans" w:eastAsia="Times New Roman" w:hAnsi="Open Sans" w:cs="Open Sans"/>
                <w:lang w:eastAsia="cs-CZ"/>
              </w:rPr>
              <w:t>Zastoupen</w:t>
            </w:r>
          </w:p>
        </w:tc>
        <w:tc>
          <w:tcPr>
            <w:tcW w:w="4744" w:type="dxa"/>
            <w:vAlign w:val="center"/>
          </w:tcPr>
          <w:p w14:paraId="6DAC312D"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Bc. Pavlem Čekanem, starostou</w:t>
            </w:r>
          </w:p>
        </w:tc>
      </w:tr>
      <w:tr w:rsidR="00277903" w:rsidRPr="00277903" w14:paraId="07E66A58" w14:textId="77777777" w:rsidTr="007D6995">
        <w:trPr>
          <w:trHeight w:val="284"/>
        </w:trPr>
        <w:tc>
          <w:tcPr>
            <w:tcW w:w="4328" w:type="dxa"/>
            <w:vAlign w:val="center"/>
            <w:hideMark/>
          </w:tcPr>
          <w:p w14:paraId="28019314"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IČO</w:t>
            </w:r>
          </w:p>
        </w:tc>
        <w:tc>
          <w:tcPr>
            <w:tcW w:w="4744" w:type="dxa"/>
            <w:vAlign w:val="center"/>
          </w:tcPr>
          <w:p w14:paraId="5F743371"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00254846</w:t>
            </w:r>
          </w:p>
        </w:tc>
      </w:tr>
      <w:tr w:rsidR="00277903" w:rsidRPr="00277903" w14:paraId="013D82A2" w14:textId="77777777" w:rsidTr="007D6995">
        <w:trPr>
          <w:trHeight w:val="284"/>
        </w:trPr>
        <w:tc>
          <w:tcPr>
            <w:tcW w:w="4328" w:type="dxa"/>
            <w:vAlign w:val="center"/>
          </w:tcPr>
          <w:p w14:paraId="2D8A61D9"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DIČ</w:t>
            </w:r>
          </w:p>
        </w:tc>
        <w:tc>
          <w:tcPr>
            <w:tcW w:w="4744" w:type="dxa"/>
            <w:vAlign w:val="center"/>
          </w:tcPr>
          <w:p w14:paraId="30D89E4B"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CZ00254843</w:t>
            </w:r>
          </w:p>
        </w:tc>
      </w:tr>
      <w:tr w:rsidR="00277903" w:rsidRPr="00277903" w14:paraId="7B4B1788" w14:textId="77777777" w:rsidTr="007D6995">
        <w:trPr>
          <w:trHeight w:val="284"/>
        </w:trPr>
        <w:tc>
          <w:tcPr>
            <w:tcW w:w="4328" w:type="dxa"/>
            <w:vAlign w:val="center"/>
          </w:tcPr>
          <w:p w14:paraId="2FC93D18"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Bankovní spojení</w:t>
            </w:r>
          </w:p>
        </w:tc>
        <w:tc>
          <w:tcPr>
            <w:tcW w:w="4744" w:type="dxa"/>
            <w:vAlign w:val="center"/>
          </w:tcPr>
          <w:p w14:paraId="56399D0E" w14:textId="77777777" w:rsidR="00277903" w:rsidRPr="00277903" w:rsidRDefault="00277903" w:rsidP="00277903">
            <w:pPr>
              <w:spacing w:line="240" w:lineRule="auto"/>
              <w:jc w:val="both"/>
              <w:rPr>
                <w:rFonts w:ascii="Open Sans" w:eastAsia="Times New Roman" w:hAnsi="Open Sans" w:cs="Open Sans"/>
                <w:highlight w:val="green"/>
                <w:lang w:eastAsia="cs-CZ"/>
              </w:rPr>
            </w:pPr>
            <w:r w:rsidRPr="00277903">
              <w:rPr>
                <w:rFonts w:ascii="Open Sans" w:hAnsi="Open Sans" w:cs="Open Sans"/>
              </w:rPr>
              <w:t>Komerční banka, a.s. Karlovy Vary, exp. Ostrov</w:t>
            </w:r>
          </w:p>
        </w:tc>
      </w:tr>
      <w:tr w:rsidR="00277903" w:rsidRPr="00277903" w14:paraId="5C028D00" w14:textId="77777777" w:rsidTr="007D6995">
        <w:trPr>
          <w:trHeight w:val="284"/>
        </w:trPr>
        <w:tc>
          <w:tcPr>
            <w:tcW w:w="4328" w:type="dxa"/>
            <w:vAlign w:val="center"/>
          </w:tcPr>
          <w:p w14:paraId="0AD2C514"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Číslo účtu</w:t>
            </w:r>
          </w:p>
        </w:tc>
        <w:tc>
          <w:tcPr>
            <w:tcW w:w="4744" w:type="dxa"/>
            <w:vAlign w:val="center"/>
          </w:tcPr>
          <w:p w14:paraId="52DF4FBB"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920341/0100</w:t>
            </w:r>
          </w:p>
        </w:tc>
      </w:tr>
      <w:tr w:rsidR="00277903" w:rsidRPr="00277903" w14:paraId="6822A9DA" w14:textId="77777777" w:rsidTr="007D6995">
        <w:trPr>
          <w:trHeight w:val="284"/>
        </w:trPr>
        <w:tc>
          <w:tcPr>
            <w:tcW w:w="4328" w:type="dxa"/>
            <w:vAlign w:val="center"/>
            <w:hideMark/>
          </w:tcPr>
          <w:p w14:paraId="68E8318F"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Tel.</w:t>
            </w:r>
          </w:p>
        </w:tc>
        <w:tc>
          <w:tcPr>
            <w:tcW w:w="4744" w:type="dxa"/>
            <w:vAlign w:val="center"/>
          </w:tcPr>
          <w:p w14:paraId="2EC21EC1" w14:textId="77777777" w:rsidR="00277903" w:rsidRPr="00277903" w:rsidRDefault="00277903" w:rsidP="00277903">
            <w:pPr>
              <w:spacing w:line="240" w:lineRule="auto"/>
              <w:jc w:val="both"/>
              <w:rPr>
                <w:rFonts w:ascii="Open Sans" w:eastAsia="Times New Roman" w:hAnsi="Open Sans" w:cs="Open Sans"/>
                <w:highlight w:val="green"/>
                <w:lang w:eastAsia="cs-CZ"/>
              </w:rPr>
            </w:pPr>
            <w:r w:rsidRPr="00277903">
              <w:rPr>
                <w:rFonts w:ascii="Open Sans" w:hAnsi="Open Sans" w:cs="Open Sans"/>
              </w:rPr>
              <w:t>+420 354 920 999</w:t>
            </w:r>
          </w:p>
        </w:tc>
      </w:tr>
      <w:tr w:rsidR="00277903" w:rsidRPr="00277903" w14:paraId="42F471B0" w14:textId="77777777" w:rsidTr="007D6995">
        <w:trPr>
          <w:trHeight w:val="284"/>
        </w:trPr>
        <w:tc>
          <w:tcPr>
            <w:tcW w:w="4328" w:type="dxa"/>
            <w:tcBorders>
              <w:bottom w:val="single" w:sz="4" w:space="0" w:color="auto"/>
            </w:tcBorders>
            <w:vAlign w:val="center"/>
          </w:tcPr>
          <w:p w14:paraId="14DB04F0"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e-mail</w:t>
            </w:r>
          </w:p>
        </w:tc>
        <w:tc>
          <w:tcPr>
            <w:tcW w:w="4744" w:type="dxa"/>
            <w:tcBorders>
              <w:bottom w:val="single" w:sz="4" w:space="0" w:color="auto"/>
            </w:tcBorders>
            <w:vAlign w:val="center"/>
          </w:tcPr>
          <w:p w14:paraId="31591E84"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podatelna@ostrov.cz</w:t>
            </w:r>
          </w:p>
        </w:tc>
      </w:tr>
      <w:tr w:rsidR="00277903" w:rsidRPr="00277903" w14:paraId="7021AA92" w14:textId="77777777" w:rsidTr="007D6995">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36BA4E92" w14:textId="77777777" w:rsidR="00277903" w:rsidRPr="00277903" w:rsidRDefault="00277903" w:rsidP="00277903">
            <w:pPr>
              <w:tabs>
                <w:tab w:val="left" w:pos="570"/>
              </w:tabs>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Osoby oprávněné k jednání:</w:t>
            </w:r>
          </w:p>
          <w:p w14:paraId="24650484" w14:textId="77777777" w:rsidR="00277903" w:rsidRPr="00277903" w:rsidRDefault="00277903" w:rsidP="00277903">
            <w:pPr>
              <w:numPr>
                <w:ilvl w:val="0"/>
                <w:numId w:val="4"/>
              </w:numPr>
              <w:tabs>
                <w:tab w:val="left" w:pos="570"/>
              </w:tabs>
              <w:spacing w:after="200" w:line="240" w:lineRule="auto"/>
              <w:ind w:left="644" w:hanging="414"/>
              <w:contextualSpacing/>
              <w:jc w:val="both"/>
              <w:rPr>
                <w:rFonts w:ascii="Open Sans" w:eastAsia="Times New Roman" w:hAnsi="Open Sans" w:cs="Open Sans"/>
                <w:lang w:eastAsia="cs-CZ"/>
              </w:rPr>
            </w:pPr>
            <w:r w:rsidRPr="00277903">
              <w:rPr>
                <w:rFonts w:ascii="Open Sans" w:eastAsia="Times New Roman" w:hAnsi="Open Sans" w:cs="Open Sans"/>
                <w:lang w:eastAsia="cs-CZ"/>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526B0EC0"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Bc. Pavel Čekan, starosta</w:t>
            </w:r>
          </w:p>
        </w:tc>
      </w:tr>
      <w:tr w:rsidR="00277903" w:rsidRPr="00277903" w14:paraId="1CA3BA02" w14:textId="77777777" w:rsidTr="007D6995">
        <w:trPr>
          <w:trHeight w:val="284"/>
        </w:trPr>
        <w:tc>
          <w:tcPr>
            <w:tcW w:w="4328" w:type="dxa"/>
            <w:tcBorders>
              <w:top w:val="dashed" w:sz="4" w:space="0" w:color="7F7F7F"/>
              <w:left w:val="single" w:sz="4" w:space="0" w:color="auto"/>
              <w:bottom w:val="single" w:sz="4" w:space="0" w:color="auto"/>
              <w:right w:val="single" w:sz="4" w:space="0" w:color="auto"/>
            </w:tcBorders>
          </w:tcPr>
          <w:p w14:paraId="5699A68A" w14:textId="77777777" w:rsidR="00277903" w:rsidRPr="00277903" w:rsidRDefault="00277903" w:rsidP="00277903">
            <w:pPr>
              <w:numPr>
                <w:ilvl w:val="0"/>
                <w:numId w:val="4"/>
              </w:numPr>
              <w:tabs>
                <w:tab w:val="left" w:pos="570"/>
              </w:tabs>
              <w:spacing w:after="200" w:line="240" w:lineRule="auto"/>
              <w:ind w:left="644"/>
              <w:contextualSpacing/>
              <w:jc w:val="both"/>
              <w:rPr>
                <w:rFonts w:ascii="Open Sans" w:eastAsia="Times New Roman" w:hAnsi="Open Sans" w:cs="Open Sans"/>
                <w:lang w:eastAsia="cs-CZ"/>
              </w:rPr>
            </w:pPr>
            <w:r w:rsidRPr="00277903">
              <w:rPr>
                <w:rFonts w:ascii="Open Sans" w:eastAsia="Times New Roman" w:hAnsi="Open Sans" w:cs="Open Sans"/>
                <w:lang w:eastAsia="cs-CZ"/>
              </w:rPr>
              <w:t>ve věcech technických</w:t>
            </w:r>
          </w:p>
          <w:p w14:paraId="5F96CD94" w14:textId="77777777" w:rsidR="00277903" w:rsidRPr="00277903" w:rsidRDefault="00277903" w:rsidP="00277903">
            <w:pPr>
              <w:tabs>
                <w:tab w:val="left" w:pos="570"/>
              </w:tabs>
              <w:spacing w:line="240" w:lineRule="auto"/>
              <w:jc w:val="both"/>
              <w:rPr>
                <w:rFonts w:ascii="Open Sans" w:eastAsia="Times New Roman" w:hAnsi="Open Sans" w:cs="Open Sans"/>
                <w:lang w:eastAsia="cs-CZ"/>
              </w:rPr>
            </w:pPr>
          </w:p>
        </w:tc>
        <w:tc>
          <w:tcPr>
            <w:tcW w:w="4744" w:type="dxa"/>
            <w:tcBorders>
              <w:top w:val="dashed" w:sz="4" w:space="0" w:color="7F7F7F"/>
              <w:left w:val="single" w:sz="4" w:space="0" w:color="auto"/>
              <w:bottom w:val="single" w:sz="4" w:space="0" w:color="auto"/>
              <w:right w:val="single" w:sz="4" w:space="0" w:color="auto"/>
            </w:tcBorders>
            <w:vAlign w:val="center"/>
          </w:tcPr>
          <w:p w14:paraId="3759919D"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Hana Špičková, vedoucí OMIS</w:t>
            </w:r>
          </w:p>
          <w:p w14:paraId="02340EA1"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Bc. Petra Niederhafnerová, referentka OMIS</w:t>
            </w:r>
          </w:p>
          <w:p w14:paraId="2221DAC1"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tel.: +420 354 224 918</w:t>
            </w:r>
          </w:p>
          <w:p w14:paraId="07D1F4A9"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email: pniederhafnerova@ostrov.cz</w:t>
            </w:r>
          </w:p>
        </w:tc>
      </w:tr>
      <w:tr w:rsidR="00277903" w:rsidRPr="00277903" w14:paraId="26E212EB" w14:textId="77777777" w:rsidTr="007D6995">
        <w:trPr>
          <w:trHeight w:val="284"/>
        </w:trPr>
        <w:tc>
          <w:tcPr>
            <w:tcW w:w="4328" w:type="dxa"/>
            <w:tcBorders>
              <w:top w:val="single" w:sz="4" w:space="0" w:color="auto"/>
            </w:tcBorders>
          </w:tcPr>
          <w:p w14:paraId="5023A48F"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e-mail pro fakturaci:</w:t>
            </w:r>
          </w:p>
        </w:tc>
        <w:tc>
          <w:tcPr>
            <w:tcW w:w="4744" w:type="dxa"/>
            <w:tcBorders>
              <w:top w:val="single" w:sz="4" w:space="0" w:color="auto"/>
            </w:tcBorders>
            <w:vAlign w:val="center"/>
          </w:tcPr>
          <w:p w14:paraId="026CE6E2"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podatelna@ostrov.cz</w:t>
            </w:r>
          </w:p>
        </w:tc>
      </w:tr>
      <w:tr w:rsidR="00277903" w:rsidRPr="00277903" w14:paraId="0E50FF86" w14:textId="77777777" w:rsidTr="007D6995">
        <w:trPr>
          <w:trHeight w:val="284"/>
        </w:trPr>
        <w:tc>
          <w:tcPr>
            <w:tcW w:w="4328" w:type="dxa"/>
          </w:tcPr>
          <w:p w14:paraId="49FC784C" w14:textId="77777777" w:rsidR="00277903" w:rsidRPr="00277903" w:rsidRDefault="00277903" w:rsidP="00277903">
            <w:pPr>
              <w:spacing w:line="240" w:lineRule="auto"/>
              <w:jc w:val="both"/>
              <w:rPr>
                <w:rFonts w:ascii="Open Sans" w:eastAsia="Times New Roman" w:hAnsi="Open Sans" w:cs="Open Sans"/>
                <w:lang w:eastAsia="cs-CZ"/>
              </w:rPr>
            </w:pPr>
            <w:r w:rsidRPr="00277903">
              <w:rPr>
                <w:rFonts w:ascii="Open Sans" w:eastAsia="Times New Roman" w:hAnsi="Open Sans" w:cs="Open Sans"/>
                <w:lang w:eastAsia="cs-CZ"/>
              </w:rPr>
              <w:t>ID datové schránky:</w:t>
            </w:r>
          </w:p>
        </w:tc>
        <w:tc>
          <w:tcPr>
            <w:tcW w:w="4744" w:type="dxa"/>
            <w:vAlign w:val="center"/>
          </w:tcPr>
          <w:p w14:paraId="759FCB8E" w14:textId="77777777" w:rsidR="00277903" w:rsidRPr="00277903" w:rsidRDefault="00277903" w:rsidP="00277903">
            <w:pPr>
              <w:spacing w:line="240" w:lineRule="auto"/>
              <w:jc w:val="both"/>
              <w:rPr>
                <w:rFonts w:ascii="Open Sans" w:hAnsi="Open Sans" w:cs="Open Sans"/>
              </w:rPr>
            </w:pPr>
            <w:r w:rsidRPr="00277903">
              <w:rPr>
                <w:rFonts w:ascii="Open Sans" w:hAnsi="Open Sans" w:cs="Open Sans"/>
              </w:rPr>
              <w:t>d5zbgz2</w:t>
            </w:r>
          </w:p>
        </w:tc>
      </w:tr>
    </w:tbl>
    <w:p w14:paraId="54FE7C7B" w14:textId="77777777" w:rsidR="00FD4825" w:rsidRDefault="00FD4825" w:rsidP="00E5517A">
      <w:pPr>
        <w:pStyle w:val="Nadpis2"/>
        <w:spacing w:after="0"/>
        <w:ind w:right="-141"/>
        <w:jc w:val="left"/>
        <w:rPr>
          <w:rFonts w:cs="Open Sans"/>
          <w:b w:val="0"/>
          <w:i/>
          <w:color w:val="auto"/>
          <w:sz w:val="22"/>
          <w:lang w:eastAsia="cs-CZ"/>
        </w:rPr>
      </w:pPr>
      <w:bookmarkStart w:id="0" w:name="_Toc396889313"/>
      <w:r w:rsidRPr="00FD4825">
        <w:rPr>
          <w:rFonts w:cs="Open Sans"/>
          <w:b w:val="0"/>
          <w:i/>
          <w:color w:val="auto"/>
          <w:sz w:val="22"/>
          <w:lang w:eastAsia="cs-CZ"/>
        </w:rPr>
        <w:t>dále jen „Objednatel“ – na straně jedné</w:t>
      </w:r>
    </w:p>
    <w:p w14:paraId="4C4FFE45" w14:textId="77777777" w:rsidR="00E5517A" w:rsidRPr="00E5517A" w:rsidRDefault="00E5517A" w:rsidP="00E5517A">
      <w:pPr>
        <w:rPr>
          <w:lang w:eastAsia="cs-CZ"/>
        </w:rPr>
      </w:pPr>
    </w:p>
    <w:p w14:paraId="41FA5D5D" w14:textId="77777777" w:rsidR="00FD4825" w:rsidRDefault="00FD4825" w:rsidP="00FD4825">
      <w:pPr>
        <w:ind w:right="-141"/>
        <w:rPr>
          <w:rFonts w:ascii="Open Sans" w:hAnsi="Open Sans" w:cs="Open Sans"/>
          <w:lang w:eastAsia="cs-CZ"/>
        </w:rPr>
      </w:pPr>
      <w:r w:rsidRPr="00FD4825">
        <w:rPr>
          <w:rFonts w:ascii="Open Sans" w:hAnsi="Open Sans" w:cs="Open Sans"/>
          <w:lang w:eastAsia="cs-CZ"/>
        </w:rPr>
        <w:t>a</w:t>
      </w:r>
      <w:bookmarkEnd w:id="0"/>
    </w:p>
    <w:p w14:paraId="5E2D5E2B" w14:textId="77777777" w:rsidR="00E5517A" w:rsidRPr="00FD4825" w:rsidRDefault="00E5517A" w:rsidP="00FD4825">
      <w:pPr>
        <w:ind w:right="-141"/>
        <w:rPr>
          <w:rFonts w:ascii="Open Sans" w:hAnsi="Open Sans" w:cs="Open Sans"/>
          <w:lang w:eastAsia="cs-CZ"/>
        </w:rPr>
      </w:pPr>
    </w:p>
    <w:p w14:paraId="3CDC9B17" w14:textId="77777777" w:rsidR="00FD4825" w:rsidRPr="00BF1787" w:rsidRDefault="00FD4825" w:rsidP="00FD4825">
      <w:pPr>
        <w:ind w:right="-141"/>
        <w:rPr>
          <w:rFonts w:ascii="Open Sans" w:hAnsi="Open Sans" w:cs="Open Sans"/>
          <w:b/>
          <w:bCs/>
          <w:lang w:eastAsia="cs-CZ"/>
        </w:rPr>
      </w:pPr>
      <w:r w:rsidRPr="00BF1787">
        <w:rPr>
          <w:rFonts w:ascii="Open Sans" w:hAnsi="Open Sans" w:cs="Open Sans"/>
          <w:b/>
          <w:bCs/>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FD4825" w:rsidRPr="00FD4825" w14:paraId="27987FCA" w14:textId="77777777" w:rsidTr="007D6995">
        <w:trPr>
          <w:trHeight w:val="284"/>
        </w:trPr>
        <w:tc>
          <w:tcPr>
            <w:tcW w:w="4328" w:type="dxa"/>
            <w:vAlign w:val="center"/>
            <w:hideMark/>
          </w:tcPr>
          <w:p w14:paraId="7636A72E" w14:textId="77777777" w:rsidR="00FD4825" w:rsidRPr="00BF1787" w:rsidRDefault="00FD4825" w:rsidP="007D6995">
            <w:pPr>
              <w:spacing w:line="240" w:lineRule="auto"/>
              <w:ind w:right="-141"/>
              <w:rPr>
                <w:rFonts w:ascii="Open Sans" w:eastAsia="Times New Roman" w:hAnsi="Open Sans" w:cs="Open Sans"/>
                <w:bCs/>
                <w:lang w:eastAsia="cs-CZ"/>
              </w:rPr>
            </w:pPr>
            <w:r w:rsidRPr="00BF1787">
              <w:rPr>
                <w:rFonts w:ascii="Open Sans" w:eastAsia="Times New Roman" w:hAnsi="Open Sans" w:cs="Open Sans"/>
                <w:bCs/>
                <w:lang w:eastAsia="cs-CZ"/>
              </w:rPr>
              <w:t>Název</w:t>
            </w:r>
          </w:p>
        </w:tc>
        <w:tc>
          <w:tcPr>
            <w:tcW w:w="4744" w:type="dxa"/>
            <w:vAlign w:val="center"/>
            <w:hideMark/>
          </w:tcPr>
          <w:p w14:paraId="29B88A25" w14:textId="77777777" w:rsidR="00FD4825" w:rsidRPr="00FD4825" w:rsidRDefault="00FD4825" w:rsidP="007D6995">
            <w:pPr>
              <w:spacing w:line="240" w:lineRule="auto"/>
              <w:ind w:right="-141"/>
              <w:rPr>
                <w:rFonts w:ascii="Open Sans" w:eastAsia="Times New Roman" w:hAnsi="Open Sans" w:cs="Open Sans"/>
                <w:b/>
                <w:lang w:eastAsia="cs-CZ"/>
              </w:rPr>
            </w:pPr>
            <w:r w:rsidRPr="003C07F9">
              <w:rPr>
                <w:rFonts w:ascii="Open Sans" w:eastAsia="Times New Roman" w:hAnsi="Open Sans" w:cs="Open Sans"/>
                <w:b/>
                <w:highlight w:val="yellow"/>
                <w:lang w:eastAsia="cs-CZ"/>
              </w:rPr>
              <w:fldChar w:fldCharType="begin">
                <w:ffData>
                  <w:name w:val="Text1"/>
                  <w:enabled/>
                  <w:calcOnExit w:val="0"/>
                  <w:textInput/>
                </w:ffData>
              </w:fldChar>
            </w:r>
            <w:bookmarkStart w:id="1" w:name="Text1"/>
            <w:r w:rsidRPr="003C07F9">
              <w:rPr>
                <w:rFonts w:ascii="Open Sans" w:eastAsia="Times New Roman" w:hAnsi="Open Sans" w:cs="Open Sans"/>
                <w:b/>
                <w:highlight w:val="yellow"/>
                <w:lang w:eastAsia="cs-CZ"/>
              </w:rPr>
              <w:instrText xml:space="preserve"> FORMTEXT </w:instrText>
            </w:r>
            <w:r w:rsidRPr="003C07F9">
              <w:rPr>
                <w:rFonts w:ascii="Open Sans" w:eastAsia="Times New Roman" w:hAnsi="Open Sans" w:cs="Open Sans"/>
                <w:b/>
                <w:highlight w:val="yellow"/>
                <w:lang w:eastAsia="cs-CZ"/>
              </w:rPr>
            </w:r>
            <w:r w:rsidRPr="003C07F9">
              <w:rPr>
                <w:rFonts w:ascii="Open Sans" w:eastAsia="Times New Roman" w:hAnsi="Open Sans" w:cs="Open Sans"/>
                <w:b/>
                <w:highlight w:val="yellow"/>
                <w:lang w:eastAsia="cs-CZ"/>
              </w:rPr>
              <w:fldChar w:fldCharType="separate"/>
            </w:r>
            <w:r w:rsidRPr="003C07F9">
              <w:rPr>
                <w:rFonts w:ascii="Open Sans" w:eastAsia="Times New Roman" w:hAnsi="Open Sans" w:cs="Open Sans"/>
                <w:b/>
                <w:noProof/>
                <w:highlight w:val="yellow"/>
                <w:lang w:eastAsia="cs-CZ"/>
              </w:rPr>
              <w:t> </w:t>
            </w:r>
            <w:r w:rsidRPr="003C07F9">
              <w:rPr>
                <w:rFonts w:ascii="Open Sans" w:eastAsia="Times New Roman" w:hAnsi="Open Sans" w:cs="Open Sans"/>
                <w:b/>
                <w:noProof/>
                <w:highlight w:val="yellow"/>
                <w:lang w:eastAsia="cs-CZ"/>
              </w:rPr>
              <w:t> </w:t>
            </w:r>
            <w:r w:rsidRPr="003C07F9">
              <w:rPr>
                <w:rFonts w:ascii="Open Sans" w:eastAsia="Times New Roman" w:hAnsi="Open Sans" w:cs="Open Sans"/>
                <w:b/>
                <w:noProof/>
                <w:highlight w:val="yellow"/>
                <w:lang w:eastAsia="cs-CZ"/>
              </w:rPr>
              <w:t> </w:t>
            </w:r>
            <w:r w:rsidRPr="003C07F9">
              <w:rPr>
                <w:rFonts w:ascii="Open Sans" w:eastAsia="Times New Roman" w:hAnsi="Open Sans" w:cs="Open Sans"/>
                <w:b/>
                <w:noProof/>
                <w:highlight w:val="yellow"/>
                <w:lang w:eastAsia="cs-CZ"/>
              </w:rPr>
              <w:t> </w:t>
            </w:r>
            <w:r w:rsidRPr="003C07F9">
              <w:rPr>
                <w:rFonts w:ascii="Open Sans" w:eastAsia="Times New Roman" w:hAnsi="Open Sans" w:cs="Open Sans"/>
                <w:b/>
                <w:noProof/>
                <w:highlight w:val="yellow"/>
                <w:lang w:eastAsia="cs-CZ"/>
              </w:rPr>
              <w:t> </w:t>
            </w:r>
            <w:r w:rsidRPr="003C07F9">
              <w:rPr>
                <w:rFonts w:ascii="Open Sans" w:eastAsia="Times New Roman" w:hAnsi="Open Sans" w:cs="Open Sans"/>
                <w:b/>
                <w:highlight w:val="yellow"/>
                <w:lang w:eastAsia="cs-CZ"/>
              </w:rPr>
              <w:fldChar w:fldCharType="end"/>
            </w:r>
            <w:bookmarkEnd w:id="1"/>
          </w:p>
        </w:tc>
      </w:tr>
      <w:tr w:rsidR="00FD4825" w:rsidRPr="00FD4825" w14:paraId="5C60CBBA" w14:textId="77777777" w:rsidTr="007D6995">
        <w:trPr>
          <w:trHeight w:val="284"/>
        </w:trPr>
        <w:tc>
          <w:tcPr>
            <w:tcW w:w="4328" w:type="dxa"/>
            <w:vAlign w:val="center"/>
            <w:hideMark/>
          </w:tcPr>
          <w:p w14:paraId="206B33C3"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IČO</w:t>
            </w:r>
          </w:p>
        </w:tc>
        <w:tc>
          <w:tcPr>
            <w:tcW w:w="4744" w:type="dxa"/>
            <w:vAlign w:val="center"/>
          </w:tcPr>
          <w:p w14:paraId="4BAD8F57" w14:textId="77777777" w:rsidR="00FD4825" w:rsidRPr="00FD4825" w:rsidRDefault="00FD4825" w:rsidP="007D6995">
            <w:pPr>
              <w:spacing w:line="240" w:lineRule="auto"/>
              <w:ind w:right="-141"/>
              <w:rPr>
                <w:rFonts w:ascii="Open Sans" w:eastAsia="Times New Roman" w:hAnsi="Open Sans" w:cs="Open Sans"/>
                <w:lang w:eastAsia="cs-CZ"/>
              </w:rPr>
            </w:pPr>
            <w:r w:rsidRPr="003C07F9">
              <w:rPr>
                <w:rFonts w:ascii="Open Sans" w:eastAsia="Times New Roman" w:hAnsi="Open Sans" w:cs="Open Sans"/>
                <w:highlight w:val="yellow"/>
                <w:lang w:eastAsia="cs-CZ"/>
              </w:rPr>
              <w:fldChar w:fldCharType="begin">
                <w:ffData>
                  <w:name w:val="Text2"/>
                  <w:enabled/>
                  <w:calcOnExit w:val="0"/>
                  <w:textInput/>
                </w:ffData>
              </w:fldChar>
            </w:r>
            <w:bookmarkStart w:id="2" w:name="Text2"/>
            <w:r w:rsidRPr="003C07F9">
              <w:rPr>
                <w:rFonts w:ascii="Open Sans" w:eastAsia="Times New Roman" w:hAnsi="Open Sans" w:cs="Open Sans"/>
                <w:highlight w:val="yellow"/>
                <w:lang w:eastAsia="cs-CZ"/>
              </w:rPr>
              <w:instrText xml:space="preserve"> FORMTEXT </w:instrText>
            </w:r>
            <w:r w:rsidRPr="003C07F9">
              <w:rPr>
                <w:rFonts w:ascii="Open Sans" w:eastAsia="Times New Roman" w:hAnsi="Open Sans" w:cs="Open Sans"/>
                <w:highlight w:val="yellow"/>
                <w:lang w:eastAsia="cs-CZ"/>
              </w:rPr>
            </w:r>
            <w:r w:rsidRPr="003C07F9">
              <w:rPr>
                <w:rFonts w:ascii="Open Sans" w:eastAsia="Times New Roman" w:hAnsi="Open Sans" w:cs="Open Sans"/>
                <w:highlight w:val="yellow"/>
                <w:lang w:eastAsia="cs-CZ"/>
              </w:rPr>
              <w:fldChar w:fldCharType="separate"/>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highlight w:val="yellow"/>
                <w:lang w:eastAsia="cs-CZ"/>
              </w:rPr>
              <w:fldChar w:fldCharType="end"/>
            </w:r>
            <w:bookmarkEnd w:id="2"/>
          </w:p>
        </w:tc>
      </w:tr>
      <w:tr w:rsidR="00FD4825" w:rsidRPr="00FD4825" w14:paraId="0BEFAED6" w14:textId="77777777" w:rsidTr="007D6995">
        <w:trPr>
          <w:trHeight w:val="284"/>
        </w:trPr>
        <w:tc>
          <w:tcPr>
            <w:tcW w:w="4328" w:type="dxa"/>
            <w:vAlign w:val="center"/>
          </w:tcPr>
          <w:p w14:paraId="08749795"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DIČ</w:t>
            </w:r>
          </w:p>
        </w:tc>
        <w:tc>
          <w:tcPr>
            <w:tcW w:w="4744" w:type="dxa"/>
            <w:vAlign w:val="center"/>
          </w:tcPr>
          <w:p w14:paraId="7BE7F003" w14:textId="77777777" w:rsidR="00FD4825" w:rsidRPr="00FD4825" w:rsidRDefault="00FD4825" w:rsidP="007D6995">
            <w:pPr>
              <w:spacing w:line="240" w:lineRule="auto"/>
              <w:ind w:right="-141"/>
              <w:rPr>
                <w:rFonts w:ascii="Open Sans" w:eastAsia="Times New Roman" w:hAnsi="Open Sans" w:cs="Open Sans"/>
                <w:bCs/>
                <w:lang w:eastAsia="cs-CZ"/>
              </w:rPr>
            </w:pPr>
            <w:r w:rsidRPr="003C07F9">
              <w:rPr>
                <w:rFonts w:ascii="Open Sans" w:eastAsia="Times New Roman" w:hAnsi="Open Sans" w:cs="Open Sans"/>
                <w:bCs/>
                <w:highlight w:val="yellow"/>
                <w:lang w:eastAsia="cs-CZ"/>
              </w:rPr>
              <w:fldChar w:fldCharType="begin">
                <w:ffData>
                  <w:name w:val="Text3"/>
                  <w:enabled/>
                  <w:calcOnExit w:val="0"/>
                  <w:textInput/>
                </w:ffData>
              </w:fldChar>
            </w:r>
            <w:bookmarkStart w:id="3" w:name="Text3"/>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3"/>
          </w:p>
        </w:tc>
      </w:tr>
      <w:tr w:rsidR="00FD4825" w:rsidRPr="00FD4825" w14:paraId="4E6DAD2E" w14:textId="77777777" w:rsidTr="007D6995">
        <w:trPr>
          <w:trHeight w:val="284"/>
        </w:trPr>
        <w:tc>
          <w:tcPr>
            <w:tcW w:w="4328" w:type="dxa"/>
            <w:vAlign w:val="center"/>
            <w:hideMark/>
          </w:tcPr>
          <w:p w14:paraId="0512F215"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Adresa sídla</w:t>
            </w:r>
          </w:p>
        </w:tc>
        <w:tc>
          <w:tcPr>
            <w:tcW w:w="4744" w:type="dxa"/>
            <w:vAlign w:val="center"/>
            <w:hideMark/>
          </w:tcPr>
          <w:p w14:paraId="42DDB4CB" w14:textId="77777777" w:rsidR="00FD4825" w:rsidRPr="00FD4825" w:rsidRDefault="00FD4825" w:rsidP="007D6995">
            <w:pPr>
              <w:spacing w:line="240" w:lineRule="auto"/>
              <w:ind w:right="-141"/>
              <w:rPr>
                <w:rFonts w:ascii="Open Sans" w:eastAsia="Times New Roman" w:hAnsi="Open Sans" w:cs="Open Sans"/>
                <w:bCs/>
                <w:lang w:eastAsia="cs-CZ"/>
              </w:rPr>
            </w:pPr>
            <w:r w:rsidRPr="003C07F9">
              <w:rPr>
                <w:rFonts w:ascii="Open Sans" w:eastAsia="Times New Roman" w:hAnsi="Open Sans" w:cs="Open Sans"/>
                <w:bCs/>
                <w:highlight w:val="yellow"/>
                <w:lang w:eastAsia="cs-CZ"/>
              </w:rPr>
              <w:fldChar w:fldCharType="begin">
                <w:ffData>
                  <w:name w:val="Text4"/>
                  <w:enabled/>
                  <w:calcOnExit w:val="0"/>
                  <w:textInput/>
                </w:ffData>
              </w:fldChar>
            </w:r>
            <w:bookmarkStart w:id="4" w:name="Text4"/>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4"/>
          </w:p>
        </w:tc>
      </w:tr>
      <w:tr w:rsidR="00FD4825" w:rsidRPr="00FD4825" w14:paraId="77BFC542" w14:textId="77777777" w:rsidTr="007D6995">
        <w:trPr>
          <w:trHeight w:val="284"/>
        </w:trPr>
        <w:tc>
          <w:tcPr>
            <w:tcW w:w="4328" w:type="dxa"/>
            <w:vAlign w:val="center"/>
            <w:hideMark/>
          </w:tcPr>
          <w:p w14:paraId="6099AAF4"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Právní forma</w:t>
            </w:r>
          </w:p>
        </w:tc>
        <w:tc>
          <w:tcPr>
            <w:tcW w:w="4744" w:type="dxa"/>
            <w:vAlign w:val="center"/>
            <w:hideMark/>
          </w:tcPr>
          <w:p w14:paraId="02404C67" w14:textId="77777777" w:rsidR="00FD4825" w:rsidRPr="00FD4825" w:rsidRDefault="00FD4825" w:rsidP="007D6995">
            <w:pPr>
              <w:spacing w:line="240" w:lineRule="auto"/>
              <w:ind w:right="-141"/>
              <w:rPr>
                <w:rFonts w:ascii="Open Sans" w:eastAsia="Times New Roman" w:hAnsi="Open Sans" w:cs="Open Sans"/>
                <w:bCs/>
                <w:lang w:eastAsia="cs-CZ"/>
              </w:rPr>
            </w:pPr>
            <w:r w:rsidRPr="003C07F9">
              <w:rPr>
                <w:rFonts w:ascii="Open Sans" w:eastAsia="Times New Roman" w:hAnsi="Open Sans" w:cs="Open Sans"/>
                <w:bCs/>
                <w:highlight w:val="yellow"/>
                <w:lang w:eastAsia="cs-CZ"/>
              </w:rPr>
              <w:fldChar w:fldCharType="begin">
                <w:ffData>
                  <w:name w:val="Text5"/>
                  <w:enabled/>
                  <w:calcOnExit w:val="0"/>
                  <w:textInput/>
                </w:ffData>
              </w:fldChar>
            </w:r>
            <w:bookmarkStart w:id="5" w:name="Text5"/>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5"/>
          </w:p>
        </w:tc>
      </w:tr>
      <w:tr w:rsidR="00FD4825" w:rsidRPr="00FD4825" w14:paraId="2896F79B" w14:textId="77777777" w:rsidTr="007D6995">
        <w:trPr>
          <w:trHeight w:val="284"/>
        </w:trPr>
        <w:tc>
          <w:tcPr>
            <w:tcW w:w="4328" w:type="dxa"/>
            <w:hideMark/>
          </w:tcPr>
          <w:p w14:paraId="12FF7DE0"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lastRenderedPageBreak/>
              <w:t>Osoba oprávněná jednat jménem Dodavatele</w:t>
            </w:r>
          </w:p>
        </w:tc>
        <w:tc>
          <w:tcPr>
            <w:tcW w:w="4744" w:type="dxa"/>
            <w:vAlign w:val="center"/>
          </w:tcPr>
          <w:p w14:paraId="6E8CBF62" w14:textId="77777777" w:rsidR="00FD4825" w:rsidRPr="00FD4825" w:rsidRDefault="00FD4825" w:rsidP="007D6995">
            <w:pPr>
              <w:spacing w:line="240" w:lineRule="auto"/>
              <w:ind w:right="-141"/>
              <w:rPr>
                <w:rFonts w:ascii="Open Sans" w:eastAsia="Times New Roman" w:hAnsi="Open Sans" w:cs="Open Sans"/>
                <w:lang w:eastAsia="cs-CZ"/>
              </w:rPr>
            </w:pPr>
            <w:r w:rsidRPr="003C07F9">
              <w:rPr>
                <w:rFonts w:ascii="Open Sans" w:eastAsia="Times New Roman" w:hAnsi="Open Sans" w:cs="Open Sans"/>
                <w:highlight w:val="yellow"/>
                <w:lang w:eastAsia="cs-CZ"/>
              </w:rPr>
              <w:fldChar w:fldCharType="begin">
                <w:ffData>
                  <w:name w:val="Text6"/>
                  <w:enabled/>
                  <w:calcOnExit w:val="0"/>
                  <w:textInput/>
                </w:ffData>
              </w:fldChar>
            </w:r>
            <w:bookmarkStart w:id="6" w:name="Text6"/>
            <w:r w:rsidRPr="003C07F9">
              <w:rPr>
                <w:rFonts w:ascii="Open Sans" w:eastAsia="Times New Roman" w:hAnsi="Open Sans" w:cs="Open Sans"/>
                <w:highlight w:val="yellow"/>
                <w:lang w:eastAsia="cs-CZ"/>
              </w:rPr>
              <w:instrText xml:space="preserve"> FORMTEXT </w:instrText>
            </w:r>
            <w:r w:rsidRPr="003C07F9">
              <w:rPr>
                <w:rFonts w:ascii="Open Sans" w:eastAsia="Times New Roman" w:hAnsi="Open Sans" w:cs="Open Sans"/>
                <w:highlight w:val="yellow"/>
                <w:lang w:eastAsia="cs-CZ"/>
              </w:rPr>
            </w:r>
            <w:r w:rsidRPr="003C07F9">
              <w:rPr>
                <w:rFonts w:ascii="Open Sans" w:eastAsia="Times New Roman" w:hAnsi="Open Sans" w:cs="Open Sans"/>
                <w:highlight w:val="yellow"/>
                <w:lang w:eastAsia="cs-CZ"/>
              </w:rPr>
              <w:fldChar w:fldCharType="separate"/>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highlight w:val="yellow"/>
                <w:lang w:eastAsia="cs-CZ"/>
              </w:rPr>
              <w:fldChar w:fldCharType="end"/>
            </w:r>
            <w:bookmarkEnd w:id="6"/>
          </w:p>
        </w:tc>
      </w:tr>
      <w:tr w:rsidR="00FD4825" w:rsidRPr="00FD4825" w14:paraId="2265D006" w14:textId="77777777" w:rsidTr="007D6995">
        <w:trPr>
          <w:trHeight w:val="284"/>
        </w:trPr>
        <w:tc>
          <w:tcPr>
            <w:tcW w:w="4328" w:type="dxa"/>
          </w:tcPr>
          <w:p w14:paraId="42A5C974"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Bankovní spojení</w:t>
            </w:r>
          </w:p>
        </w:tc>
        <w:tc>
          <w:tcPr>
            <w:tcW w:w="4744" w:type="dxa"/>
            <w:vAlign w:val="center"/>
          </w:tcPr>
          <w:p w14:paraId="6D2E404E" w14:textId="77777777" w:rsidR="00FD4825" w:rsidRPr="00FD4825" w:rsidRDefault="00FD4825" w:rsidP="007D6995">
            <w:pPr>
              <w:spacing w:line="240" w:lineRule="auto"/>
              <w:ind w:right="-141"/>
              <w:rPr>
                <w:rFonts w:ascii="Open Sans" w:hAnsi="Open Sans" w:cs="Open Sans"/>
                <w:bCs/>
              </w:rPr>
            </w:pPr>
            <w:r w:rsidRPr="003C07F9">
              <w:rPr>
                <w:rFonts w:ascii="Open Sans" w:eastAsia="Times New Roman" w:hAnsi="Open Sans" w:cs="Open Sans"/>
                <w:bCs/>
                <w:highlight w:val="yellow"/>
                <w:lang w:eastAsia="cs-CZ"/>
              </w:rPr>
              <w:fldChar w:fldCharType="begin">
                <w:ffData>
                  <w:name w:val="Text7"/>
                  <w:enabled/>
                  <w:calcOnExit w:val="0"/>
                  <w:textInput/>
                </w:ffData>
              </w:fldChar>
            </w:r>
            <w:bookmarkStart w:id="7" w:name="Text7"/>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7"/>
          </w:p>
        </w:tc>
      </w:tr>
      <w:tr w:rsidR="00FD4825" w:rsidRPr="00FD4825" w14:paraId="36BB3030" w14:textId="77777777" w:rsidTr="007D6995">
        <w:trPr>
          <w:trHeight w:val="284"/>
        </w:trPr>
        <w:tc>
          <w:tcPr>
            <w:tcW w:w="4328" w:type="dxa"/>
          </w:tcPr>
          <w:p w14:paraId="36EA2802"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Číslo účtu</w:t>
            </w:r>
          </w:p>
        </w:tc>
        <w:tc>
          <w:tcPr>
            <w:tcW w:w="4744" w:type="dxa"/>
            <w:vAlign w:val="center"/>
          </w:tcPr>
          <w:p w14:paraId="500DA68C" w14:textId="77777777" w:rsidR="00FD4825" w:rsidRPr="00FD4825" w:rsidRDefault="00FD4825" w:rsidP="007D6995">
            <w:pPr>
              <w:spacing w:line="240" w:lineRule="auto"/>
              <w:ind w:right="-141"/>
              <w:rPr>
                <w:rFonts w:ascii="Open Sans" w:hAnsi="Open Sans" w:cs="Open Sans"/>
              </w:rPr>
            </w:pPr>
            <w:r w:rsidRPr="003C07F9">
              <w:rPr>
                <w:rFonts w:ascii="Open Sans" w:eastAsia="Times New Roman" w:hAnsi="Open Sans" w:cs="Open Sans"/>
                <w:highlight w:val="yellow"/>
                <w:lang w:eastAsia="cs-CZ"/>
              </w:rPr>
              <w:fldChar w:fldCharType="begin">
                <w:ffData>
                  <w:name w:val="Text8"/>
                  <w:enabled/>
                  <w:calcOnExit w:val="0"/>
                  <w:textInput/>
                </w:ffData>
              </w:fldChar>
            </w:r>
            <w:bookmarkStart w:id="8" w:name="Text8"/>
            <w:r w:rsidRPr="003C07F9">
              <w:rPr>
                <w:rFonts w:ascii="Open Sans" w:eastAsia="Times New Roman" w:hAnsi="Open Sans" w:cs="Open Sans"/>
                <w:highlight w:val="yellow"/>
                <w:lang w:eastAsia="cs-CZ"/>
              </w:rPr>
              <w:instrText xml:space="preserve"> FORMTEXT </w:instrText>
            </w:r>
            <w:r w:rsidRPr="003C07F9">
              <w:rPr>
                <w:rFonts w:ascii="Open Sans" w:eastAsia="Times New Roman" w:hAnsi="Open Sans" w:cs="Open Sans"/>
                <w:highlight w:val="yellow"/>
                <w:lang w:eastAsia="cs-CZ"/>
              </w:rPr>
            </w:r>
            <w:r w:rsidRPr="003C07F9">
              <w:rPr>
                <w:rFonts w:ascii="Open Sans" w:eastAsia="Times New Roman" w:hAnsi="Open Sans" w:cs="Open Sans"/>
                <w:highlight w:val="yellow"/>
                <w:lang w:eastAsia="cs-CZ"/>
              </w:rPr>
              <w:fldChar w:fldCharType="separate"/>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highlight w:val="yellow"/>
                <w:lang w:eastAsia="cs-CZ"/>
              </w:rPr>
              <w:fldChar w:fldCharType="end"/>
            </w:r>
            <w:bookmarkEnd w:id="8"/>
          </w:p>
        </w:tc>
      </w:tr>
      <w:tr w:rsidR="00FD4825" w:rsidRPr="00FD4825" w14:paraId="6A222598" w14:textId="77777777" w:rsidTr="007D6995">
        <w:trPr>
          <w:trHeight w:val="284"/>
        </w:trPr>
        <w:tc>
          <w:tcPr>
            <w:tcW w:w="4328" w:type="dxa"/>
          </w:tcPr>
          <w:p w14:paraId="4634676C"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Kontaktní osoba ve věcech technických</w:t>
            </w:r>
          </w:p>
        </w:tc>
        <w:tc>
          <w:tcPr>
            <w:tcW w:w="4744" w:type="dxa"/>
            <w:vAlign w:val="center"/>
          </w:tcPr>
          <w:p w14:paraId="637066BC" w14:textId="77777777" w:rsidR="00FD4825" w:rsidRPr="00FD4825" w:rsidRDefault="00FD4825" w:rsidP="007D6995">
            <w:pPr>
              <w:spacing w:line="240" w:lineRule="auto"/>
              <w:ind w:right="-141"/>
              <w:rPr>
                <w:rFonts w:ascii="Open Sans" w:hAnsi="Open Sans" w:cs="Open Sans"/>
                <w:bCs/>
              </w:rPr>
            </w:pPr>
            <w:r w:rsidRPr="003C07F9">
              <w:rPr>
                <w:rFonts w:ascii="Open Sans" w:eastAsia="Times New Roman" w:hAnsi="Open Sans" w:cs="Open Sans"/>
                <w:bCs/>
                <w:highlight w:val="yellow"/>
                <w:lang w:eastAsia="cs-CZ"/>
              </w:rPr>
              <w:fldChar w:fldCharType="begin">
                <w:ffData>
                  <w:name w:val="Text9"/>
                  <w:enabled/>
                  <w:calcOnExit w:val="0"/>
                  <w:textInput/>
                </w:ffData>
              </w:fldChar>
            </w:r>
            <w:bookmarkStart w:id="9" w:name="Text9"/>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9"/>
          </w:p>
        </w:tc>
      </w:tr>
      <w:tr w:rsidR="00FD4825" w:rsidRPr="00FD4825" w14:paraId="45E0F787" w14:textId="77777777" w:rsidTr="007D6995">
        <w:trPr>
          <w:trHeight w:val="284"/>
        </w:trPr>
        <w:tc>
          <w:tcPr>
            <w:tcW w:w="4328" w:type="dxa"/>
          </w:tcPr>
          <w:p w14:paraId="3B091641"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Telefon</w:t>
            </w:r>
          </w:p>
        </w:tc>
        <w:tc>
          <w:tcPr>
            <w:tcW w:w="4744" w:type="dxa"/>
            <w:vAlign w:val="center"/>
          </w:tcPr>
          <w:p w14:paraId="66A793E0" w14:textId="77777777" w:rsidR="00FD4825" w:rsidRPr="00FD4825" w:rsidRDefault="00FD4825" w:rsidP="007D6995">
            <w:pPr>
              <w:spacing w:line="240" w:lineRule="auto"/>
              <w:ind w:right="-141"/>
              <w:rPr>
                <w:rFonts w:ascii="Open Sans" w:hAnsi="Open Sans" w:cs="Open Sans"/>
              </w:rPr>
            </w:pPr>
            <w:r w:rsidRPr="003C07F9">
              <w:rPr>
                <w:rFonts w:ascii="Open Sans" w:eastAsia="Times New Roman" w:hAnsi="Open Sans" w:cs="Open Sans"/>
                <w:highlight w:val="yellow"/>
                <w:lang w:eastAsia="cs-CZ"/>
              </w:rPr>
              <w:fldChar w:fldCharType="begin">
                <w:ffData>
                  <w:name w:val="Text10"/>
                  <w:enabled/>
                  <w:calcOnExit w:val="0"/>
                  <w:textInput/>
                </w:ffData>
              </w:fldChar>
            </w:r>
            <w:bookmarkStart w:id="10" w:name="Text10"/>
            <w:r w:rsidRPr="003C07F9">
              <w:rPr>
                <w:rFonts w:ascii="Open Sans" w:eastAsia="Times New Roman" w:hAnsi="Open Sans" w:cs="Open Sans"/>
                <w:highlight w:val="yellow"/>
                <w:lang w:eastAsia="cs-CZ"/>
              </w:rPr>
              <w:instrText xml:space="preserve"> FORMTEXT </w:instrText>
            </w:r>
            <w:r w:rsidRPr="003C07F9">
              <w:rPr>
                <w:rFonts w:ascii="Open Sans" w:eastAsia="Times New Roman" w:hAnsi="Open Sans" w:cs="Open Sans"/>
                <w:highlight w:val="yellow"/>
                <w:lang w:eastAsia="cs-CZ"/>
              </w:rPr>
            </w:r>
            <w:r w:rsidRPr="003C07F9">
              <w:rPr>
                <w:rFonts w:ascii="Open Sans" w:eastAsia="Times New Roman" w:hAnsi="Open Sans" w:cs="Open Sans"/>
                <w:highlight w:val="yellow"/>
                <w:lang w:eastAsia="cs-CZ"/>
              </w:rPr>
              <w:fldChar w:fldCharType="separate"/>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noProof/>
                <w:highlight w:val="yellow"/>
                <w:lang w:eastAsia="cs-CZ"/>
              </w:rPr>
              <w:t> </w:t>
            </w:r>
            <w:r w:rsidRPr="003C07F9">
              <w:rPr>
                <w:rFonts w:ascii="Open Sans" w:eastAsia="Times New Roman" w:hAnsi="Open Sans" w:cs="Open Sans"/>
                <w:highlight w:val="yellow"/>
                <w:lang w:eastAsia="cs-CZ"/>
              </w:rPr>
              <w:fldChar w:fldCharType="end"/>
            </w:r>
            <w:bookmarkEnd w:id="10"/>
          </w:p>
        </w:tc>
      </w:tr>
      <w:tr w:rsidR="00FD4825" w:rsidRPr="00FD4825" w14:paraId="199553A8" w14:textId="77777777" w:rsidTr="007D6995">
        <w:trPr>
          <w:trHeight w:val="284"/>
        </w:trPr>
        <w:tc>
          <w:tcPr>
            <w:tcW w:w="4328" w:type="dxa"/>
          </w:tcPr>
          <w:p w14:paraId="6284D93F"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E-mail</w:t>
            </w:r>
          </w:p>
        </w:tc>
        <w:tc>
          <w:tcPr>
            <w:tcW w:w="4744" w:type="dxa"/>
            <w:vAlign w:val="center"/>
          </w:tcPr>
          <w:p w14:paraId="1D8F329C" w14:textId="77777777" w:rsidR="00FD4825" w:rsidRPr="00FD4825" w:rsidRDefault="00FD4825" w:rsidP="007D6995">
            <w:pPr>
              <w:spacing w:line="240" w:lineRule="auto"/>
              <w:ind w:right="-141"/>
              <w:rPr>
                <w:rFonts w:ascii="Open Sans" w:hAnsi="Open Sans" w:cs="Open Sans"/>
                <w:bCs/>
              </w:rPr>
            </w:pPr>
            <w:r w:rsidRPr="003C07F9">
              <w:rPr>
                <w:rFonts w:ascii="Open Sans" w:eastAsia="Times New Roman" w:hAnsi="Open Sans" w:cs="Open Sans"/>
                <w:bCs/>
                <w:highlight w:val="yellow"/>
                <w:lang w:eastAsia="cs-CZ"/>
              </w:rPr>
              <w:fldChar w:fldCharType="begin">
                <w:ffData>
                  <w:name w:val="Text11"/>
                  <w:enabled/>
                  <w:calcOnExit w:val="0"/>
                  <w:textInput/>
                </w:ffData>
              </w:fldChar>
            </w:r>
            <w:bookmarkStart w:id="11" w:name="Text11"/>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11"/>
          </w:p>
        </w:tc>
      </w:tr>
      <w:tr w:rsidR="00FD4825" w:rsidRPr="00FD4825" w14:paraId="22850C8A" w14:textId="77777777" w:rsidTr="007D6995">
        <w:trPr>
          <w:trHeight w:val="284"/>
        </w:trPr>
        <w:tc>
          <w:tcPr>
            <w:tcW w:w="4328" w:type="dxa"/>
          </w:tcPr>
          <w:p w14:paraId="10B7045D" w14:textId="77777777" w:rsidR="00FD4825" w:rsidRPr="00FD4825" w:rsidRDefault="00FD4825" w:rsidP="007D6995">
            <w:pPr>
              <w:spacing w:line="240" w:lineRule="auto"/>
              <w:ind w:right="-141"/>
              <w:rPr>
                <w:rFonts w:ascii="Open Sans" w:eastAsia="Times New Roman" w:hAnsi="Open Sans" w:cs="Open Sans"/>
                <w:lang w:eastAsia="cs-CZ"/>
              </w:rPr>
            </w:pPr>
            <w:r w:rsidRPr="00FD4825">
              <w:rPr>
                <w:rFonts w:ascii="Open Sans" w:eastAsia="Times New Roman" w:hAnsi="Open Sans" w:cs="Open Sans"/>
                <w:lang w:eastAsia="cs-CZ"/>
              </w:rPr>
              <w:t>ID datové schránky:</w:t>
            </w:r>
          </w:p>
        </w:tc>
        <w:tc>
          <w:tcPr>
            <w:tcW w:w="4744" w:type="dxa"/>
            <w:vAlign w:val="center"/>
          </w:tcPr>
          <w:p w14:paraId="582F1D54" w14:textId="77777777" w:rsidR="00FD4825" w:rsidRPr="00FD4825" w:rsidRDefault="00FD4825" w:rsidP="007D6995">
            <w:pPr>
              <w:spacing w:line="240" w:lineRule="auto"/>
              <w:ind w:right="-141"/>
              <w:rPr>
                <w:rFonts w:ascii="Open Sans" w:eastAsia="Times New Roman" w:hAnsi="Open Sans" w:cs="Open Sans"/>
                <w:bCs/>
                <w:lang w:eastAsia="cs-CZ"/>
              </w:rPr>
            </w:pPr>
            <w:r w:rsidRPr="003C07F9">
              <w:rPr>
                <w:rFonts w:ascii="Open Sans" w:eastAsia="Times New Roman" w:hAnsi="Open Sans" w:cs="Open Sans"/>
                <w:bCs/>
                <w:highlight w:val="yellow"/>
                <w:lang w:eastAsia="cs-CZ"/>
              </w:rPr>
              <w:fldChar w:fldCharType="begin">
                <w:ffData>
                  <w:name w:val="Text12"/>
                  <w:enabled/>
                  <w:calcOnExit w:val="0"/>
                  <w:textInput/>
                </w:ffData>
              </w:fldChar>
            </w:r>
            <w:bookmarkStart w:id="12" w:name="Text12"/>
            <w:r w:rsidRPr="003C07F9">
              <w:rPr>
                <w:rFonts w:ascii="Open Sans" w:eastAsia="Times New Roman" w:hAnsi="Open Sans" w:cs="Open Sans"/>
                <w:bCs/>
                <w:highlight w:val="yellow"/>
                <w:lang w:eastAsia="cs-CZ"/>
              </w:rPr>
              <w:instrText xml:space="preserve"> FORMTEXT </w:instrText>
            </w:r>
            <w:r w:rsidRPr="003C07F9">
              <w:rPr>
                <w:rFonts w:ascii="Open Sans" w:eastAsia="Times New Roman" w:hAnsi="Open Sans" w:cs="Open Sans"/>
                <w:bCs/>
                <w:highlight w:val="yellow"/>
                <w:lang w:eastAsia="cs-CZ"/>
              </w:rPr>
            </w:r>
            <w:r w:rsidRPr="003C07F9">
              <w:rPr>
                <w:rFonts w:ascii="Open Sans" w:eastAsia="Times New Roman" w:hAnsi="Open Sans" w:cs="Open Sans"/>
                <w:bCs/>
                <w:highlight w:val="yellow"/>
                <w:lang w:eastAsia="cs-CZ"/>
              </w:rPr>
              <w:fldChar w:fldCharType="separate"/>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noProof/>
                <w:highlight w:val="yellow"/>
                <w:lang w:eastAsia="cs-CZ"/>
              </w:rPr>
              <w:t> </w:t>
            </w:r>
            <w:r w:rsidRPr="003C07F9">
              <w:rPr>
                <w:rFonts w:ascii="Open Sans" w:eastAsia="Times New Roman" w:hAnsi="Open Sans" w:cs="Open Sans"/>
                <w:bCs/>
                <w:highlight w:val="yellow"/>
                <w:lang w:eastAsia="cs-CZ"/>
              </w:rPr>
              <w:fldChar w:fldCharType="end"/>
            </w:r>
            <w:bookmarkEnd w:id="12"/>
          </w:p>
        </w:tc>
      </w:tr>
    </w:tbl>
    <w:p w14:paraId="653EC89F" w14:textId="77777777" w:rsidR="00FD4825" w:rsidRPr="00FD4825" w:rsidRDefault="00FD4825" w:rsidP="00FD4825">
      <w:pPr>
        <w:spacing w:before="120" w:after="120" w:line="240" w:lineRule="auto"/>
        <w:ind w:right="-141"/>
        <w:rPr>
          <w:rFonts w:ascii="Open Sans" w:hAnsi="Open Sans" w:cs="Open Sans"/>
          <w:i/>
        </w:rPr>
      </w:pPr>
      <w:r w:rsidRPr="00FD4825">
        <w:rPr>
          <w:rFonts w:ascii="Open Sans" w:hAnsi="Open Sans" w:cs="Open Sans"/>
          <w:i/>
        </w:rPr>
        <w:t>dále jen „Dodavatel“ – na straně druhé</w:t>
      </w:r>
    </w:p>
    <w:p w14:paraId="34A36855" w14:textId="77777777" w:rsidR="00FD4825" w:rsidRDefault="00FD4825" w:rsidP="00FD4825">
      <w:pPr>
        <w:pStyle w:val="Nadpis1"/>
        <w:numPr>
          <w:ilvl w:val="0"/>
          <w:numId w:val="0"/>
        </w:numPr>
        <w:spacing w:before="120"/>
        <w:ind w:left="567" w:right="-141" w:hanging="567"/>
        <w:jc w:val="both"/>
        <w:rPr>
          <w:rFonts w:cs="Open Sans"/>
          <w:b w:val="0"/>
          <w:bCs w:val="0"/>
          <w:color w:val="auto"/>
          <w:sz w:val="22"/>
          <w:szCs w:val="22"/>
        </w:rPr>
      </w:pPr>
      <w:r w:rsidRPr="00FD4825">
        <w:rPr>
          <w:rFonts w:cs="Open Sans"/>
          <w:b w:val="0"/>
          <w:bCs w:val="0"/>
          <w:color w:val="auto"/>
          <w:sz w:val="22"/>
          <w:szCs w:val="22"/>
        </w:rPr>
        <w:t>uzavřeli níže uvedeného dne a roku tuto smlouvu</w:t>
      </w:r>
      <w:r w:rsidRPr="009376E6">
        <w:rPr>
          <w:rFonts w:cs="Open Sans"/>
          <w:b w:val="0"/>
          <w:bCs w:val="0"/>
          <w:color w:val="auto"/>
          <w:sz w:val="22"/>
          <w:szCs w:val="22"/>
        </w:rPr>
        <w:t xml:space="preserve"> („</w:t>
      </w:r>
      <w:r w:rsidRPr="009376E6">
        <w:rPr>
          <w:rFonts w:cs="Open Sans"/>
          <w:color w:val="auto"/>
          <w:sz w:val="22"/>
          <w:szCs w:val="22"/>
        </w:rPr>
        <w:t>smlouva</w:t>
      </w:r>
      <w:r w:rsidRPr="009376E6">
        <w:rPr>
          <w:rFonts w:cs="Open Sans"/>
          <w:b w:val="0"/>
          <w:bCs w:val="0"/>
          <w:color w:val="auto"/>
          <w:sz w:val="22"/>
          <w:szCs w:val="22"/>
        </w:rPr>
        <w:t>“).</w:t>
      </w:r>
    </w:p>
    <w:p w14:paraId="7BE66648" w14:textId="77777777" w:rsidR="00FD4825" w:rsidRPr="004D2214" w:rsidRDefault="00FD4825" w:rsidP="00FD4825">
      <w:pPr>
        <w:ind w:right="-141"/>
        <w:jc w:val="both"/>
        <w:rPr>
          <w:rFonts w:ascii="Open Sans" w:eastAsiaTheme="minorHAnsi" w:hAnsi="Open Sans" w:cs="Open Sans"/>
        </w:rPr>
      </w:pPr>
      <w:r w:rsidRPr="00CD3DCF">
        <w:rPr>
          <w:rFonts w:ascii="Open Sans" w:eastAsiaTheme="minorHAnsi" w:hAnsi="Open Sans" w:cs="Open Sans"/>
        </w:rPr>
        <w:t xml:space="preserve">Objednatel a </w:t>
      </w:r>
      <w:r>
        <w:rPr>
          <w:rFonts w:ascii="Open Sans" w:eastAsiaTheme="minorHAnsi" w:hAnsi="Open Sans" w:cs="Open Sans"/>
        </w:rPr>
        <w:t>Dodavate</w:t>
      </w:r>
      <w:r w:rsidRPr="00CD3DCF">
        <w:rPr>
          <w:rFonts w:ascii="Open Sans" w:eastAsiaTheme="minorHAnsi" w:hAnsi="Open Sans" w:cs="Open Sans"/>
        </w:rPr>
        <w:t>l společně jen „</w:t>
      </w:r>
      <w:r>
        <w:rPr>
          <w:rFonts w:ascii="Open Sans" w:eastAsiaTheme="minorHAnsi" w:hAnsi="Open Sans" w:cs="Open Sans"/>
          <w:b/>
        </w:rPr>
        <w:t>s</w:t>
      </w:r>
      <w:r w:rsidRPr="00CD3DCF">
        <w:rPr>
          <w:rFonts w:ascii="Open Sans" w:eastAsiaTheme="minorHAnsi" w:hAnsi="Open Sans" w:cs="Open Sans"/>
          <w:b/>
        </w:rPr>
        <w:t>mluvní strany</w:t>
      </w:r>
      <w:r w:rsidRPr="00CD3DCF">
        <w:rPr>
          <w:rFonts w:ascii="Open Sans" w:eastAsiaTheme="minorHAnsi" w:hAnsi="Open Sans" w:cs="Open Sans"/>
        </w:rPr>
        <w:t>“ nebo jednotlivě „</w:t>
      </w:r>
      <w:r>
        <w:rPr>
          <w:rFonts w:ascii="Open Sans" w:eastAsiaTheme="minorHAnsi" w:hAnsi="Open Sans" w:cs="Open Sans"/>
          <w:b/>
        </w:rPr>
        <w:t>s</w:t>
      </w:r>
      <w:r w:rsidRPr="00CD3DCF">
        <w:rPr>
          <w:rFonts w:ascii="Open Sans" w:eastAsiaTheme="minorHAnsi" w:hAnsi="Open Sans" w:cs="Open Sans"/>
          <w:b/>
        </w:rPr>
        <w:t>mluvní strana</w:t>
      </w:r>
      <w:r w:rsidRPr="00CD3DCF">
        <w:rPr>
          <w:rFonts w:ascii="Open Sans" w:eastAsiaTheme="minorHAnsi" w:hAnsi="Open Sans" w:cs="Open Sans"/>
        </w:rPr>
        <w:t>“.</w:t>
      </w:r>
    </w:p>
    <w:p w14:paraId="0D185BDB" w14:textId="77777777" w:rsidR="00A06A92" w:rsidRPr="00A06A92" w:rsidRDefault="00A06A92" w:rsidP="007A1ACF">
      <w:pPr>
        <w:pStyle w:val="Nadpis1"/>
        <w:ind w:right="-141"/>
      </w:pPr>
    </w:p>
    <w:p w14:paraId="7BF718DA" w14:textId="0CD2C691" w:rsidR="00CC4201" w:rsidRPr="00A06A92" w:rsidRDefault="00CC4201" w:rsidP="007A1ACF">
      <w:pPr>
        <w:pStyle w:val="Nadpis2"/>
        <w:ind w:right="-141"/>
      </w:pPr>
      <w:r w:rsidRPr="00A06A92">
        <w:t>Preambule</w:t>
      </w:r>
    </w:p>
    <w:p w14:paraId="4721C746" w14:textId="48081522" w:rsidR="00A67EC0" w:rsidRDefault="00945326" w:rsidP="007A1ACF">
      <w:pPr>
        <w:pStyle w:val="Zkladntext"/>
        <w:ind w:left="284" w:right="-141" w:hanging="284"/>
      </w:pPr>
      <w:r w:rsidRPr="00945326">
        <w:t>Podkladem pro uzavření této smlouvy je nabídka Dodavatele podaná k nadlimitní veřejné zakázce na služby s názvem „</w:t>
      </w:r>
      <w:r w:rsidR="00F40394" w:rsidRPr="00F40394">
        <w:rPr>
          <w:b/>
          <w:bCs/>
        </w:rPr>
        <w:t>Provoz sběrného dvora pro město Ostrov</w:t>
      </w:r>
      <w:r w:rsidRPr="00945326">
        <w:t>“ (dále jen jako „veřejná zakázka“), zadávané v otevřeném zadávacím řízení podle zák. č.</w:t>
      </w:r>
      <w:r w:rsidR="003E07DC">
        <w:t> </w:t>
      </w:r>
      <w:r w:rsidRPr="00945326">
        <w:t>134/2016 Sb., o</w:t>
      </w:r>
      <w:r w:rsidR="00DB14BA">
        <w:t> </w:t>
      </w:r>
      <w:r w:rsidRPr="00945326">
        <w:t>zadávání veřejných zakázek, ve znění pozdějších předpisů (dále jen „ZZVZ“).</w:t>
      </w:r>
    </w:p>
    <w:p w14:paraId="0EF9DEF2" w14:textId="00B5B42B" w:rsidR="00585603" w:rsidRDefault="00A67EC0" w:rsidP="007A1ACF">
      <w:pPr>
        <w:pStyle w:val="Zkladntext"/>
        <w:tabs>
          <w:tab w:val="left" w:pos="426"/>
        </w:tabs>
        <w:ind w:left="284" w:right="-141" w:hanging="284"/>
      </w:pPr>
      <w:r w:rsidRPr="00A67EC0">
        <w:t xml:space="preserve">Objednatel je původcem komunálního odpadu dle ustanovení § 5 </w:t>
      </w:r>
      <w:r w:rsidR="000C0920">
        <w:t xml:space="preserve">odst. 1 </w:t>
      </w:r>
      <w:r w:rsidRPr="00A67EC0">
        <w:t>písm. c) zákona č.</w:t>
      </w:r>
      <w:r w:rsidR="00EB2486">
        <w:t> </w:t>
      </w:r>
      <w:r w:rsidRPr="00A67EC0">
        <w:t xml:space="preserve">541/2020 Sb., o odpadech a o změně některých dalších zákonů, ve znění pozdějších předpisů (dále jen jako „zákon o odpadech“). </w:t>
      </w:r>
    </w:p>
    <w:p w14:paraId="7F770E55" w14:textId="49FA2082" w:rsidR="004F3655" w:rsidRPr="00585603" w:rsidRDefault="00585603" w:rsidP="007A1ACF">
      <w:pPr>
        <w:pStyle w:val="Zkladntext"/>
        <w:tabs>
          <w:tab w:val="left" w:pos="426"/>
        </w:tabs>
        <w:ind w:left="284" w:right="-141" w:hanging="284"/>
      </w:pPr>
      <w:r>
        <w:t>Dodav</w:t>
      </w:r>
      <w:r w:rsidR="00B91E13" w:rsidRPr="00A06A92">
        <w:t>atel</w:t>
      </w:r>
      <w:r w:rsidR="00CC4201" w:rsidRPr="00A06A92">
        <w:t xml:space="preserve"> je o</w:t>
      </w:r>
      <w:r w:rsidR="0010515E" w:rsidRPr="00A06A92">
        <w:t>právněnou osobou k nakládání s</w:t>
      </w:r>
      <w:r w:rsidR="00CC4201" w:rsidRPr="00A06A92">
        <w:t xml:space="preserve"> odpadem ve smyslu zákona</w:t>
      </w:r>
      <w:r w:rsidR="007A02FF" w:rsidRPr="00A06A92">
        <w:t xml:space="preserve"> o</w:t>
      </w:r>
      <w:r w:rsidR="00EB2486">
        <w:t> </w:t>
      </w:r>
      <w:r w:rsidR="007A02FF" w:rsidRPr="00A06A92">
        <w:t>odpadech.</w:t>
      </w:r>
      <w:r w:rsidR="000B7226" w:rsidRPr="00A06A92">
        <w:t xml:space="preserve"> </w:t>
      </w:r>
      <w:r w:rsidR="00B91E13" w:rsidRPr="00A06A92">
        <w:t>Dodav</w:t>
      </w:r>
      <w:r w:rsidR="00CC4201" w:rsidRPr="00A06A92">
        <w:t>atel se zavazuje, že zajistí v rozsahu a za podmínek sjednaných v</w:t>
      </w:r>
      <w:r w:rsidR="00623A2D">
        <w:t> </w:t>
      </w:r>
      <w:r w:rsidR="00CC4201" w:rsidRPr="00A06A92">
        <w:t>této smlouvě pro</w:t>
      </w:r>
      <w:r w:rsidR="00DB14BA">
        <w:t> </w:t>
      </w:r>
      <w:r w:rsidR="00DE4B59">
        <w:t>O</w:t>
      </w:r>
      <w:r w:rsidR="00CC4201" w:rsidRPr="00A06A92">
        <w:t>bjednatele nakládání s odpady, jež tvoří předmět této smlouvy</w:t>
      </w:r>
      <w:r w:rsidR="000B7226" w:rsidRPr="00A06A92">
        <w:t xml:space="preserve"> v souladu s právními předpisy, a to zejména se zákonem o odpadech</w:t>
      </w:r>
      <w:r w:rsidR="00CC4201" w:rsidRPr="00A06A92">
        <w:t>.</w:t>
      </w:r>
    </w:p>
    <w:p w14:paraId="1649E207" w14:textId="77777777" w:rsidR="00CE4F15" w:rsidRDefault="00CE4F15" w:rsidP="007A1ACF">
      <w:pPr>
        <w:pStyle w:val="Nadpis1"/>
        <w:ind w:right="-141"/>
      </w:pPr>
    </w:p>
    <w:p w14:paraId="1829F2D7" w14:textId="1EE019C8" w:rsidR="00CC4201" w:rsidRPr="00A06A92" w:rsidRDefault="00CC4201" w:rsidP="007A1ACF">
      <w:pPr>
        <w:pStyle w:val="Nadpis2"/>
        <w:ind w:right="-141"/>
      </w:pPr>
      <w:r w:rsidRPr="00A06A92">
        <w:t>Předmět smlouvy</w:t>
      </w:r>
    </w:p>
    <w:p w14:paraId="01659681" w14:textId="1A8DF49D" w:rsidR="00C074B8" w:rsidRDefault="00F94BFC" w:rsidP="00CB47D8">
      <w:pPr>
        <w:pStyle w:val="Zkladntext"/>
        <w:numPr>
          <w:ilvl w:val="0"/>
          <w:numId w:val="6"/>
        </w:numPr>
        <w:ind w:left="284" w:right="-141" w:hanging="284"/>
      </w:pPr>
      <w:r w:rsidRPr="00A06A92">
        <w:t xml:space="preserve">Předmětem </w:t>
      </w:r>
      <w:r w:rsidR="00E8453B">
        <w:t>této s</w:t>
      </w:r>
      <w:r w:rsidRPr="00A06A92">
        <w:t xml:space="preserve">mlouvy je </w:t>
      </w:r>
      <w:r w:rsidR="00E8453B">
        <w:t>p</w:t>
      </w:r>
      <w:r w:rsidRPr="00A06A92">
        <w:t xml:space="preserve">rovoz sběrného dvora a nakládání s komunálním odpadem podle § </w:t>
      </w:r>
      <w:r w:rsidR="008946F3" w:rsidRPr="00A06A92">
        <w:t>11</w:t>
      </w:r>
      <w:r w:rsidRPr="00C074B8">
        <w:rPr>
          <w:spacing w:val="80"/>
        </w:rPr>
        <w:t xml:space="preserve"> </w:t>
      </w:r>
      <w:r w:rsidRPr="00A06A92">
        <w:t>odst.</w:t>
      </w:r>
      <w:r w:rsidRPr="00C074B8">
        <w:rPr>
          <w:spacing w:val="57"/>
        </w:rPr>
        <w:t xml:space="preserve"> </w:t>
      </w:r>
      <w:r w:rsidR="008946F3" w:rsidRPr="00A06A92">
        <w:t>2</w:t>
      </w:r>
      <w:r w:rsidRPr="00C074B8">
        <w:rPr>
          <w:spacing w:val="57"/>
        </w:rPr>
        <w:t xml:space="preserve"> </w:t>
      </w:r>
      <w:r w:rsidRPr="00A06A92">
        <w:t>písm.</w:t>
      </w:r>
      <w:r w:rsidRPr="00C074B8">
        <w:rPr>
          <w:spacing w:val="56"/>
        </w:rPr>
        <w:t xml:space="preserve"> </w:t>
      </w:r>
      <w:r w:rsidR="008946F3" w:rsidRPr="00A06A92">
        <w:t>a</w:t>
      </w:r>
      <w:r w:rsidRPr="00A06A92">
        <w:t>)</w:t>
      </w:r>
      <w:r w:rsidRPr="00C074B8">
        <w:rPr>
          <w:spacing w:val="57"/>
        </w:rPr>
        <w:t xml:space="preserve"> </w:t>
      </w:r>
      <w:r w:rsidRPr="00A06A92">
        <w:t>zákona</w:t>
      </w:r>
      <w:r w:rsidRPr="00C074B8">
        <w:rPr>
          <w:spacing w:val="54"/>
        </w:rPr>
        <w:t xml:space="preserve"> </w:t>
      </w:r>
      <w:r w:rsidRPr="00C074B8">
        <w:rPr>
          <w:bCs/>
        </w:rPr>
        <w:t xml:space="preserve">o odpadech </w:t>
      </w:r>
      <w:r w:rsidRPr="00A06A92">
        <w:t>vznikajícím na území obce při činnosti fyzických osob, fyzických osob oprávněných k podnikání či právnických osob zařazených do městského systému nakládání s</w:t>
      </w:r>
      <w:r w:rsidRPr="00C074B8">
        <w:rPr>
          <w:spacing w:val="-2"/>
        </w:rPr>
        <w:t xml:space="preserve"> </w:t>
      </w:r>
      <w:r w:rsidRPr="00A06A92">
        <w:t>komunálním odpadem (dále jen „</w:t>
      </w:r>
      <w:r w:rsidR="005E6AE8">
        <w:rPr>
          <w:b/>
        </w:rPr>
        <w:t>p</w:t>
      </w:r>
      <w:r w:rsidRPr="00C074B8">
        <w:rPr>
          <w:b/>
        </w:rPr>
        <w:t>římí uživatelé</w:t>
      </w:r>
      <w:r w:rsidRPr="00A06A92">
        <w:t>“ nebo jednotlivě „</w:t>
      </w:r>
      <w:r w:rsidR="005E6AE8">
        <w:rPr>
          <w:b/>
        </w:rPr>
        <w:t>p</w:t>
      </w:r>
      <w:r w:rsidRPr="00C074B8">
        <w:rPr>
          <w:b/>
        </w:rPr>
        <w:t>římý uživatel</w:t>
      </w:r>
      <w:r w:rsidRPr="00C074B8">
        <w:rPr>
          <w:color w:val="000000" w:themeColor="text1"/>
        </w:rPr>
        <w:t>“)</w:t>
      </w:r>
      <w:r w:rsidRPr="00C074B8">
        <w:rPr>
          <w:color w:val="000000" w:themeColor="text1"/>
          <w:spacing w:val="35"/>
        </w:rPr>
        <w:t xml:space="preserve"> </w:t>
      </w:r>
      <w:r w:rsidR="0005702F" w:rsidRPr="00C074B8">
        <w:rPr>
          <w:color w:val="000000" w:themeColor="text1"/>
          <w:spacing w:val="34"/>
        </w:rPr>
        <w:t xml:space="preserve">a </w:t>
      </w:r>
      <w:r w:rsidR="005F60B6" w:rsidRPr="00C074B8">
        <w:rPr>
          <w:color w:val="000000" w:themeColor="text1"/>
        </w:rPr>
        <w:t>p</w:t>
      </w:r>
      <w:r w:rsidR="0005702F" w:rsidRPr="00C074B8">
        <w:rPr>
          <w:color w:val="000000" w:themeColor="text1"/>
        </w:rPr>
        <w:t>ři</w:t>
      </w:r>
      <w:r w:rsidR="00234D56" w:rsidRPr="00C074B8">
        <w:rPr>
          <w:color w:val="000000" w:themeColor="text1"/>
        </w:rPr>
        <w:t xml:space="preserve"> činnosti</w:t>
      </w:r>
      <w:r w:rsidRPr="00C074B8">
        <w:rPr>
          <w:color w:val="000000" w:themeColor="text1"/>
          <w:spacing w:val="33"/>
        </w:rPr>
        <w:t xml:space="preserve"> </w:t>
      </w:r>
      <w:r w:rsidRPr="00C074B8">
        <w:rPr>
          <w:color w:val="000000" w:themeColor="text1"/>
        </w:rPr>
        <w:t>právnických</w:t>
      </w:r>
      <w:r w:rsidRPr="00C074B8">
        <w:rPr>
          <w:color w:val="000000" w:themeColor="text1"/>
          <w:spacing w:val="34"/>
        </w:rPr>
        <w:t xml:space="preserve"> </w:t>
      </w:r>
      <w:r w:rsidRPr="00A06A92">
        <w:t>osob</w:t>
      </w:r>
      <w:r w:rsidRPr="00C074B8">
        <w:rPr>
          <w:spacing w:val="33"/>
        </w:rPr>
        <w:t xml:space="preserve"> </w:t>
      </w:r>
      <w:r w:rsidRPr="00A06A92">
        <w:t>nebo</w:t>
      </w:r>
      <w:r w:rsidRPr="00C074B8">
        <w:rPr>
          <w:spacing w:val="35"/>
        </w:rPr>
        <w:t xml:space="preserve"> </w:t>
      </w:r>
      <w:r w:rsidRPr="00A06A92">
        <w:t>fyzických</w:t>
      </w:r>
      <w:r w:rsidRPr="00C074B8">
        <w:rPr>
          <w:spacing w:val="31"/>
        </w:rPr>
        <w:t xml:space="preserve"> </w:t>
      </w:r>
      <w:r w:rsidRPr="00A06A92">
        <w:t>osob</w:t>
      </w:r>
      <w:r w:rsidRPr="00C074B8">
        <w:rPr>
          <w:spacing w:val="31"/>
        </w:rPr>
        <w:t xml:space="preserve"> </w:t>
      </w:r>
      <w:r w:rsidRPr="00A06A92">
        <w:t>oprávněných k podnikání podle §</w:t>
      </w:r>
      <w:r w:rsidR="0086556D">
        <w:t> </w:t>
      </w:r>
      <w:r w:rsidR="00854714" w:rsidRPr="00A06A92">
        <w:t>11</w:t>
      </w:r>
      <w:r w:rsidRPr="00A06A92">
        <w:t xml:space="preserve"> odst. </w:t>
      </w:r>
      <w:r w:rsidR="00854714" w:rsidRPr="00A06A92">
        <w:t>2</w:t>
      </w:r>
      <w:r w:rsidRPr="00A06A92">
        <w:t xml:space="preserve"> písm. </w:t>
      </w:r>
      <w:r w:rsidR="00854714" w:rsidRPr="00A06A92">
        <w:t>a</w:t>
      </w:r>
      <w:r w:rsidRPr="00A06A92">
        <w:t xml:space="preserve">) </w:t>
      </w:r>
      <w:r w:rsidR="00C86894">
        <w:t>z</w:t>
      </w:r>
      <w:r w:rsidRPr="00A06A92">
        <w:t>ákona o</w:t>
      </w:r>
      <w:r w:rsidR="00872044">
        <w:t> </w:t>
      </w:r>
      <w:r w:rsidRPr="00A06A92">
        <w:t xml:space="preserve">odpadech a Vyhlášky č. </w:t>
      </w:r>
      <w:r w:rsidR="00656CB8" w:rsidRPr="00A06A92">
        <w:t>8</w:t>
      </w:r>
      <w:r w:rsidRPr="00A06A92">
        <w:t>/20</w:t>
      </w:r>
      <w:r w:rsidR="00656CB8" w:rsidRPr="00A06A92">
        <w:t>21</w:t>
      </w:r>
      <w:r w:rsidRPr="00A06A92">
        <w:t xml:space="preserve"> Sb., o Katalogu odpadů</w:t>
      </w:r>
      <w:r w:rsidR="003B50D1" w:rsidRPr="00A06A92">
        <w:t xml:space="preserve"> </w:t>
      </w:r>
      <w:r w:rsidR="003B50D1" w:rsidRPr="00C074B8">
        <w:rPr>
          <w:i/>
          <w:iCs/>
        </w:rPr>
        <w:t>a posuzování vlastností odpadů </w:t>
      </w:r>
      <w:r w:rsidRPr="00A06A92">
        <w:t>,</w:t>
      </w:r>
      <w:r w:rsidRPr="00C074B8">
        <w:rPr>
          <w:spacing w:val="38"/>
        </w:rPr>
        <w:t xml:space="preserve"> </w:t>
      </w:r>
      <w:r w:rsidRPr="00A06A92">
        <w:t>v platném</w:t>
      </w:r>
      <w:r w:rsidRPr="00C074B8">
        <w:rPr>
          <w:spacing w:val="39"/>
        </w:rPr>
        <w:t xml:space="preserve">  </w:t>
      </w:r>
      <w:r w:rsidRPr="00A06A92">
        <w:t>znění</w:t>
      </w:r>
      <w:r w:rsidRPr="00C074B8">
        <w:rPr>
          <w:spacing w:val="38"/>
        </w:rPr>
        <w:t xml:space="preserve">  </w:t>
      </w:r>
      <w:r w:rsidRPr="00A06A92">
        <w:t>(dále</w:t>
      </w:r>
      <w:r w:rsidRPr="00C074B8">
        <w:rPr>
          <w:spacing w:val="39"/>
        </w:rPr>
        <w:t xml:space="preserve">  </w:t>
      </w:r>
      <w:r w:rsidRPr="00A06A92">
        <w:t>jen</w:t>
      </w:r>
      <w:r w:rsidRPr="00C074B8">
        <w:rPr>
          <w:spacing w:val="37"/>
        </w:rPr>
        <w:t xml:space="preserve"> </w:t>
      </w:r>
      <w:r w:rsidRPr="00A06A92">
        <w:t>„</w:t>
      </w:r>
      <w:r w:rsidR="00570D30" w:rsidRPr="00C074B8">
        <w:rPr>
          <w:b/>
        </w:rPr>
        <w:t>K</w:t>
      </w:r>
      <w:r w:rsidRPr="00C074B8">
        <w:rPr>
          <w:b/>
        </w:rPr>
        <w:t>atalog</w:t>
      </w:r>
      <w:r w:rsidRPr="00C074B8">
        <w:rPr>
          <w:b/>
          <w:spacing w:val="38"/>
        </w:rPr>
        <w:t xml:space="preserve">  </w:t>
      </w:r>
      <w:r w:rsidRPr="00C074B8">
        <w:rPr>
          <w:b/>
        </w:rPr>
        <w:t>odpadů</w:t>
      </w:r>
      <w:r w:rsidRPr="00A06A92">
        <w:t>“)</w:t>
      </w:r>
      <w:r w:rsidRPr="00C074B8">
        <w:rPr>
          <w:spacing w:val="39"/>
        </w:rPr>
        <w:t xml:space="preserve">  </w:t>
      </w:r>
      <w:r w:rsidRPr="00A06A92">
        <w:t>a</w:t>
      </w:r>
      <w:r w:rsidRPr="00C074B8">
        <w:rPr>
          <w:spacing w:val="37"/>
        </w:rPr>
        <w:t xml:space="preserve">  </w:t>
      </w:r>
      <w:r w:rsidRPr="00A06A92">
        <w:t>také</w:t>
      </w:r>
      <w:r w:rsidRPr="00C074B8">
        <w:rPr>
          <w:spacing w:val="38"/>
        </w:rPr>
        <w:t xml:space="preserve">  </w:t>
      </w:r>
      <w:r w:rsidRPr="00A06A92">
        <w:t>nakládání s</w:t>
      </w:r>
      <w:r w:rsidRPr="00C074B8">
        <w:rPr>
          <w:spacing w:val="-1"/>
        </w:rPr>
        <w:t xml:space="preserve"> </w:t>
      </w:r>
      <w:r w:rsidRPr="00A06A92">
        <w:t xml:space="preserve">nebezpečným odpadem dle </w:t>
      </w:r>
      <w:r w:rsidRPr="00C074B8">
        <w:rPr>
          <w:color w:val="000000" w:themeColor="text1"/>
        </w:rPr>
        <w:t xml:space="preserve">ustanovení § </w:t>
      </w:r>
      <w:r w:rsidR="00914C9A" w:rsidRPr="00C074B8">
        <w:rPr>
          <w:color w:val="000000" w:themeColor="text1"/>
        </w:rPr>
        <w:t xml:space="preserve">7 </w:t>
      </w:r>
      <w:r w:rsidRPr="00C074B8">
        <w:rPr>
          <w:color w:val="000000" w:themeColor="text1"/>
        </w:rPr>
        <w:t>odst. 1 písm. a)</w:t>
      </w:r>
      <w:r w:rsidR="00E56063" w:rsidRPr="00C074B8">
        <w:rPr>
          <w:color w:val="000000" w:themeColor="text1"/>
        </w:rPr>
        <w:t>-</w:t>
      </w:r>
      <w:r w:rsidR="006F0703" w:rsidRPr="00C074B8">
        <w:rPr>
          <w:color w:val="000000" w:themeColor="text1"/>
        </w:rPr>
        <w:t>c)</w:t>
      </w:r>
      <w:r w:rsidRPr="00C074B8">
        <w:rPr>
          <w:color w:val="000000" w:themeColor="text1"/>
        </w:rPr>
        <w:t xml:space="preserve"> </w:t>
      </w:r>
      <w:r w:rsidR="00C86894" w:rsidRPr="00C074B8">
        <w:rPr>
          <w:color w:val="000000" w:themeColor="text1"/>
        </w:rPr>
        <w:t>z</w:t>
      </w:r>
      <w:r w:rsidRPr="00C074B8">
        <w:rPr>
          <w:color w:val="000000" w:themeColor="text1"/>
        </w:rPr>
        <w:t>ákona o</w:t>
      </w:r>
      <w:r w:rsidR="00C86894" w:rsidRPr="00C074B8">
        <w:rPr>
          <w:color w:val="000000" w:themeColor="text1"/>
        </w:rPr>
        <w:t> </w:t>
      </w:r>
      <w:r w:rsidRPr="00C074B8">
        <w:rPr>
          <w:color w:val="000000" w:themeColor="text1"/>
        </w:rPr>
        <w:t>odpadech uvedených</w:t>
      </w:r>
      <w:r w:rsidRPr="00C074B8">
        <w:rPr>
          <w:color w:val="000000" w:themeColor="text1"/>
          <w:spacing w:val="80"/>
        </w:rPr>
        <w:t xml:space="preserve"> </w:t>
      </w:r>
      <w:r w:rsidRPr="00C074B8">
        <w:rPr>
          <w:color w:val="000000" w:themeColor="text1"/>
        </w:rPr>
        <w:t xml:space="preserve">rovněž </w:t>
      </w:r>
      <w:r w:rsidR="00570D30" w:rsidRPr="00C074B8">
        <w:rPr>
          <w:color w:val="000000" w:themeColor="text1"/>
        </w:rPr>
        <w:t>v Katal</w:t>
      </w:r>
      <w:r w:rsidR="00801BFD" w:rsidRPr="00C074B8">
        <w:rPr>
          <w:color w:val="000000" w:themeColor="text1"/>
        </w:rPr>
        <w:t>ogu</w:t>
      </w:r>
      <w:r w:rsidRPr="00C074B8">
        <w:rPr>
          <w:color w:val="000000" w:themeColor="text1"/>
        </w:rPr>
        <w:t xml:space="preserve"> odpadů, jehož původcem je </w:t>
      </w:r>
      <w:r w:rsidR="004D2214">
        <w:t>Objednatel</w:t>
      </w:r>
      <w:r w:rsidR="00C074B8">
        <w:t>.</w:t>
      </w:r>
    </w:p>
    <w:p w14:paraId="2093B308" w14:textId="6DC2BDDC" w:rsidR="00F94BFC" w:rsidRPr="00A06A92" w:rsidRDefault="00F94BFC" w:rsidP="00CA5173">
      <w:pPr>
        <w:pStyle w:val="Zkladntext"/>
        <w:numPr>
          <w:ilvl w:val="0"/>
          <w:numId w:val="6"/>
        </w:numPr>
        <w:ind w:left="284" w:right="-141" w:hanging="284"/>
      </w:pPr>
      <w:r w:rsidRPr="00A06A92">
        <w:t xml:space="preserve">Objednatel </w:t>
      </w:r>
      <w:r w:rsidR="00283609">
        <w:t>touto s</w:t>
      </w:r>
      <w:r w:rsidR="00283609" w:rsidRPr="00A06A92">
        <w:t xml:space="preserve">mlouvou </w:t>
      </w:r>
      <w:r w:rsidR="00283609">
        <w:t xml:space="preserve">pověřuje </w:t>
      </w:r>
      <w:r w:rsidRPr="00A06A92">
        <w:t>k</w:t>
      </w:r>
      <w:r w:rsidRPr="00C074B8">
        <w:rPr>
          <w:spacing w:val="-2"/>
        </w:rPr>
        <w:t xml:space="preserve"> </w:t>
      </w:r>
      <w:r w:rsidRPr="00A06A92">
        <w:t xml:space="preserve">zabezpečení nakládání s odpady dle předchozího odstavce tohoto článku </w:t>
      </w:r>
      <w:r w:rsidR="00582679" w:rsidRPr="00A06A92">
        <w:t>Dodavatele</w:t>
      </w:r>
      <w:r w:rsidRPr="00A06A92">
        <w:t xml:space="preserve">. Toto pověření se týká pouze rozsahu a způsobu </w:t>
      </w:r>
      <w:r w:rsidRPr="00A06A92">
        <w:lastRenderedPageBreak/>
        <w:t xml:space="preserve">stanoveného </w:t>
      </w:r>
      <w:r w:rsidR="0086556D">
        <w:t>s</w:t>
      </w:r>
      <w:r w:rsidRPr="00A06A92">
        <w:t>mlouvou v souladu s platnými dotčenými vyhláškami Města Ostrov</w:t>
      </w:r>
      <w:r w:rsidR="00516D92">
        <w:t>a</w:t>
      </w:r>
      <w:r w:rsidRPr="00A06A92">
        <w:t>.</w:t>
      </w:r>
    </w:p>
    <w:p w14:paraId="5D47FC11" w14:textId="1E8AF486" w:rsidR="00F94BFC" w:rsidRPr="00A06A92" w:rsidRDefault="003C49EC" w:rsidP="007A1ACF">
      <w:pPr>
        <w:pStyle w:val="Zkladntext"/>
        <w:ind w:left="284" w:right="-141" w:hanging="284"/>
      </w:pPr>
      <w:r w:rsidRPr="00A06A92">
        <w:t>Dodavatel</w:t>
      </w:r>
      <w:r w:rsidR="00F94BFC" w:rsidRPr="00A06A92">
        <w:rPr>
          <w:spacing w:val="80"/>
        </w:rPr>
        <w:t xml:space="preserve"> </w:t>
      </w:r>
      <w:r w:rsidR="00F94BFC" w:rsidRPr="00A06A92">
        <w:t>zajistí</w:t>
      </w:r>
      <w:r w:rsidR="00F94BFC" w:rsidRPr="00A06A92">
        <w:rPr>
          <w:spacing w:val="75"/>
        </w:rPr>
        <w:t xml:space="preserve"> </w:t>
      </w:r>
      <w:r w:rsidR="00516D92">
        <w:t>p</w:t>
      </w:r>
      <w:r w:rsidR="00F94BFC" w:rsidRPr="00A06A92">
        <w:t>rovoz</w:t>
      </w:r>
      <w:r w:rsidR="00F94BFC" w:rsidRPr="00A06A92">
        <w:rPr>
          <w:spacing w:val="80"/>
        </w:rPr>
        <w:t xml:space="preserve"> </w:t>
      </w:r>
      <w:r w:rsidR="00F94BFC" w:rsidRPr="00A06A92">
        <w:t>sběrného</w:t>
      </w:r>
      <w:r w:rsidR="00F94BFC" w:rsidRPr="00A06A92">
        <w:rPr>
          <w:spacing w:val="80"/>
        </w:rPr>
        <w:t xml:space="preserve"> </w:t>
      </w:r>
      <w:r w:rsidR="00F94BFC" w:rsidRPr="00A06A92">
        <w:t>dvora</w:t>
      </w:r>
      <w:r w:rsidR="00F94BFC" w:rsidRPr="00A06A92">
        <w:rPr>
          <w:spacing w:val="78"/>
        </w:rPr>
        <w:t xml:space="preserve"> </w:t>
      </w:r>
      <w:r w:rsidR="00F94BFC" w:rsidRPr="00A06A92">
        <w:t>dle</w:t>
      </w:r>
      <w:r w:rsidR="00F94BFC" w:rsidRPr="00A06A92">
        <w:rPr>
          <w:spacing w:val="78"/>
        </w:rPr>
        <w:t xml:space="preserve"> </w:t>
      </w:r>
      <w:r w:rsidR="00F94BFC" w:rsidRPr="00A06A92">
        <w:t>nájemní</w:t>
      </w:r>
      <w:r w:rsidR="00F94BFC" w:rsidRPr="00A06A92">
        <w:rPr>
          <w:spacing w:val="78"/>
        </w:rPr>
        <w:t xml:space="preserve"> </w:t>
      </w:r>
      <w:r w:rsidR="00F94BFC" w:rsidRPr="00A06A92">
        <w:t>smlouvy</w:t>
      </w:r>
      <w:r w:rsidR="00F94BFC" w:rsidRPr="00A06A92">
        <w:rPr>
          <w:spacing w:val="79"/>
        </w:rPr>
        <w:t xml:space="preserve"> </w:t>
      </w:r>
      <w:r w:rsidR="00F94BFC" w:rsidRPr="00A06A92">
        <w:t>uzavřené</w:t>
      </w:r>
      <w:r w:rsidR="00F94BFC" w:rsidRPr="00A06A92">
        <w:rPr>
          <w:spacing w:val="79"/>
        </w:rPr>
        <w:t xml:space="preserve"> </w:t>
      </w:r>
      <w:r w:rsidR="00F94BFC" w:rsidRPr="00A06A92">
        <w:t>s</w:t>
      </w:r>
      <w:r w:rsidR="00AB6897" w:rsidRPr="00A06A92">
        <w:t> </w:t>
      </w:r>
      <w:r w:rsidR="00F94BFC" w:rsidRPr="00A06A92">
        <w:t xml:space="preserve">Objednatelem, v souladu s § </w:t>
      </w:r>
      <w:r w:rsidR="005F60B6" w:rsidRPr="00A06A92">
        <w:t>21</w:t>
      </w:r>
      <w:r w:rsidR="00F94BFC" w:rsidRPr="00A06A92">
        <w:t xml:space="preserve"> Zákona o odpadech, </w:t>
      </w:r>
      <w:r w:rsidR="00570D30">
        <w:t xml:space="preserve">Katalogem </w:t>
      </w:r>
      <w:r w:rsidR="00F94BFC" w:rsidRPr="00A06A92">
        <w:t>odpadů, se schváleným provozním řádem a obecně závaznými platnými vyhláškami Města Ostrova.</w:t>
      </w:r>
    </w:p>
    <w:p w14:paraId="58F46E07" w14:textId="7109222F" w:rsidR="00F94BFC" w:rsidRPr="00A06A92" w:rsidRDefault="00F94BFC" w:rsidP="007A1ACF">
      <w:pPr>
        <w:pStyle w:val="Zkladntext"/>
        <w:ind w:left="284" w:right="-141" w:hanging="284"/>
      </w:pPr>
      <w:r w:rsidRPr="00A06A92">
        <w:t xml:space="preserve">Součástí předmětu </w:t>
      </w:r>
      <w:r w:rsidR="004400D0">
        <w:t>této s</w:t>
      </w:r>
      <w:r w:rsidRPr="00A06A92">
        <w:t xml:space="preserve">mlouvy jsou i ostatní plnění a činnosti výslovně ve </w:t>
      </w:r>
      <w:r w:rsidR="004400D0">
        <w:t>s</w:t>
      </w:r>
      <w:r w:rsidRPr="00A06A92">
        <w:t xml:space="preserve">mlouvě neuvedené, které však s realizací předmětu </w:t>
      </w:r>
      <w:r w:rsidR="004400D0">
        <w:t>s</w:t>
      </w:r>
      <w:r w:rsidRPr="00A06A92">
        <w:t xml:space="preserve">mlouvy souvisí a jsou nezbytné pro </w:t>
      </w:r>
      <w:r w:rsidR="00C54659">
        <w:t xml:space="preserve">její </w:t>
      </w:r>
      <w:r w:rsidRPr="00A06A92">
        <w:t>úplné zajištění.</w:t>
      </w:r>
    </w:p>
    <w:p w14:paraId="0B973FD6" w14:textId="77777777" w:rsidR="00C54659" w:rsidRDefault="00C54659" w:rsidP="007A1ACF">
      <w:pPr>
        <w:pStyle w:val="Nadpis1"/>
        <w:ind w:right="-141"/>
      </w:pPr>
    </w:p>
    <w:p w14:paraId="342DEA65" w14:textId="62DC6491" w:rsidR="00F94BFC" w:rsidRPr="00A06A92" w:rsidRDefault="008F6840" w:rsidP="007A1ACF">
      <w:pPr>
        <w:pStyle w:val="Nadpis2"/>
        <w:ind w:right="-141"/>
      </w:pPr>
      <w:r w:rsidRPr="004852C8">
        <w:t>Rozsah</w:t>
      </w:r>
      <w:r>
        <w:t xml:space="preserve"> a </w:t>
      </w:r>
      <w:r w:rsidR="004852C8">
        <w:t>způsob plnění předmětu smlouvy</w:t>
      </w:r>
    </w:p>
    <w:p w14:paraId="09336331" w14:textId="18FB20F5" w:rsidR="00C618D9" w:rsidRPr="00C7175E" w:rsidRDefault="00F94BFC" w:rsidP="00CA5173">
      <w:pPr>
        <w:pStyle w:val="Zkladntext"/>
        <w:numPr>
          <w:ilvl w:val="0"/>
          <w:numId w:val="7"/>
        </w:numPr>
        <w:tabs>
          <w:tab w:val="left" w:pos="284"/>
        </w:tabs>
        <w:ind w:left="284" w:right="-141" w:hanging="284"/>
      </w:pPr>
      <w:r w:rsidRPr="00A06A92">
        <w:t>Nakládáním s</w:t>
      </w:r>
      <w:r w:rsidRPr="00165D74">
        <w:rPr>
          <w:spacing w:val="-2"/>
        </w:rPr>
        <w:t xml:space="preserve"> </w:t>
      </w:r>
      <w:r w:rsidRPr="00A06A92">
        <w:t>odpadem pro účely</w:t>
      </w:r>
      <w:r w:rsidR="00945E6D">
        <w:t xml:space="preserve"> této</w:t>
      </w:r>
      <w:r w:rsidRPr="00A06A92">
        <w:t xml:space="preserve"> </w:t>
      </w:r>
      <w:r w:rsidR="00945E6D">
        <w:t>s</w:t>
      </w:r>
      <w:r w:rsidRPr="00A06A92">
        <w:t>mlouvy rozumí jeho sběr, svoz, třídění a</w:t>
      </w:r>
      <w:r w:rsidR="00377D23" w:rsidRPr="00A06A92">
        <w:t> </w:t>
      </w:r>
      <w:r w:rsidR="0061616E" w:rsidRPr="00A06A92">
        <w:t xml:space="preserve">využívání, nebo </w:t>
      </w:r>
      <w:r w:rsidRPr="00A06A92">
        <w:t xml:space="preserve">odstraňování v zařízeních pro </w:t>
      </w:r>
      <w:r w:rsidR="0061616E" w:rsidRPr="00A06A92">
        <w:t xml:space="preserve">využívání, nebo </w:t>
      </w:r>
      <w:r w:rsidRPr="00A06A92">
        <w:t>odstraňování těchto odpadů</w:t>
      </w:r>
      <w:r w:rsidR="004F74BB" w:rsidRPr="00A06A92">
        <w:t>.</w:t>
      </w:r>
      <w:r w:rsidR="0054789A" w:rsidRPr="00A06A92">
        <w:t xml:space="preserve"> </w:t>
      </w:r>
      <w:r w:rsidR="004915FC" w:rsidRPr="00A06A92">
        <w:t>Dále se s</w:t>
      </w:r>
      <w:r w:rsidR="00297E88" w:rsidRPr="00A06A92">
        <w:t xml:space="preserve">vozem odpadu </w:t>
      </w:r>
      <w:r w:rsidR="004616EB">
        <w:t>po</w:t>
      </w:r>
      <w:r w:rsidR="00297E88" w:rsidRPr="00A06A92">
        <w:t xml:space="preserve">dle </w:t>
      </w:r>
      <w:r w:rsidR="00B8218E" w:rsidRPr="00A06A92">
        <w:t xml:space="preserve">této </w:t>
      </w:r>
      <w:r w:rsidR="00945E6D">
        <w:t>s</w:t>
      </w:r>
      <w:r w:rsidR="00B8218E" w:rsidRPr="00A06A92">
        <w:t>mlouvy se rozumí svoz těch složek komunálního odpadu</w:t>
      </w:r>
      <w:r w:rsidR="008B1879" w:rsidRPr="00A06A92">
        <w:t>,</w:t>
      </w:r>
      <w:r w:rsidR="00B8218E" w:rsidRPr="00A06A92">
        <w:t xml:space="preserve"> které jsou na území </w:t>
      </w:r>
      <w:r w:rsidR="005157CF">
        <w:t>vymezeném v</w:t>
      </w:r>
      <w:r w:rsidR="0022646F" w:rsidRPr="00A06A92">
        <w:t xml:space="preserve"> čl. </w:t>
      </w:r>
      <w:r w:rsidR="005157CF">
        <w:t>V.</w:t>
      </w:r>
      <w:r w:rsidR="00DC3EF2" w:rsidRPr="00A06A92">
        <w:t xml:space="preserve"> odst. </w:t>
      </w:r>
      <w:r w:rsidR="005157CF">
        <w:t>2</w:t>
      </w:r>
      <w:r w:rsidR="00DC3EF2" w:rsidRPr="00A06A92">
        <w:t xml:space="preserve">. </w:t>
      </w:r>
      <w:r w:rsidR="005157CF">
        <w:t>s</w:t>
      </w:r>
      <w:r w:rsidR="00DC3EF2" w:rsidRPr="00A06A92">
        <w:t xml:space="preserve">mlouvy </w:t>
      </w:r>
      <w:r w:rsidR="00B8218E" w:rsidRPr="00A06A92">
        <w:t>odkládány v</w:t>
      </w:r>
      <w:r w:rsidR="00377D23" w:rsidRPr="00A06A92">
        <w:t> </w:t>
      </w:r>
      <w:r w:rsidR="00B8218E" w:rsidRPr="00A06A92">
        <w:t>rozporu se zákonem o</w:t>
      </w:r>
      <w:r w:rsidR="00585E06">
        <w:t> </w:t>
      </w:r>
      <w:r w:rsidR="00B8218E" w:rsidRPr="00C7175E">
        <w:t xml:space="preserve">odpadech a příslušnou obecně závaznou vyhláškou města </w:t>
      </w:r>
      <w:r w:rsidR="008B1879" w:rsidRPr="00C7175E">
        <w:t>O</w:t>
      </w:r>
      <w:r w:rsidR="00B8218E" w:rsidRPr="00C7175E">
        <w:t>strov.</w:t>
      </w:r>
      <w:r w:rsidR="003036FA" w:rsidRPr="00C7175E">
        <w:t xml:space="preserve"> </w:t>
      </w:r>
      <w:r w:rsidR="00387128" w:rsidRPr="00C7175E">
        <w:t>J</w:t>
      </w:r>
      <w:r w:rsidR="003036FA" w:rsidRPr="00C7175E">
        <w:t xml:space="preserve">edná se </w:t>
      </w:r>
      <w:r w:rsidR="00387128" w:rsidRPr="00C7175E">
        <w:t xml:space="preserve">o </w:t>
      </w:r>
      <w:r w:rsidR="003036FA" w:rsidRPr="00C7175E">
        <w:t>t</w:t>
      </w:r>
      <w:r w:rsidR="00387128" w:rsidRPr="00C7175E">
        <w:t>zv.</w:t>
      </w:r>
      <w:r w:rsidR="003036FA" w:rsidRPr="00C7175E">
        <w:t xml:space="preserve"> </w:t>
      </w:r>
      <w:r w:rsidR="00387128" w:rsidRPr="00C7175E">
        <w:t>„</w:t>
      </w:r>
      <w:r w:rsidR="003036FA" w:rsidRPr="00C7175E">
        <w:rPr>
          <w:b/>
          <w:bCs/>
        </w:rPr>
        <w:t>černé skládky</w:t>
      </w:r>
      <w:r w:rsidR="00387128" w:rsidRPr="00C7175E">
        <w:t>“</w:t>
      </w:r>
      <w:r w:rsidR="003036FA" w:rsidRPr="00C7175E">
        <w:t xml:space="preserve"> </w:t>
      </w:r>
      <w:r w:rsidR="00677C92" w:rsidRPr="00C7175E">
        <w:t>(</w:t>
      </w:r>
      <w:r w:rsidR="003036FA" w:rsidRPr="00C7175E">
        <w:t>viz</w:t>
      </w:r>
      <w:r w:rsidR="00677C92" w:rsidRPr="00C7175E">
        <w:t>te</w:t>
      </w:r>
      <w:r w:rsidR="003036FA" w:rsidRPr="00C7175E">
        <w:t xml:space="preserve"> příloh</w:t>
      </w:r>
      <w:r w:rsidR="00677C92" w:rsidRPr="00C7175E">
        <w:t>u</w:t>
      </w:r>
      <w:r w:rsidR="003036FA" w:rsidRPr="00C7175E">
        <w:t xml:space="preserve"> číslo </w:t>
      </w:r>
      <w:r w:rsidR="009E51AE" w:rsidRPr="00C7175E">
        <w:t>1</w:t>
      </w:r>
      <w:r w:rsidR="003036FA" w:rsidRPr="00C7175E">
        <w:t xml:space="preserve"> </w:t>
      </w:r>
      <w:r w:rsidR="00551C8F" w:rsidRPr="00C7175E">
        <w:t xml:space="preserve">– Ceník provozu sběrného dvora </w:t>
      </w:r>
      <w:r w:rsidR="00916C81" w:rsidRPr="00C7175E">
        <w:t>–</w:t>
      </w:r>
      <w:r w:rsidR="00551C8F" w:rsidRPr="00C7175E">
        <w:t xml:space="preserve"> </w:t>
      </w:r>
      <w:r w:rsidR="00916C81" w:rsidRPr="00C7175E">
        <w:t xml:space="preserve">položka </w:t>
      </w:r>
      <w:r w:rsidR="003036FA" w:rsidRPr="00C7175E">
        <w:t>č</w:t>
      </w:r>
      <w:r w:rsidR="00C238FD" w:rsidRPr="00C7175E">
        <w:t xml:space="preserve">. </w:t>
      </w:r>
      <w:r w:rsidR="000732D7" w:rsidRPr="00C7175E">
        <w:t>5</w:t>
      </w:r>
      <w:r w:rsidR="00020DDF" w:rsidRPr="00C7175E">
        <w:t>4</w:t>
      </w:r>
      <w:r w:rsidR="007478CE" w:rsidRPr="00C7175E">
        <w:t xml:space="preserve"> </w:t>
      </w:r>
      <w:r w:rsidR="008D6E8A" w:rsidRPr="00C7175E">
        <w:rPr>
          <w:rFonts w:cs="Open Sans"/>
        </w:rPr>
        <w:t>[</w:t>
      </w:r>
      <w:r w:rsidR="003036FA" w:rsidRPr="00C7175E">
        <w:t>náklady na</w:t>
      </w:r>
      <w:r w:rsidR="00585E06" w:rsidRPr="00C7175E">
        <w:t> </w:t>
      </w:r>
      <w:r w:rsidR="003036FA" w:rsidRPr="00C7175E">
        <w:t>likvidaci černé skládky včetně manipulace a ručního sběru</w:t>
      </w:r>
      <w:r w:rsidR="004B1E09" w:rsidRPr="00C7175E">
        <w:t xml:space="preserve"> </w:t>
      </w:r>
      <w:r w:rsidR="009C166E" w:rsidRPr="00C7175E">
        <w:t>(</w:t>
      </w:r>
      <w:r w:rsidR="007478CE" w:rsidRPr="00C7175E">
        <w:t xml:space="preserve">vzdálenost do 10 km a </w:t>
      </w:r>
      <w:r w:rsidR="001A76ED" w:rsidRPr="00C7175E">
        <w:t>odvoz odpadu do SD</w:t>
      </w:r>
      <w:r w:rsidR="009C166E" w:rsidRPr="00C7175E">
        <w:t>)</w:t>
      </w:r>
      <w:r w:rsidR="009C166E" w:rsidRPr="00C7175E">
        <w:rPr>
          <w:rFonts w:cs="Open Sans"/>
        </w:rPr>
        <w:t>]</w:t>
      </w:r>
      <w:r w:rsidR="000732D7" w:rsidRPr="00C7175E">
        <w:t xml:space="preserve"> a </w:t>
      </w:r>
      <w:r w:rsidR="009C166E" w:rsidRPr="00C7175E">
        <w:t xml:space="preserve">položka č. </w:t>
      </w:r>
      <w:r w:rsidR="00B93CF2" w:rsidRPr="00C7175E">
        <w:t>5</w:t>
      </w:r>
      <w:r w:rsidR="00020DDF" w:rsidRPr="00C7175E">
        <w:t>3</w:t>
      </w:r>
      <w:r w:rsidR="000732D7" w:rsidRPr="00C7175E">
        <w:t xml:space="preserve"> – tzv. </w:t>
      </w:r>
      <w:r w:rsidR="000732D7" w:rsidRPr="00C7175E">
        <w:rPr>
          <w:b/>
          <w:bCs/>
        </w:rPr>
        <w:t>hrubý svoz</w:t>
      </w:r>
      <w:r w:rsidR="00612373" w:rsidRPr="00C7175E">
        <w:t>).</w:t>
      </w:r>
      <w:r w:rsidR="001A76ED" w:rsidRPr="00C7175E">
        <w:t xml:space="preserve"> </w:t>
      </w:r>
      <w:r w:rsidR="00E1064B" w:rsidRPr="00C7175E">
        <w:t>V případě výjimečné situace, kdy by došlo k uložení odpadu, pro který Dodavatel nemá v rámci stacionárního</w:t>
      </w:r>
      <w:r w:rsidR="00E1064B" w:rsidRPr="00442F99">
        <w:t xml:space="preserve"> zařízení (sběrného dvora) příslušné povolení dle rozhodnutí dotčeného správního orgánu (Krajského úřadu), se</w:t>
      </w:r>
      <w:r w:rsidR="00A77D88">
        <w:t> </w:t>
      </w:r>
      <w:r w:rsidR="00E1064B" w:rsidRPr="00442F99">
        <w:t xml:space="preserve">Objednatel zavazuje situaci řešit s přihlédnutím ke všem okolnostem. </w:t>
      </w:r>
      <w:r w:rsidR="007231A3" w:rsidRPr="00442F99">
        <w:t>V takovém případě může Dodavatel využít alternativní postup spočívající ve využití mobilního zařízení, pro které má vydáno povolení k nakládání s</w:t>
      </w:r>
      <w:r w:rsidR="00245C20" w:rsidRPr="00442F99">
        <w:t> </w:t>
      </w:r>
      <w:r w:rsidR="007231A3" w:rsidRPr="00442F99">
        <w:t xml:space="preserve">širším </w:t>
      </w:r>
      <w:r w:rsidR="00B47791" w:rsidRPr="00442F99">
        <w:t>rozsahem druhů</w:t>
      </w:r>
      <w:r w:rsidR="007231A3" w:rsidRPr="00442F99">
        <w:t xml:space="preserve"> odpadů a které </w:t>
      </w:r>
      <w:r w:rsidR="00B47791" w:rsidRPr="00442F99">
        <w:t xml:space="preserve">mu </w:t>
      </w:r>
      <w:r w:rsidR="007231A3" w:rsidRPr="00442F99">
        <w:t>umožňuje přímý převoz odpadu například</w:t>
      </w:r>
      <w:r w:rsidR="00001B2A" w:rsidRPr="00442F99">
        <w:t xml:space="preserve"> rovnou</w:t>
      </w:r>
      <w:r w:rsidR="007231A3" w:rsidRPr="00442F99">
        <w:t xml:space="preserve"> na skládku. Pokud</w:t>
      </w:r>
      <w:r w:rsidR="007231A3" w:rsidRPr="00E049BC">
        <w:t xml:space="preserve"> ani jeden z uvedených způsobů nebude realizovatelný, zavazuje se Objednatel po dohodě s Dodavatelem zajistit alternativní řešení, a</w:t>
      </w:r>
      <w:r w:rsidR="00A77D88">
        <w:t> </w:t>
      </w:r>
      <w:r w:rsidR="007231A3" w:rsidRPr="00E049BC">
        <w:t xml:space="preserve">to formou </w:t>
      </w:r>
      <w:r w:rsidR="007231A3" w:rsidRPr="00E049BC">
        <w:rPr>
          <w:u w:val="single"/>
        </w:rPr>
        <w:t>samostatné objednávky</w:t>
      </w:r>
      <w:r w:rsidR="005A4273" w:rsidRPr="00E049BC">
        <w:t xml:space="preserve"> Objednatele</w:t>
      </w:r>
      <w:r w:rsidR="005A4273" w:rsidRPr="00C618D9">
        <w:t xml:space="preserve">. Náklady spojené s tímto mimořádným </w:t>
      </w:r>
      <w:r w:rsidR="005A4273" w:rsidRPr="00C7175E">
        <w:t>řešením budou Dodavatelem vyúčtovány podle skutečně a</w:t>
      </w:r>
      <w:r w:rsidR="00482263" w:rsidRPr="00C7175E">
        <w:t> </w:t>
      </w:r>
      <w:r w:rsidR="005A4273" w:rsidRPr="00C7175E">
        <w:t>prokazatelně vynaložených výdajů.</w:t>
      </w:r>
    </w:p>
    <w:p w14:paraId="3AB8FD27" w14:textId="643A5109" w:rsidR="007D6717" w:rsidRPr="00C7175E" w:rsidRDefault="007D6717" w:rsidP="007A1ACF">
      <w:pPr>
        <w:pStyle w:val="Zkladntext"/>
        <w:tabs>
          <w:tab w:val="left" w:pos="284"/>
        </w:tabs>
        <w:ind w:left="284" w:right="-141" w:hanging="284"/>
      </w:pPr>
      <w:r w:rsidRPr="00C7175E">
        <w:t>Smluvní strany se dohodly, že veškerý odpad uklizený a svezený v rámci úklidu černých skládek a hrubého svozu se považuje za odpad, jehož původcem je Dodavatel. Dodavatel se zavazuje plnit veškeré povinnosti původce odpadu podle zákon</w:t>
      </w:r>
      <w:r w:rsidR="00DB3DC5" w:rsidRPr="00C7175E">
        <w:t>a</w:t>
      </w:r>
      <w:r w:rsidRPr="00C7175E">
        <w:t xml:space="preserve"> o odpadech, v platném znění, zejména povinnost vést řádnou evidenci a zajišťovat nakládání s tímto odpadem v souladu s</w:t>
      </w:r>
      <w:r w:rsidR="00DB3DC5" w:rsidRPr="00C7175E">
        <w:t> </w:t>
      </w:r>
      <w:r w:rsidRPr="00C7175E">
        <w:t>právními předpisy.</w:t>
      </w:r>
    </w:p>
    <w:p w14:paraId="002BAFF1" w14:textId="41D2454A" w:rsidR="00F94BFC" w:rsidRPr="00A06A92" w:rsidRDefault="00B20649" w:rsidP="007A1ACF">
      <w:pPr>
        <w:pStyle w:val="Zkladntext"/>
        <w:tabs>
          <w:tab w:val="left" w:pos="284"/>
        </w:tabs>
        <w:ind w:left="284" w:right="-141" w:hanging="284"/>
      </w:pPr>
      <w:r w:rsidRPr="00A06A92">
        <w:t>Dodavatel</w:t>
      </w:r>
      <w:r w:rsidR="00F94BFC" w:rsidRPr="00A06A92">
        <w:t xml:space="preserve"> zajistí </w:t>
      </w:r>
      <w:r w:rsidR="006D164B">
        <w:t>p</w:t>
      </w:r>
      <w:r w:rsidR="00F94BFC" w:rsidRPr="00A06A92">
        <w:t>rovoz sběrného dvora dle schváleného provozního řádu a otevírací doby včetně bezproblémové sjízdnosti a schůdnosti, přičemž v tomto ohledu zabezpečuje pořádek a čistotu ve sběrném dvoru a úklid odpadů odložených na</w:t>
      </w:r>
      <w:r w:rsidR="006D164B">
        <w:t> </w:t>
      </w:r>
      <w:r w:rsidR="00F94BFC" w:rsidRPr="00A06A92">
        <w:t>veřejném prostranství v</w:t>
      </w:r>
      <w:r w:rsidR="009B7E3F" w:rsidRPr="00A06A92">
        <w:t> </w:t>
      </w:r>
      <w:r w:rsidR="00F94BFC" w:rsidRPr="00A06A92">
        <w:t xml:space="preserve">jeho bezprostředním okolí, čemuž se rozumí okruh </w:t>
      </w:r>
      <w:r w:rsidR="00F94BFC" w:rsidRPr="006D164B">
        <w:rPr>
          <w:b/>
          <w:bCs/>
        </w:rPr>
        <w:t>do 30 metrů</w:t>
      </w:r>
      <w:r w:rsidR="00F94BFC" w:rsidRPr="00A06A92">
        <w:t xml:space="preserve"> od areálu sběrného dvora.</w:t>
      </w:r>
    </w:p>
    <w:p w14:paraId="19F59D3B" w14:textId="79749A14" w:rsidR="00B87CE4" w:rsidRPr="00B87CE4" w:rsidRDefault="00B87CE4" w:rsidP="007A1ACF">
      <w:pPr>
        <w:pStyle w:val="Zkladntext"/>
        <w:tabs>
          <w:tab w:val="left" w:pos="284"/>
        </w:tabs>
        <w:ind w:left="284" w:right="-141" w:hanging="284"/>
      </w:pPr>
      <w:r>
        <w:t>Dodavatel je povinen zajistit plnění předmětu této smlouvy a vedení průkazné evidence o odpadech, včetně jejich vážení, a to v rozsahu stanoveném zákonem o</w:t>
      </w:r>
      <w:r w:rsidR="00C5381B">
        <w:t> </w:t>
      </w:r>
      <w:r>
        <w:t>odpadech, v platném znění, a souvisejícími prováděcími právními předpisy. Evidence bude vedena rovněž v elektronické podobě, pokud to právní předpisy stanoví.</w:t>
      </w:r>
      <w:r w:rsidR="00C32B33">
        <w:t xml:space="preserve"> K tomu D</w:t>
      </w:r>
      <w:r>
        <w:t>odavatel zajistí řádně proškolenou a odborně způsobilou obsluhu sběrného dvora, která bude v rámci svých možností poskytovat přímým uživatelům potřebnou pomoc při odkládání odpadů do</w:t>
      </w:r>
      <w:r w:rsidR="00C32B33">
        <w:t> </w:t>
      </w:r>
      <w:r>
        <w:t xml:space="preserve">příslušných sběrných nádob. Pokud se bude jednat o osobu se zdravotním postižením </w:t>
      </w:r>
      <w:r>
        <w:lastRenderedPageBreak/>
        <w:t>(např. ZTP), seniora nebo jinak pohybově omezenou osobu, bude obsluha povinna poskytnout plnou fyzickou asistenci při ukládání odpadu. V případě ostatních uživatelů se předpokládá spolupráce mezi obsluhou a uživatelem.</w:t>
      </w:r>
    </w:p>
    <w:p w14:paraId="3791D09E" w14:textId="5B97DD42" w:rsidR="005321F8" w:rsidRPr="00DA42AE" w:rsidRDefault="005321F8" w:rsidP="007A1ACF">
      <w:pPr>
        <w:pStyle w:val="Zkladntext"/>
        <w:tabs>
          <w:tab w:val="left" w:pos="284"/>
        </w:tabs>
        <w:ind w:left="284" w:right="-141" w:hanging="284"/>
        <w:rPr>
          <w:u w:val="single"/>
        </w:rPr>
      </w:pPr>
      <w:r w:rsidRPr="00DA42AE">
        <w:rPr>
          <w:u w:val="single"/>
        </w:rPr>
        <w:t>Orientační charakter uvedených množství</w:t>
      </w:r>
    </w:p>
    <w:p w14:paraId="5F0AF081" w14:textId="6054F289" w:rsidR="000A08FA" w:rsidRPr="00A06A92" w:rsidRDefault="000A08FA" w:rsidP="007A1ACF">
      <w:pPr>
        <w:pStyle w:val="Zkladntext"/>
        <w:numPr>
          <w:ilvl w:val="0"/>
          <w:numId w:val="0"/>
        </w:numPr>
        <w:tabs>
          <w:tab w:val="left" w:pos="284"/>
        </w:tabs>
        <w:ind w:left="284" w:right="-141"/>
      </w:pPr>
      <w:r w:rsidRPr="00A06A92">
        <w:t>Smluvní strany berou na vědomí, že množství jednotek/služeb uvedené v ceníku, který je součástí zadávací dokumentace, je pouze orientační a bylo stanoveno na základě údajů z předchozích let.</w:t>
      </w:r>
      <w:r w:rsidR="000D35D0">
        <w:t xml:space="preserve"> </w:t>
      </w:r>
      <w:r w:rsidRPr="00A06A92">
        <w:t>Skutečné množství požadovaných jednotek nebo služeb se může v průběhu trvání smlouvy lišit, a to jak směrem nahoru, tak směrem dolů, v</w:t>
      </w:r>
      <w:r w:rsidR="00DB2DDC">
        <w:t> </w:t>
      </w:r>
      <w:r w:rsidRPr="00A06A92">
        <w:t xml:space="preserve">závislosti na aktuálních potřebách </w:t>
      </w:r>
      <w:r w:rsidR="00DB2DDC">
        <w:t>O</w:t>
      </w:r>
      <w:r w:rsidRPr="00A06A92">
        <w:t>bjednatele.</w:t>
      </w:r>
    </w:p>
    <w:p w14:paraId="01D175C7" w14:textId="77777777" w:rsidR="000A08FA" w:rsidRPr="00A06A92" w:rsidRDefault="000A08FA" w:rsidP="007A1ACF">
      <w:pPr>
        <w:pStyle w:val="Zkladntext"/>
        <w:numPr>
          <w:ilvl w:val="0"/>
          <w:numId w:val="0"/>
        </w:numPr>
        <w:tabs>
          <w:tab w:val="left" w:pos="284"/>
        </w:tabs>
        <w:ind w:left="284" w:right="-141"/>
      </w:pPr>
      <w:r w:rsidRPr="00A06A92">
        <w:t>Objednatel je oprávněn upravit rozsah požadovaných služeb rovněž v důsledku změn právních předpisů, organizačních změn nebo jiných objektivních okolností.</w:t>
      </w:r>
    </w:p>
    <w:p w14:paraId="3F18F1D3" w14:textId="0D0EBC5B" w:rsidR="005321F8" w:rsidRPr="00A06A92" w:rsidRDefault="000A08FA" w:rsidP="007A1ACF">
      <w:pPr>
        <w:pStyle w:val="Zkladntext"/>
        <w:numPr>
          <w:ilvl w:val="0"/>
          <w:numId w:val="0"/>
        </w:numPr>
        <w:tabs>
          <w:tab w:val="left" w:pos="284"/>
        </w:tabs>
        <w:ind w:left="284" w:right="-141"/>
      </w:pPr>
      <w:r w:rsidRPr="00A06A92">
        <w:t xml:space="preserve">Změna skutečného rozsahu poskytovaných služeb oproti orientačním údajům nezakládá nárok </w:t>
      </w:r>
      <w:r w:rsidR="00B6606F">
        <w:t>D</w:t>
      </w:r>
      <w:r w:rsidRPr="00A06A92">
        <w:t>odavatele na úhradu nákladů nad rámec skutečně poskytnutých služeb, ledaže je smlouvou výslovně sjednáno jinak.</w:t>
      </w:r>
    </w:p>
    <w:p w14:paraId="635DF29A" w14:textId="77777777" w:rsidR="00733A53" w:rsidRPr="00733A53" w:rsidRDefault="00733A53" w:rsidP="007A1ACF">
      <w:pPr>
        <w:pStyle w:val="Nadpis1"/>
        <w:ind w:right="-141"/>
      </w:pPr>
    </w:p>
    <w:p w14:paraId="2A3ADA32" w14:textId="552E2CAF" w:rsidR="00F94BFC" w:rsidRPr="00A06A92" w:rsidRDefault="004852C8" w:rsidP="007A1ACF">
      <w:pPr>
        <w:pStyle w:val="Nadpis2"/>
        <w:ind w:right="-141"/>
      </w:pPr>
      <w:r>
        <w:t xml:space="preserve">Doba a </w:t>
      </w:r>
      <w:r w:rsidRPr="004852C8">
        <w:t>místo</w:t>
      </w:r>
      <w:r>
        <w:t xml:space="preserve"> plnění</w:t>
      </w:r>
    </w:p>
    <w:p w14:paraId="2ED17254" w14:textId="450AACB2" w:rsidR="00F94BFC" w:rsidRPr="003B2645" w:rsidRDefault="00F94BFC" w:rsidP="00CA5173">
      <w:pPr>
        <w:pStyle w:val="Zkladntext"/>
        <w:numPr>
          <w:ilvl w:val="0"/>
          <w:numId w:val="8"/>
        </w:numPr>
        <w:ind w:left="284" w:right="-141" w:hanging="284"/>
        <w:rPr>
          <w:spacing w:val="-2"/>
        </w:rPr>
      </w:pPr>
      <w:r w:rsidRPr="00A06A92">
        <w:t>Smlouva</w:t>
      </w:r>
      <w:r w:rsidRPr="003B2645">
        <w:rPr>
          <w:spacing w:val="-4"/>
        </w:rPr>
        <w:t xml:space="preserve"> </w:t>
      </w:r>
      <w:r w:rsidRPr="00A06A92">
        <w:t>se</w:t>
      </w:r>
      <w:r w:rsidRPr="003B2645">
        <w:rPr>
          <w:spacing w:val="-2"/>
        </w:rPr>
        <w:t xml:space="preserve"> </w:t>
      </w:r>
      <w:r w:rsidRPr="00A06A92">
        <w:t>uzavírá</w:t>
      </w:r>
      <w:r w:rsidRPr="003B2645">
        <w:rPr>
          <w:spacing w:val="-6"/>
        </w:rPr>
        <w:t xml:space="preserve"> </w:t>
      </w:r>
      <w:r w:rsidRPr="00A06A92">
        <w:t>na</w:t>
      </w:r>
      <w:r w:rsidRPr="003B2645">
        <w:rPr>
          <w:spacing w:val="-2"/>
        </w:rPr>
        <w:t xml:space="preserve"> </w:t>
      </w:r>
      <w:r w:rsidRPr="00A06A92">
        <w:t>dobu</w:t>
      </w:r>
      <w:r w:rsidRPr="003B2645">
        <w:rPr>
          <w:spacing w:val="-2"/>
        </w:rPr>
        <w:t xml:space="preserve"> </w:t>
      </w:r>
      <w:r w:rsidRPr="00A06A92">
        <w:t>určitou,</w:t>
      </w:r>
      <w:r w:rsidRPr="003B2645">
        <w:rPr>
          <w:spacing w:val="-2"/>
        </w:rPr>
        <w:t xml:space="preserve"> </w:t>
      </w:r>
      <w:r w:rsidRPr="00A06A92">
        <w:t>a</w:t>
      </w:r>
      <w:r w:rsidRPr="003B2645">
        <w:rPr>
          <w:spacing w:val="-4"/>
        </w:rPr>
        <w:t xml:space="preserve"> </w:t>
      </w:r>
      <w:r w:rsidRPr="00A06A92">
        <w:t>to</w:t>
      </w:r>
      <w:r w:rsidRPr="003B2645">
        <w:rPr>
          <w:spacing w:val="-1"/>
        </w:rPr>
        <w:t xml:space="preserve"> </w:t>
      </w:r>
      <w:r w:rsidRPr="00A06A92">
        <w:t>na</w:t>
      </w:r>
      <w:r w:rsidRPr="003B2645">
        <w:rPr>
          <w:spacing w:val="-5"/>
        </w:rPr>
        <w:t xml:space="preserve"> </w:t>
      </w:r>
      <w:r w:rsidRPr="00A06A92">
        <w:t>8</w:t>
      </w:r>
      <w:r w:rsidRPr="003B2645">
        <w:rPr>
          <w:spacing w:val="-1"/>
        </w:rPr>
        <w:t xml:space="preserve"> </w:t>
      </w:r>
      <w:r w:rsidRPr="00A06A92">
        <w:t>let</w:t>
      </w:r>
      <w:r w:rsidRPr="003B2645">
        <w:rPr>
          <w:spacing w:val="-4"/>
        </w:rPr>
        <w:t xml:space="preserve"> </w:t>
      </w:r>
      <w:r w:rsidRPr="00A06A92">
        <w:t>ode</w:t>
      </w:r>
      <w:r w:rsidRPr="003B2645">
        <w:rPr>
          <w:spacing w:val="-4"/>
        </w:rPr>
        <w:t xml:space="preserve"> </w:t>
      </w:r>
      <w:r w:rsidRPr="00A06A92">
        <w:t>dne</w:t>
      </w:r>
      <w:r w:rsidRPr="003B2645">
        <w:rPr>
          <w:spacing w:val="-2"/>
        </w:rPr>
        <w:t xml:space="preserve"> </w:t>
      </w:r>
      <w:r w:rsidRPr="00A06A92">
        <w:t>nabytí</w:t>
      </w:r>
      <w:r w:rsidRPr="003B2645">
        <w:rPr>
          <w:spacing w:val="-2"/>
        </w:rPr>
        <w:t xml:space="preserve"> </w:t>
      </w:r>
      <w:r w:rsidRPr="00A06A92">
        <w:t>její</w:t>
      </w:r>
      <w:r w:rsidRPr="003B2645">
        <w:rPr>
          <w:spacing w:val="-1"/>
        </w:rPr>
        <w:t xml:space="preserve"> </w:t>
      </w:r>
      <w:r w:rsidRPr="003B2645">
        <w:rPr>
          <w:spacing w:val="-2"/>
        </w:rPr>
        <w:t>účinnosti.</w:t>
      </w:r>
      <w:r w:rsidR="003B2645" w:rsidRPr="003B2645">
        <w:t xml:space="preserve"> </w:t>
      </w:r>
      <w:r w:rsidR="003B2645" w:rsidRPr="003B2645">
        <w:rPr>
          <w:spacing w:val="-2"/>
        </w:rPr>
        <w:t xml:space="preserve">Termín zahájení služeb se předpokládá </w:t>
      </w:r>
      <w:r w:rsidR="003B2645" w:rsidRPr="003B2645">
        <w:rPr>
          <w:b/>
          <w:bCs/>
          <w:spacing w:val="-2"/>
        </w:rPr>
        <w:t>od 1. 1. 2026</w:t>
      </w:r>
      <w:r w:rsidR="003B2645" w:rsidRPr="003B2645">
        <w:rPr>
          <w:spacing w:val="-2"/>
        </w:rPr>
        <w:t>.</w:t>
      </w:r>
    </w:p>
    <w:p w14:paraId="2CB5B58C" w14:textId="2915407D" w:rsidR="00F94BFC" w:rsidRPr="00A06A92" w:rsidRDefault="00044982" w:rsidP="007A1ACF">
      <w:pPr>
        <w:pStyle w:val="Zkladntext"/>
        <w:ind w:left="284" w:right="-141" w:hanging="284"/>
      </w:pPr>
      <w:r w:rsidRPr="00044982">
        <w:t>Místem plnění je sběrný dvůr v</w:t>
      </w:r>
      <w:r w:rsidR="008663A8">
        <w:t xml:space="preserve"> areálu na </w:t>
      </w:r>
      <w:r w:rsidRPr="00044982">
        <w:t>ulici Krušnohorská</w:t>
      </w:r>
      <w:r w:rsidR="00EE4F56">
        <w:t xml:space="preserve"> </w:t>
      </w:r>
      <w:r w:rsidR="00F90E77">
        <w:t>č. p. 792</w:t>
      </w:r>
      <w:r w:rsidR="00544048">
        <w:t xml:space="preserve"> (</w:t>
      </w:r>
      <w:r w:rsidR="001772FF">
        <w:t>jedná se o</w:t>
      </w:r>
      <w:r w:rsidR="00645E7F">
        <w:t> </w:t>
      </w:r>
      <w:r w:rsidR="001772FF">
        <w:t>pozemek parc. č. 224/323)</w:t>
      </w:r>
      <w:r w:rsidRPr="00044982">
        <w:t>, nacházející se v</w:t>
      </w:r>
      <w:r w:rsidR="008663A8">
        <w:t> </w:t>
      </w:r>
      <w:r w:rsidRPr="00044982">
        <w:t>katastrálním území města Ostrov (k. ú. Ostrov nad Ohří), a dále celé území města Ostrov včetně jeho místních částí, konkrétně katastrální území: Dolní Žďár, Horní Žďár, Hluboký, Kfely, Květnová, Mořičov, Vykmanov, Maroltov, Hanušov a Arnoldov</w:t>
      </w:r>
      <w:r w:rsidR="00BD1570">
        <w:t xml:space="preserve"> (pro</w:t>
      </w:r>
      <w:r w:rsidR="00883CE9">
        <w:t> </w:t>
      </w:r>
      <w:r w:rsidR="00BD1570">
        <w:t>případ služby odvozu</w:t>
      </w:r>
      <w:r w:rsidR="00117034">
        <w:t xml:space="preserve"> či úklidu černých skládek</w:t>
      </w:r>
      <w:r w:rsidR="00087454">
        <w:t xml:space="preserve"> na pozemcích ve vlastnictví Objednatele</w:t>
      </w:r>
      <w:r w:rsidR="00BD1570">
        <w:t>)</w:t>
      </w:r>
      <w:r w:rsidR="00172E2F">
        <w:t>.</w:t>
      </w:r>
    </w:p>
    <w:p w14:paraId="71C6C8AB" w14:textId="77777777" w:rsidR="0027494C" w:rsidRDefault="0027494C" w:rsidP="007A1ACF">
      <w:pPr>
        <w:pStyle w:val="Nadpis1"/>
        <w:spacing w:before="360"/>
        <w:ind w:right="-141"/>
        <w:rPr>
          <w:rFonts w:cs="Open Sans"/>
          <w:color w:val="auto"/>
        </w:rPr>
      </w:pPr>
    </w:p>
    <w:p w14:paraId="4624DD7F" w14:textId="1FB7CCD7" w:rsidR="00F94BFC" w:rsidRPr="00A06A92" w:rsidRDefault="0027494C" w:rsidP="007A1ACF">
      <w:pPr>
        <w:pStyle w:val="Nadpis2"/>
        <w:ind w:right="-141"/>
      </w:pPr>
      <w:r>
        <w:t>Cena a platební podmínky</w:t>
      </w:r>
    </w:p>
    <w:p w14:paraId="0F52218A" w14:textId="34B681DD" w:rsidR="00F94BFC" w:rsidRPr="00C7175E" w:rsidRDefault="00424475" w:rsidP="00CA5173">
      <w:pPr>
        <w:pStyle w:val="Zkladntext"/>
        <w:numPr>
          <w:ilvl w:val="0"/>
          <w:numId w:val="9"/>
        </w:numPr>
        <w:ind w:left="284" w:right="-141" w:hanging="284"/>
      </w:pPr>
      <w:r w:rsidRPr="00C7175E">
        <w:rPr>
          <w:spacing w:val="-2"/>
        </w:rPr>
        <w:t>Dodavatel musí umožnit přímým uživatelům bezplatné uložení veškerých odpadů definovaných v Ceníku provozu sběrného dvora (příloha č. 1 smlouvy), s výjimkou vybraných druhů odpadů, které jsou zpoplatněny</w:t>
      </w:r>
      <w:r w:rsidR="000F1E95" w:rsidRPr="00C7175E">
        <w:rPr>
          <w:spacing w:val="-2"/>
        </w:rPr>
        <w:t xml:space="preserve"> </w:t>
      </w:r>
      <w:r w:rsidR="00117B56" w:rsidRPr="00C7175E">
        <w:rPr>
          <w:spacing w:val="-2"/>
        </w:rPr>
        <w:t xml:space="preserve">– uložení </w:t>
      </w:r>
      <w:r w:rsidRPr="00C7175E">
        <w:rPr>
          <w:spacing w:val="-2"/>
        </w:rPr>
        <w:t>stavební</w:t>
      </w:r>
      <w:r w:rsidR="00117B56" w:rsidRPr="00C7175E">
        <w:rPr>
          <w:spacing w:val="-2"/>
        </w:rPr>
        <w:t>ho</w:t>
      </w:r>
      <w:r w:rsidRPr="00C7175E">
        <w:rPr>
          <w:spacing w:val="-2"/>
        </w:rPr>
        <w:t xml:space="preserve"> odpad</w:t>
      </w:r>
      <w:r w:rsidR="00117B56" w:rsidRPr="00C7175E">
        <w:rPr>
          <w:spacing w:val="-2"/>
        </w:rPr>
        <w:t xml:space="preserve">u </w:t>
      </w:r>
      <w:r w:rsidR="000F1E95" w:rsidRPr="00C7175E">
        <w:rPr>
          <w:spacing w:val="-2"/>
        </w:rPr>
        <w:t>bude účtováno v souladu s čl. VII. odst. 3 písm. e) této smlouvy</w:t>
      </w:r>
      <w:r w:rsidRPr="00C7175E">
        <w:rPr>
          <w:spacing w:val="-2"/>
        </w:rPr>
        <w:t>.</w:t>
      </w:r>
      <w:r w:rsidR="009C2229" w:rsidRPr="00C7175E">
        <w:t xml:space="preserve"> </w:t>
      </w:r>
    </w:p>
    <w:p w14:paraId="5CDD5AC9" w14:textId="00F2AF6C" w:rsidR="00F94BFC" w:rsidRPr="00A06A92" w:rsidRDefault="00F94BFC" w:rsidP="007A1ACF">
      <w:pPr>
        <w:pStyle w:val="Zkladntext"/>
        <w:ind w:left="284" w:right="-141" w:hanging="284"/>
      </w:pPr>
      <w:r w:rsidRPr="00A06A92">
        <w:t>Cena za nakládání s</w:t>
      </w:r>
      <w:r w:rsidRPr="00A06A92">
        <w:rPr>
          <w:spacing w:val="-2"/>
        </w:rPr>
        <w:t xml:space="preserve"> </w:t>
      </w:r>
      <w:r w:rsidRPr="00A06A92">
        <w:t xml:space="preserve">odpadem </w:t>
      </w:r>
      <w:r w:rsidR="00531FA7">
        <w:t>podle této s</w:t>
      </w:r>
      <w:r w:rsidRPr="00A06A92">
        <w:t xml:space="preserve">mlouvy se sjednává dohodou </w:t>
      </w:r>
      <w:r w:rsidR="00531FA7">
        <w:t>s</w:t>
      </w:r>
      <w:r w:rsidRPr="00A06A92">
        <w:t>mluvní</w:t>
      </w:r>
      <w:r w:rsidR="00382DFE" w:rsidRPr="00A06A92">
        <w:t>ch</w:t>
      </w:r>
      <w:r w:rsidRPr="00A06A92">
        <w:t xml:space="preserve"> stran na</w:t>
      </w:r>
      <w:r w:rsidR="002E43FB">
        <w:t> </w:t>
      </w:r>
      <w:r w:rsidRPr="00A06A92">
        <w:t xml:space="preserve">základě </w:t>
      </w:r>
      <w:r w:rsidR="00531FA7">
        <w:t>n</w:t>
      </w:r>
      <w:r w:rsidRPr="00A06A92">
        <w:t>abídky</w:t>
      </w:r>
      <w:r w:rsidRPr="00A06A92">
        <w:rPr>
          <w:spacing w:val="40"/>
        </w:rPr>
        <w:t xml:space="preserve"> </w:t>
      </w:r>
      <w:r w:rsidR="003E3A6E" w:rsidRPr="00A06A92">
        <w:t>Dodavatele</w:t>
      </w:r>
      <w:r w:rsidRPr="00A06A92">
        <w:t xml:space="preserve"> podané v rámci zadávacího řízení (dále jen „</w:t>
      </w:r>
      <w:r w:rsidRPr="00A06A92">
        <w:rPr>
          <w:b/>
        </w:rPr>
        <w:t>Cena</w:t>
      </w:r>
      <w:r w:rsidRPr="00A06A92">
        <w:t>“)</w:t>
      </w:r>
      <w:r w:rsidR="000E46E1">
        <w:t>.</w:t>
      </w:r>
    </w:p>
    <w:p w14:paraId="32F0BEF1" w14:textId="1DE9A1E3" w:rsidR="00F94BFC" w:rsidRPr="0043515A" w:rsidRDefault="00F94BFC" w:rsidP="007A1ACF">
      <w:pPr>
        <w:pStyle w:val="Zkladntext"/>
        <w:ind w:left="284" w:right="-141" w:hanging="284"/>
      </w:pPr>
      <w:r w:rsidRPr="00A06A92">
        <w:t xml:space="preserve">Cena za měsíční plnění </w:t>
      </w:r>
      <w:r w:rsidR="00E85CE6">
        <w:t>s</w:t>
      </w:r>
      <w:r w:rsidRPr="00A06A92">
        <w:t>mlouvy, kterou je Objednatel povinen uhradit, bude vypočtena jako</w:t>
      </w:r>
      <w:r w:rsidRPr="00A06A92">
        <w:rPr>
          <w:spacing w:val="40"/>
        </w:rPr>
        <w:t xml:space="preserve"> </w:t>
      </w:r>
      <w:r w:rsidRPr="00A06A92">
        <w:t>součet součinů jednotkových cen</w:t>
      </w:r>
      <w:r w:rsidR="000178EF" w:rsidRPr="000178EF">
        <w:t xml:space="preserve"> </w:t>
      </w:r>
      <w:r w:rsidR="000178EF" w:rsidRPr="00A06A92">
        <w:t>a</w:t>
      </w:r>
      <w:r w:rsidR="000178EF">
        <w:t> </w:t>
      </w:r>
      <w:r w:rsidR="000178EF" w:rsidRPr="00A06A92">
        <w:t>skutečného množství měrných jednotek za příslušný kalendářní měsíc.</w:t>
      </w:r>
      <w:r w:rsidR="000178EF">
        <w:t xml:space="preserve"> Jednotkové </w:t>
      </w:r>
      <w:r w:rsidR="000178EF" w:rsidRPr="0043515A">
        <w:t xml:space="preserve">ceny </w:t>
      </w:r>
      <w:r w:rsidRPr="0043515A">
        <w:t>zahrnují veškeré náklady spojené s</w:t>
      </w:r>
      <w:r w:rsidR="00216610" w:rsidRPr="0043515A">
        <w:t> </w:t>
      </w:r>
      <w:r w:rsidRPr="0043515A">
        <w:t xml:space="preserve">předmětem </w:t>
      </w:r>
      <w:r w:rsidR="00553664" w:rsidRPr="0043515A">
        <w:t>této s</w:t>
      </w:r>
      <w:r w:rsidRPr="0043515A">
        <w:t>mlouvy a jsou blíže specifikované v</w:t>
      </w:r>
      <w:r w:rsidRPr="0043515A">
        <w:rPr>
          <w:spacing w:val="-2"/>
        </w:rPr>
        <w:t xml:space="preserve"> </w:t>
      </w:r>
      <w:r w:rsidR="00553664" w:rsidRPr="0043515A">
        <w:t>p</w:t>
      </w:r>
      <w:r w:rsidRPr="0043515A">
        <w:t xml:space="preserve">říloze č. 1 </w:t>
      </w:r>
      <w:r w:rsidR="00553664" w:rsidRPr="0043515A">
        <w:t>s</w:t>
      </w:r>
      <w:r w:rsidRPr="0043515A">
        <w:t>mlouvy</w:t>
      </w:r>
      <w:r w:rsidR="004D4BD0" w:rsidRPr="0043515A">
        <w:t>.</w:t>
      </w:r>
      <w:r w:rsidRPr="0043515A">
        <w:t xml:space="preserve"> K takto stanovené Ceně bude připočtena DPH dle platných právních </w:t>
      </w:r>
      <w:r w:rsidRPr="0043515A">
        <w:rPr>
          <w:spacing w:val="-2"/>
        </w:rPr>
        <w:t>předpisů.</w:t>
      </w:r>
    </w:p>
    <w:p w14:paraId="58D9E8EF" w14:textId="2690C40F" w:rsidR="00F94BFC" w:rsidRPr="00A06A92" w:rsidRDefault="00F94BFC" w:rsidP="00EE4410">
      <w:pPr>
        <w:pStyle w:val="Zkladntext"/>
        <w:keepNext/>
        <w:keepLines/>
        <w:widowControl/>
        <w:ind w:left="284" w:right="-142" w:hanging="284"/>
      </w:pPr>
      <w:r w:rsidRPr="0043515A">
        <w:lastRenderedPageBreak/>
        <w:t>Cenu</w:t>
      </w:r>
      <w:r w:rsidRPr="0043515A">
        <w:rPr>
          <w:spacing w:val="-9"/>
        </w:rPr>
        <w:t xml:space="preserve"> </w:t>
      </w:r>
      <w:r w:rsidRPr="0043515A">
        <w:t>je</w:t>
      </w:r>
      <w:r w:rsidRPr="0043515A">
        <w:rPr>
          <w:spacing w:val="-7"/>
        </w:rPr>
        <w:t xml:space="preserve"> </w:t>
      </w:r>
      <w:r w:rsidRPr="0043515A">
        <w:t>možno</w:t>
      </w:r>
      <w:r w:rsidRPr="0043515A">
        <w:rPr>
          <w:spacing w:val="-4"/>
        </w:rPr>
        <w:t xml:space="preserve"> </w:t>
      </w:r>
      <w:r w:rsidRPr="0043515A">
        <w:t>překročit</w:t>
      </w:r>
      <w:r w:rsidRPr="0043515A">
        <w:rPr>
          <w:spacing w:val="-4"/>
        </w:rPr>
        <w:t xml:space="preserve"> </w:t>
      </w:r>
      <w:r w:rsidRPr="0043515A">
        <w:t>pouze</w:t>
      </w:r>
      <w:r w:rsidRPr="0043515A">
        <w:rPr>
          <w:spacing w:val="-5"/>
        </w:rPr>
        <w:t xml:space="preserve"> </w:t>
      </w:r>
      <w:r w:rsidRPr="0043515A">
        <w:t>po</w:t>
      </w:r>
      <w:r w:rsidRPr="0043515A">
        <w:rPr>
          <w:spacing w:val="-7"/>
        </w:rPr>
        <w:t xml:space="preserve"> </w:t>
      </w:r>
      <w:r w:rsidRPr="0043515A">
        <w:t>předchozí</w:t>
      </w:r>
      <w:r w:rsidRPr="00A06A92">
        <w:rPr>
          <w:spacing w:val="-4"/>
        </w:rPr>
        <w:t xml:space="preserve"> </w:t>
      </w:r>
      <w:r w:rsidRPr="00A06A92">
        <w:t>dohodě</w:t>
      </w:r>
      <w:r w:rsidRPr="00A06A92">
        <w:rPr>
          <w:spacing w:val="-7"/>
        </w:rPr>
        <w:t xml:space="preserve"> </w:t>
      </w:r>
      <w:r w:rsidRPr="00A06A92">
        <w:t>s</w:t>
      </w:r>
      <w:r w:rsidR="004954FC">
        <w:rPr>
          <w:spacing w:val="-2"/>
        </w:rPr>
        <w:t> </w:t>
      </w:r>
      <w:r w:rsidRPr="00A06A92">
        <w:t>Objednatelem</w:t>
      </w:r>
      <w:r w:rsidR="004954FC">
        <w:t>, a to</w:t>
      </w:r>
      <w:r w:rsidRPr="00A06A92">
        <w:rPr>
          <w:spacing w:val="-4"/>
        </w:rPr>
        <w:t xml:space="preserve"> </w:t>
      </w:r>
      <w:r w:rsidRPr="00A06A92">
        <w:t>za</w:t>
      </w:r>
      <w:r w:rsidR="004954FC">
        <w:rPr>
          <w:spacing w:val="-5"/>
        </w:rPr>
        <w:t> </w:t>
      </w:r>
      <w:r w:rsidRPr="00A06A92">
        <w:t>předpokladu,</w:t>
      </w:r>
      <w:r w:rsidRPr="00A06A92">
        <w:rPr>
          <w:spacing w:val="-4"/>
        </w:rPr>
        <w:t xml:space="preserve"> </w:t>
      </w:r>
      <w:r w:rsidRPr="00A06A92">
        <w:rPr>
          <w:spacing w:val="-5"/>
        </w:rPr>
        <w:t>že:</w:t>
      </w:r>
      <w:r w:rsidR="004954FC">
        <w:rPr>
          <w:rStyle w:val="Znakapoznpodarou"/>
          <w:spacing w:val="-5"/>
        </w:rPr>
        <w:footnoteReference w:id="1"/>
      </w:r>
    </w:p>
    <w:p w14:paraId="4C0CDA2A" w14:textId="77777777" w:rsidR="00D7725F" w:rsidRDefault="00F94BFC" w:rsidP="00EE4410">
      <w:pPr>
        <w:pStyle w:val="Zkladntext"/>
        <w:keepNext/>
        <w:keepLines/>
        <w:widowControl/>
        <w:numPr>
          <w:ilvl w:val="1"/>
          <w:numId w:val="10"/>
        </w:numPr>
        <w:ind w:right="-141"/>
      </w:pPr>
      <w:r w:rsidRPr="00A06A92">
        <w:t>Objednatel</w:t>
      </w:r>
      <w:r w:rsidRPr="00A06A92">
        <w:rPr>
          <w:spacing w:val="28"/>
        </w:rPr>
        <w:t xml:space="preserve"> </w:t>
      </w:r>
      <w:r w:rsidRPr="00A06A92">
        <w:t>bude</w:t>
      </w:r>
      <w:r w:rsidRPr="00A06A92">
        <w:rPr>
          <w:spacing w:val="27"/>
        </w:rPr>
        <w:t xml:space="preserve"> </w:t>
      </w:r>
      <w:r w:rsidRPr="00A06A92">
        <w:t>požadovat</w:t>
      </w:r>
      <w:r w:rsidRPr="00A06A92">
        <w:rPr>
          <w:spacing w:val="29"/>
        </w:rPr>
        <w:t xml:space="preserve"> </w:t>
      </w:r>
      <w:r w:rsidRPr="00A06A92">
        <w:t>jinou</w:t>
      </w:r>
      <w:r w:rsidRPr="00A06A92">
        <w:rPr>
          <w:spacing w:val="26"/>
        </w:rPr>
        <w:t xml:space="preserve"> </w:t>
      </w:r>
      <w:r w:rsidRPr="00A06A92">
        <w:t>kvalitu</w:t>
      </w:r>
      <w:r w:rsidRPr="00A06A92">
        <w:rPr>
          <w:spacing w:val="27"/>
        </w:rPr>
        <w:t xml:space="preserve"> </w:t>
      </w:r>
      <w:r w:rsidRPr="00A06A92">
        <w:t>a</w:t>
      </w:r>
      <w:r w:rsidRPr="00A06A92">
        <w:rPr>
          <w:spacing w:val="26"/>
        </w:rPr>
        <w:t xml:space="preserve"> </w:t>
      </w:r>
      <w:r w:rsidRPr="00A06A92">
        <w:t>rozsah</w:t>
      </w:r>
      <w:r w:rsidRPr="00A06A92">
        <w:rPr>
          <w:spacing w:val="25"/>
        </w:rPr>
        <w:t xml:space="preserve"> </w:t>
      </w:r>
      <w:r w:rsidRPr="00A06A92">
        <w:t>poskytnutých</w:t>
      </w:r>
      <w:r w:rsidRPr="00A06A92">
        <w:rPr>
          <w:spacing w:val="28"/>
        </w:rPr>
        <w:t xml:space="preserve"> </w:t>
      </w:r>
      <w:r w:rsidR="00216610" w:rsidRPr="00A06A92">
        <w:t>služeb</w:t>
      </w:r>
      <w:r w:rsidRPr="00A06A92">
        <w:rPr>
          <w:spacing w:val="28"/>
        </w:rPr>
        <w:t xml:space="preserve"> </w:t>
      </w:r>
      <w:r w:rsidRPr="00A06A92">
        <w:t>než</w:t>
      </w:r>
      <w:r w:rsidRPr="00A06A92">
        <w:rPr>
          <w:spacing w:val="28"/>
        </w:rPr>
        <w:t xml:space="preserve"> </w:t>
      </w:r>
      <w:r w:rsidRPr="00A06A92">
        <w:t>tu,</w:t>
      </w:r>
      <w:r w:rsidRPr="00A06A92">
        <w:rPr>
          <w:spacing w:val="29"/>
        </w:rPr>
        <w:t xml:space="preserve"> </w:t>
      </w:r>
      <w:r w:rsidRPr="00A06A92">
        <w:t>která</w:t>
      </w:r>
      <w:r w:rsidRPr="00A06A92">
        <w:rPr>
          <w:spacing w:val="29"/>
        </w:rPr>
        <w:t xml:space="preserve"> </w:t>
      </w:r>
      <w:r w:rsidRPr="00A06A92">
        <w:rPr>
          <w:spacing w:val="-5"/>
        </w:rPr>
        <w:t>je</w:t>
      </w:r>
      <w:r w:rsidR="00BE0253" w:rsidRPr="00A06A92">
        <w:rPr>
          <w:spacing w:val="-5"/>
        </w:rPr>
        <w:t xml:space="preserve"> </w:t>
      </w:r>
      <w:r w:rsidRPr="00A06A92">
        <w:t>uvedena</w:t>
      </w:r>
      <w:r w:rsidRPr="00A06A92">
        <w:rPr>
          <w:spacing w:val="-6"/>
        </w:rPr>
        <w:t xml:space="preserve"> </w:t>
      </w:r>
      <w:r w:rsidRPr="00A06A92">
        <w:t>v</w:t>
      </w:r>
      <w:r w:rsidRPr="00A06A92">
        <w:rPr>
          <w:spacing w:val="-3"/>
        </w:rPr>
        <w:t xml:space="preserve"> </w:t>
      </w:r>
      <w:r w:rsidRPr="00A06A92">
        <w:t>zadávací</w:t>
      </w:r>
      <w:r w:rsidRPr="00A06A92">
        <w:rPr>
          <w:spacing w:val="-3"/>
        </w:rPr>
        <w:t xml:space="preserve"> </w:t>
      </w:r>
      <w:r w:rsidRPr="00A06A92">
        <w:t>dokumentaci</w:t>
      </w:r>
      <w:r w:rsidRPr="00A06A92">
        <w:rPr>
          <w:spacing w:val="-3"/>
        </w:rPr>
        <w:t xml:space="preserve"> </w:t>
      </w:r>
      <w:r w:rsidRPr="00A06A92">
        <w:t>na</w:t>
      </w:r>
      <w:r w:rsidRPr="00A06A92">
        <w:rPr>
          <w:spacing w:val="-3"/>
        </w:rPr>
        <w:t xml:space="preserve"> </w:t>
      </w:r>
      <w:r w:rsidRPr="00A06A92">
        <w:t>Veřejnou</w:t>
      </w:r>
      <w:r w:rsidRPr="00A06A92">
        <w:rPr>
          <w:spacing w:val="-4"/>
        </w:rPr>
        <w:t xml:space="preserve"> </w:t>
      </w:r>
      <w:r w:rsidRPr="00A06A92">
        <w:rPr>
          <w:spacing w:val="-2"/>
        </w:rPr>
        <w:t>zakázku</w:t>
      </w:r>
      <w:r w:rsidR="00BE0253" w:rsidRPr="00A06A92">
        <w:rPr>
          <w:spacing w:val="-2"/>
        </w:rPr>
        <w:t>;</w:t>
      </w:r>
    </w:p>
    <w:p w14:paraId="1F360216" w14:textId="31D8DBED" w:rsidR="00081CC8" w:rsidRDefault="00F94BFC" w:rsidP="00EE4410">
      <w:pPr>
        <w:pStyle w:val="Zkladntext"/>
        <w:keepNext/>
        <w:keepLines/>
        <w:widowControl/>
        <w:numPr>
          <w:ilvl w:val="1"/>
          <w:numId w:val="10"/>
        </w:numPr>
        <w:ind w:right="-141"/>
      </w:pPr>
      <w:r w:rsidRPr="00A06A92">
        <w:t xml:space="preserve">dojde v průběhu plnění předmětu </w:t>
      </w:r>
      <w:r w:rsidR="00081CC8">
        <w:t xml:space="preserve">této </w:t>
      </w:r>
      <w:r w:rsidR="00D7725F">
        <w:t>s</w:t>
      </w:r>
      <w:r w:rsidRPr="00A06A92">
        <w:t xml:space="preserve">mlouvy ke změně platných právních předpisů, majících prokazatelný vliv na rozsah a způsob plnění předmětu </w:t>
      </w:r>
      <w:r w:rsidR="00081CC8">
        <w:t>s</w:t>
      </w:r>
      <w:r w:rsidRPr="00A06A92">
        <w:t>mlouvy</w:t>
      </w:r>
      <w:r w:rsidR="00081CC8">
        <w:t xml:space="preserve"> (</w:t>
      </w:r>
      <w:r w:rsidRPr="00A06A92">
        <w:t>např. dojde-li ke</w:t>
      </w:r>
      <w:r w:rsidR="001B7A9F">
        <w:t> </w:t>
      </w:r>
      <w:r w:rsidRPr="00A06A92">
        <w:t>zvýšení poplatku za uložení odpadu na skládku</w:t>
      </w:r>
      <w:r w:rsidR="00081CC8">
        <w:t>)</w:t>
      </w:r>
      <w:r w:rsidRPr="00A06A92">
        <w:t>;</w:t>
      </w:r>
    </w:p>
    <w:p w14:paraId="1698BACF" w14:textId="479B31DD" w:rsidR="00F94BFC" w:rsidRPr="00A06A92" w:rsidRDefault="00F94BFC" w:rsidP="00EE4410">
      <w:pPr>
        <w:pStyle w:val="Zkladntext"/>
        <w:keepNext/>
        <w:keepLines/>
        <w:widowControl/>
        <w:numPr>
          <w:ilvl w:val="1"/>
          <w:numId w:val="10"/>
        </w:numPr>
        <w:ind w:right="-141"/>
      </w:pPr>
      <w:r w:rsidRPr="00A06A92">
        <w:t>míra inflace vyjádřená přírůstkem průměrného ročního indexu spotřebitelských cen stanovená Českým statistickým úřadem dozná</w:t>
      </w:r>
      <w:r w:rsidR="00AA589F" w:rsidRPr="00A06A92">
        <w:t xml:space="preserve"> v předchozím kalendářním roce</w:t>
      </w:r>
      <w:r w:rsidRPr="00A06A92">
        <w:t xml:space="preserve"> změny o</w:t>
      </w:r>
      <w:r w:rsidR="001B7A9F">
        <w:t> </w:t>
      </w:r>
      <w:r w:rsidRPr="00A06A92">
        <w:t xml:space="preserve">minimálně </w:t>
      </w:r>
      <w:r w:rsidR="00D97F8D" w:rsidRPr="00A06A92">
        <w:t xml:space="preserve">3 </w:t>
      </w:r>
      <w:r w:rsidRPr="00A06A92">
        <w:t>%</w:t>
      </w:r>
      <w:r w:rsidR="00EE1017" w:rsidRPr="00A06A92">
        <w:t xml:space="preserve">, a to vždy na základě žádosti zaslané </w:t>
      </w:r>
      <w:r w:rsidR="00C10998">
        <w:t>D</w:t>
      </w:r>
      <w:r w:rsidR="00EE1017" w:rsidRPr="00A06A92">
        <w:t xml:space="preserve">odavatelem </w:t>
      </w:r>
      <w:r w:rsidR="00C10998">
        <w:t>O</w:t>
      </w:r>
      <w:r w:rsidR="00EE1017" w:rsidRPr="00A06A92">
        <w:t>bjednateli</w:t>
      </w:r>
      <w:r w:rsidR="00DC2496" w:rsidRPr="00A06A92">
        <w:t xml:space="preserve"> k</w:t>
      </w:r>
      <w:r w:rsidR="009D3A6F" w:rsidRPr="00A06A92">
        <w:t> </w:t>
      </w:r>
      <w:r w:rsidR="00DC2496" w:rsidRPr="00A06A92">
        <w:t>1</w:t>
      </w:r>
      <w:r w:rsidR="009D3A6F" w:rsidRPr="00A06A92">
        <w:t xml:space="preserve">. </w:t>
      </w:r>
      <w:r w:rsidR="00DC2496" w:rsidRPr="00A06A92">
        <w:t>3</w:t>
      </w:r>
      <w:r w:rsidR="009D3A6F" w:rsidRPr="00A06A92">
        <w:t>.</w:t>
      </w:r>
      <w:r w:rsidR="00DC2496" w:rsidRPr="00A06A92">
        <w:t xml:space="preserve"> příslušného roku</w:t>
      </w:r>
      <w:r w:rsidR="005536D6" w:rsidRPr="00A06A92">
        <w:t>,</w:t>
      </w:r>
      <w:r w:rsidR="00DC2496" w:rsidRPr="00A06A92">
        <w:t xml:space="preserve"> počínaje 1</w:t>
      </w:r>
      <w:r w:rsidR="009D3A6F" w:rsidRPr="00A06A92">
        <w:t xml:space="preserve">. </w:t>
      </w:r>
      <w:r w:rsidR="00DC2496" w:rsidRPr="00A06A92">
        <w:t>3</w:t>
      </w:r>
      <w:r w:rsidR="009D3A6F" w:rsidRPr="00A06A92">
        <w:t xml:space="preserve">. </w:t>
      </w:r>
      <w:r w:rsidR="00DC2496" w:rsidRPr="00A06A92">
        <w:t>2029</w:t>
      </w:r>
      <w:r w:rsidR="009D3A6F" w:rsidRPr="00A06A92">
        <w:t xml:space="preserve">. </w:t>
      </w:r>
      <w:r w:rsidR="00EA04D1" w:rsidRPr="00A06A92">
        <w:t xml:space="preserve">Při počítání inflace smluvní strany vycházejí z údajů o průměrné roční míře inflace vyjádřenou přírůstkem průměrného ročního indexu spotřebitelských cen za uplynulý kalendářní rok, vyhlášenou </w:t>
      </w:r>
      <w:r w:rsidR="00AA7EC7" w:rsidRPr="00A06A92">
        <w:t>Č</w:t>
      </w:r>
      <w:r w:rsidR="00EA04D1" w:rsidRPr="00A06A92">
        <w:t>eským statistickým úřadem</w:t>
      </w:r>
      <w:r w:rsidR="00AA7EC7" w:rsidRPr="00A06A92">
        <w:t>.</w:t>
      </w:r>
    </w:p>
    <w:p w14:paraId="7C4348E0" w14:textId="4F1254B4" w:rsidR="00F94BFC" w:rsidRPr="00A06A92" w:rsidRDefault="00F94BFC" w:rsidP="007A1ACF">
      <w:pPr>
        <w:pStyle w:val="Zkladntext"/>
        <w:ind w:left="284" w:right="-141" w:hanging="284"/>
      </w:pPr>
      <w:r w:rsidRPr="00A06A92">
        <w:t xml:space="preserve">Úhrada Ceny bude Objednatelem provedena na základě faktury vystavené </w:t>
      </w:r>
      <w:r w:rsidR="003B6A6B" w:rsidRPr="00A06A92">
        <w:t>Dodavatelem</w:t>
      </w:r>
      <w:r w:rsidRPr="00A06A92">
        <w:t xml:space="preserve"> Objednateli</w:t>
      </w:r>
      <w:r w:rsidRPr="00A06A92">
        <w:rPr>
          <w:spacing w:val="-5"/>
        </w:rPr>
        <w:t xml:space="preserve"> </w:t>
      </w:r>
      <w:r w:rsidRPr="00A06A92">
        <w:t>vždy</w:t>
      </w:r>
      <w:r w:rsidRPr="00A06A92">
        <w:rPr>
          <w:spacing w:val="-2"/>
        </w:rPr>
        <w:t xml:space="preserve"> </w:t>
      </w:r>
      <w:r w:rsidRPr="00A06A92">
        <w:t>jednou</w:t>
      </w:r>
      <w:r w:rsidRPr="00A06A92">
        <w:rPr>
          <w:spacing w:val="-5"/>
        </w:rPr>
        <w:t xml:space="preserve"> </w:t>
      </w:r>
      <w:r w:rsidRPr="00A06A92">
        <w:t>měsíčně</w:t>
      </w:r>
      <w:r w:rsidRPr="00A06A92">
        <w:rPr>
          <w:spacing w:val="-1"/>
        </w:rPr>
        <w:t xml:space="preserve"> </w:t>
      </w:r>
      <w:r w:rsidRPr="00A06A92">
        <w:t>se</w:t>
      </w:r>
      <w:r w:rsidRPr="00A06A92">
        <w:rPr>
          <w:spacing w:val="-2"/>
        </w:rPr>
        <w:t xml:space="preserve"> </w:t>
      </w:r>
      <w:r w:rsidRPr="00A06A92">
        <w:t>splatností</w:t>
      </w:r>
      <w:r w:rsidRPr="00A06A92">
        <w:rPr>
          <w:spacing w:val="-4"/>
        </w:rPr>
        <w:t xml:space="preserve"> </w:t>
      </w:r>
      <w:r w:rsidR="00392477" w:rsidRPr="00A06A92">
        <w:rPr>
          <w:spacing w:val="-4"/>
        </w:rPr>
        <w:t>21</w:t>
      </w:r>
      <w:r w:rsidRPr="00A06A92">
        <w:rPr>
          <w:spacing w:val="-2"/>
        </w:rPr>
        <w:t xml:space="preserve"> </w:t>
      </w:r>
      <w:r w:rsidRPr="00A06A92">
        <w:t>dnů</w:t>
      </w:r>
      <w:r w:rsidRPr="00A06A92">
        <w:rPr>
          <w:spacing w:val="-5"/>
        </w:rPr>
        <w:t xml:space="preserve"> </w:t>
      </w:r>
      <w:r w:rsidRPr="00A06A92">
        <w:t>ode</w:t>
      </w:r>
      <w:r w:rsidRPr="00A06A92">
        <w:rPr>
          <w:spacing w:val="-2"/>
        </w:rPr>
        <w:t xml:space="preserve"> </w:t>
      </w:r>
      <w:r w:rsidRPr="00A06A92">
        <w:t>dne</w:t>
      </w:r>
      <w:r w:rsidRPr="00A06A92">
        <w:rPr>
          <w:spacing w:val="-2"/>
        </w:rPr>
        <w:t xml:space="preserve"> </w:t>
      </w:r>
      <w:r w:rsidRPr="00A06A92">
        <w:t>doručení</w:t>
      </w:r>
      <w:r w:rsidRPr="00A06A92">
        <w:rPr>
          <w:spacing w:val="-5"/>
        </w:rPr>
        <w:t xml:space="preserve"> </w:t>
      </w:r>
      <w:r w:rsidRPr="00A06A92">
        <w:t>faktury</w:t>
      </w:r>
      <w:r w:rsidRPr="00A06A92">
        <w:rPr>
          <w:spacing w:val="-4"/>
        </w:rPr>
        <w:t xml:space="preserve"> </w:t>
      </w:r>
      <w:r w:rsidRPr="00A06A92">
        <w:t>Objednateli.</w:t>
      </w:r>
      <w:r w:rsidRPr="00A06A92">
        <w:rPr>
          <w:spacing w:val="-2"/>
        </w:rPr>
        <w:t xml:space="preserve"> </w:t>
      </w:r>
      <w:r w:rsidRPr="00A06A92">
        <w:t>Dnem zaplacení se rozumí den odepsaní fakturované částky z</w:t>
      </w:r>
      <w:r w:rsidR="00B2173F">
        <w:t> </w:t>
      </w:r>
      <w:r w:rsidRPr="00A06A92">
        <w:t xml:space="preserve">účtu Objednatele ve prospěch účtu </w:t>
      </w:r>
      <w:r w:rsidR="00B24DEA" w:rsidRPr="00A06A92">
        <w:t>Dodavatele</w:t>
      </w:r>
      <w:r w:rsidRPr="00A06A92">
        <w:t>. Faktura bude obsahovat náležitosti daňového a</w:t>
      </w:r>
      <w:r w:rsidR="00216610" w:rsidRPr="00A06A92">
        <w:t> </w:t>
      </w:r>
      <w:r w:rsidRPr="00A06A92">
        <w:t>účetního dokladu podle zákona č. 563/1991</w:t>
      </w:r>
      <w:r w:rsidRPr="00A06A92">
        <w:rPr>
          <w:spacing w:val="16"/>
        </w:rPr>
        <w:t xml:space="preserve"> </w:t>
      </w:r>
      <w:r w:rsidRPr="00A06A92">
        <w:t>Sb.,</w:t>
      </w:r>
      <w:r w:rsidRPr="00A06A92">
        <w:rPr>
          <w:spacing w:val="17"/>
        </w:rPr>
        <w:t xml:space="preserve"> </w:t>
      </w:r>
      <w:r w:rsidRPr="00A06A92">
        <w:t>o</w:t>
      </w:r>
      <w:r w:rsidRPr="00A06A92">
        <w:rPr>
          <w:spacing w:val="18"/>
        </w:rPr>
        <w:t xml:space="preserve"> </w:t>
      </w:r>
      <w:r w:rsidRPr="00A06A92">
        <w:t>účetnictví,</w:t>
      </w:r>
      <w:r w:rsidRPr="00A06A92">
        <w:rPr>
          <w:spacing w:val="14"/>
        </w:rPr>
        <w:t xml:space="preserve"> </w:t>
      </w:r>
      <w:r w:rsidRPr="00A06A92">
        <w:t>v platném</w:t>
      </w:r>
      <w:r w:rsidRPr="00A06A92">
        <w:rPr>
          <w:spacing w:val="16"/>
        </w:rPr>
        <w:t xml:space="preserve"> </w:t>
      </w:r>
      <w:r w:rsidRPr="00A06A92">
        <w:t>znění,</w:t>
      </w:r>
      <w:r w:rsidRPr="00A06A92">
        <w:rPr>
          <w:spacing w:val="17"/>
        </w:rPr>
        <w:t xml:space="preserve"> </w:t>
      </w:r>
      <w:r w:rsidRPr="00A06A92">
        <w:t>a</w:t>
      </w:r>
      <w:r w:rsidRPr="00A06A92">
        <w:rPr>
          <w:spacing w:val="17"/>
        </w:rPr>
        <w:t xml:space="preserve"> </w:t>
      </w:r>
      <w:r w:rsidRPr="00A06A92">
        <w:t>zákona</w:t>
      </w:r>
      <w:r w:rsidRPr="00A06A92">
        <w:rPr>
          <w:spacing w:val="14"/>
        </w:rPr>
        <w:t xml:space="preserve"> </w:t>
      </w:r>
      <w:r w:rsidRPr="00A06A92">
        <w:t>č.</w:t>
      </w:r>
      <w:r w:rsidRPr="00A06A92">
        <w:rPr>
          <w:spacing w:val="17"/>
        </w:rPr>
        <w:t xml:space="preserve"> </w:t>
      </w:r>
      <w:r w:rsidRPr="00A06A92">
        <w:t>235/2004</w:t>
      </w:r>
      <w:r w:rsidRPr="00A06A92">
        <w:rPr>
          <w:spacing w:val="18"/>
        </w:rPr>
        <w:t xml:space="preserve"> </w:t>
      </w:r>
      <w:r w:rsidRPr="00A06A92">
        <w:t>Sb.,</w:t>
      </w:r>
      <w:r w:rsidRPr="00A06A92">
        <w:rPr>
          <w:spacing w:val="14"/>
        </w:rPr>
        <w:t xml:space="preserve"> </w:t>
      </w:r>
      <w:r w:rsidRPr="00A06A92">
        <w:t>o</w:t>
      </w:r>
      <w:r w:rsidRPr="00A06A92">
        <w:rPr>
          <w:spacing w:val="18"/>
        </w:rPr>
        <w:t xml:space="preserve"> </w:t>
      </w:r>
      <w:r w:rsidRPr="00A06A92">
        <w:t>dani</w:t>
      </w:r>
      <w:r w:rsidRPr="00A06A92">
        <w:rPr>
          <w:spacing w:val="17"/>
        </w:rPr>
        <w:t xml:space="preserve"> </w:t>
      </w:r>
      <w:r w:rsidRPr="00A06A92">
        <w:t>z přidané</w:t>
      </w:r>
      <w:r w:rsidRPr="00A06A92">
        <w:rPr>
          <w:spacing w:val="18"/>
        </w:rPr>
        <w:t xml:space="preserve"> </w:t>
      </w:r>
      <w:r w:rsidRPr="00A06A92">
        <w:t>hodnoty, v platném znění</w:t>
      </w:r>
      <w:r w:rsidR="004077B4">
        <w:t xml:space="preserve"> (dále jen „ZDPH“)</w:t>
      </w:r>
      <w:r w:rsidRPr="00A06A92">
        <w:t>, a</w:t>
      </w:r>
      <w:r w:rsidR="00B2173F">
        <w:t> </w:t>
      </w:r>
      <w:r w:rsidRPr="00A06A92">
        <w:t>náležitosti obchodní listiny dle Občanského zákoníku.</w:t>
      </w:r>
    </w:p>
    <w:p w14:paraId="6B5BB014" w14:textId="2ABD55BA" w:rsidR="00F94BFC" w:rsidRPr="00A06A92" w:rsidRDefault="00F94BFC" w:rsidP="007A1ACF">
      <w:pPr>
        <w:pStyle w:val="Zkladntext"/>
        <w:ind w:left="284" w:right="-141" w:hanging="284"/>
      </w:pPr>
      <w:r w:rsidRPr="00A06A92">
        <w:t xml:space="preserve">Objednatel je oprávněn vrátit vystavenou fakturu </w:t>
      </w:r>
      <w:r w:rsidR="00BB2E14" w:rsidRPr="00A06A92">
        <w:t>Dodavateli</w:t>
      </w:r>
      <w:r w:rsidRPr="00A06A92">
        <w:t>, jestliže neobsahuje náležitosti dle předchozího odstavce nebo údaje v ní obsažení jsou věcně či cenově nesprávné, a to včetně dopisu s</w:t>
      </w:r>
      <w:r w:rsidRPr="00A06A92">
        <w:rPr>
          <w:spacing w:val="-1"/>
        </w:rPr>
        <w:t xml:space="preserve"> </w:t>
      </w:r>
      <w:r w:rsidRPr="00A06A92">
        <w:t xml:space="preserve">uvedením důvodů, pro které fakturu vrací. V takovém případě neběží doba splatnosti a </w:t>
      </w:r>
      <w:r w:rsidR="00255836" w:rsidRPr="00A06A92">
        <w:t>Dodavatel</w:t>
      </w:r>
      <w:r w:rsidRPr="00A06A92">
        <w:t xml:space="preserve"> je povinen vystavit novou fakturu s</w:t>
      </w:r>
      <w:r w:rsidR="00216610" w:rsidRPr="00A06A92">
        <w:t> </w:t>
      </w:r>
      <w:r w:rsidRPr="00A06A92">
        <w:t>novým termínem splatnosti,</w:t>
      </w:r>
      <w:r w:rsidRPr="00A06A92">
        <w:rPr>
          <w:spacing w:val="76"/>
        </w:rPr>
        <w:t xml:space="preserve"> </w:t>
      </w:r>
      <w:r w:rsidRPr="00A06A92">
        <w:t>přičemž</w:t>
      </w:r>
      <w:r w:rsidRPr="00A06A92">
        <w:rPr>
          <w:spacing w:val="74"/>
        </w:rPr>
        <w:t xml:space="preserve"> </w:t>
      </w:r>
      <w:r w:rsidRPr="00A06A92">
        <w:t>doba</w:t>
      </w:r>
      <w:r w:rsidRPr="00A06A92">
        <w:rPr>
          <w:spacing w:val="72"/>
        </w:rPr>
        <w:t xml:space="preserve"> </w:t>
      </w:r>
      <w:r w:rsidRPr="00A06A92">
        <w:t>splatnosti</w:t>
      </w:r>
      <w:r w:rsidRPr="00A06A92">
        <w:rPr>
          <w:spacing w:val="76"/>
        </w:rPr>
        <w:t xml:space="preserve"> </w:t>
      </w:r>
      <w:r w:rsidRPr="00A06A92">
        <w:t>běží</w:t>
      </w:r>
      <w:r w:rsidRPr="00A06A92">
        <w:rPr>
          <w:spacing w:val="75"/>
        </w:rPr>
        <w:t xml:space="preserve"> </w:t>
      </w:r>
      <w:r w:rsidRPr="00A06A92">
        <w:t>teprve</w:t>
      </w:r>
      <w:r w:rsidRPr="00A06A92">
        <w:rPr>
          <w:spacing w:val="73"/>
        </w:rPr>
        <w:t xml:space="preserve"> </w:t>
      </w:r>
      <w:r w:rsidRPr="00A06A92">
        <w:t>od</w:t>
      </w:r>
      <w:r w:rsidRPr="00A06A92">
        <w:rPr>
          <w:spacing w:val="75"/>
        </w:rPr>
        <w:t xml:space="preserve"> </w:t>
      </w:r>
      <w:r w:rsidRPr="00A06A92">
        <w:t>okamžiku</w:t>
      </w:r>
      <w:r w:rsidRPr="00A06A92">
        <w:rPr>
          <w:spacing w:val="75"/>
        </w:rPr>
        <w:t xml:space="preserve"> </w:t>
      </w:r>
      <w:r w:rsidRPr="00A06A92">
        <w:t>doručení</w:t>
      </w:r>
      <w:r w:rsidRPr="00A06A92">
        <w:rPr>
          <w:spacing w:val="75"/>
        </w:rPr>
        <w:t xml:space="preserve"> </w:t>
      </w:r>
      <w:r w:rsidRPr="00A06A92">
        <w:t>nové</w:t>
      </w:r>
      <w:r w:rsidRPr="00A06A92">
        <w:rPr>
          <w:spacing w:val="76"/>
        </w:rPr>
        <w:t xml:space="preserve"> </w:t>
      </w:r>
      <w:r w:rsidRPr="00A06A92">
        <w:t>řádné</w:t>
      </w:r>
      <w:r w:rsidRPr="00A06A92">
        <w:rPr>
          <w:spacing w:val="76"/>
        </w:rPr>
        <w:t xml:space="preserve"> </w:t>
      </w:r>
      <w:r w:rsidRPr="00A06A92">
        <w:t>faktury. V</w:t>
      </w:r>
      <w:r w:rsidR="001B7A9F">
        <w:t> </w:t>
      </w:r>
      <w:r w:rsidRPr="00A06A92">
        <w:t>takovém případě není Objednatel v prodlení s</w:t>
      </w:r>
      <w:r w:rsidR="000B04F0">
        <w:t> </w:t>
      </w:r>
      <w:r w:rsidRPr="00A06A92">
        <w:t>placením faktury.</w:t>
      </w:r>
    </w:p>
    <w:p w14:paraId="50D3DDBD" w14:textId="77777777" w:rsidR="00EF65BF" w:rsidRDefault="00EF65BF" w:rsidP="007A1ACF">
      <w:pPr>
        <w:pStyle w:val="Nadpis1"/>
        <w:spacing w:before="360"/>
        <w:ind w:right="-141"/>
        <w:rPr>
          <w:rFonts w:cs="Open Sans"/>
          <w:color w:val="auto"/>
        </w:rPr>
      </w:pPr>
    </w:p>
    <w:p w14:paraId="377EDD69" w14:textId="300829F2" w:rsidR="00F94BFC" w:rsidRPr="00EF65BF" w:rsidRDefault="00EF65BF" w:rsidP="007A1ACF">
      <w:pPr>
        <w:pStyle w:val="Nadpis2"/>
        <w:ind w:right="-141"/>
      </w:pPr>
      <w:r>
        <w:t>Práva a povinnosti smluvních stran</w:t>
      </w:r>
    </w:p>
    <w:p w14:paraId="1900DF70" w14:textId="1D5300A6" w:rsidR="00F94BFC" w:rsidRPr="00A06A92" w:rsidRDefault="00BA3A43" w:rsidP="00CA5173">
      <w:pPr>
        <w:pStyle w:val="Zkladntext"/>
        <w:numPr>
          <w:ilvl w:val="0"/>
          <w:numId w:val="11"/>
        </w:numPr>
        <w:ind w:left="284" w:right="-141" w:hanging="284"/>
      </w:pPr>
      <w:r w:rsidRPr="00A06A92">
        <w:t>Dodavatel</w:t>
      </w:r>
      <w:r w:rsidR="00F94BFC" w:rsidRPr="00A06A92">
        <w:t xml:space="preserve"> poskytuje služby svým jménem, na vlastní zodpovědnost a zodpovídá plně za bezpečnost a ochranu zdraví všech osob v souvislosti s poskytováním služeb </w:t>
      </w:r>
      <w:r w:rsidR="00224ABA">
        <w:t>po</w:t>
      </w:r>
      <w:r w:rsidR="00F94BFC" w:rsidRPr="00A06A92">
        <w:t>dle předmětu</w:t>
      </w:r>
      <w:r w:rsidR="00F94BFC" w:rsidRPr="000B04F0">
        <w:rPr>
          <w:spacing w:val="40"/>
        </w:rPr>
        <w:t xml:space="preserve"> </w:t>
      </w:r>
      <w:r w:rsidR="00224ABA">
        <w:rPr>
          <w:spacing w:val="-2"/>
        </w:rPr>
        <w:t>této s</w:t>
      </w:r>
      <w:r w:rsidR="00F94BFC" w:rsidRPr="000B04F0">
        <w:rPr>
          <w:spacing w:val="-2"/>
        </w:rPr>
        <w:t>mlouvy.</w:t>
      </w:r>
    </w:p>
    <w:p w14:paraId="51887A71" w14:textId="37E3D658" w:rsidR="00F94BFC" w:rsidRPr="00A06A92" w:rsidRDefault="00BA3A43" w:rsidP="007A1ACF">
      <w:pPr>
        <w:pStyle w:val="Zkladntext"/>
        <w:ind w:left="284" w:right="-141" w:hanging="284"/>
      </w:pPr>
      <w:r w:rsidRPr="00A06A92">
        <w:t>Dodavatel</w:t>
      </w:r>
      <w:r w:rsidR="00F94BFC" w:rsidRPr="00A06A92">
        <w:t xml:space="preserve"> zodpovídá za znečištění veřejných prostranství a jiných pozemků či zařízení, vzniklých v</w:t>
      </w:r>
      <w:r w:rsidR="00F94BFC" w:rsidRPr="00A06A92">
        <w:rPr>
          <w:spacing w:val="-1"/>
        </w:rPr>
        <w:t xml:space="preserve"> </w:t>
      </w:r>
      <w:r w:rsidR="00F94BFC" w:rsidRPr="00A06A92">
        <w:t xml:space="preserve">důsledku jeho činnosti, která je předmětem </w:t>
      </w:r>
      <w:r w:rsidR="00224ABA">
        <w:t>s</w:t>
      </w:r>
      <w:r w:rsidR="00F94BFC" w:rsidRPr="00A06A92">
        <w:t>mlouvy</w:t>
      </w:r>
      <w:r w:rsidR="00224ABA">
        <w:t>,</w:t>
      </w:r>
      <w:r w:rsidR="00F94BFC" w:rsidRPr="00A06A92">
        <w:t xml:space="preserve"> a zavazuje se k</w:t>
      </w:r>
      <w:r w:rsidR="00224ABA">
        <w:t> </w:t>
      </w:r>
      <w:r w:rsidR="00F94BFC" w:rsidRPr="00A06A92">
        <w:t xml:space="preserve">běžnému úklidu sběrných míst při svozu </w:t>
      </w:r>
      <w:r w:rsidR="0038679C">
        <w:t>NO</w:t>
      </w:r>
      <w:r w:rsidR="00AE5A8E" w:rsidRPr="00A06A92">
        <w:t xml:space="preserve"> a elektroodpadu</w:t>
      </w:r>
      <w:r w:rsidR="00F94BFC" w:rsidRPr="00A06A92">
        <w:t xml:space="preserve">. Běžným úklidem se pro účely </w:t>
      </w:r>
      <w:r w:rsidR="00F80CC3">
        <w:t>této s</w:t>
      </w:r>
      <w:r w:rsidR="00F94BFC" w:rsidRPr="00A06A92">
        <w:t>mlouvy rozumí zametení a svoz drobného komunálního odpadu nacházejícího se kolem sběrných nádob.</w:t>
      </w:r>
      <w:r w:rsidR="00CC6B05" w:rsidRPr="00A06A92">
        <w:t xml:space="preserve"> </w:t>
      </w:r>
    </w:p>
    <w:p w14:paraId="7BCE2813" w14:textId="1BAB2632" w:rsidR="00F94BFC" w:rsidRPr="00A06A92" w:rsidRDefault="008106B5" w:rsidP="007A1ACF">
      <w:pPr>
        <w:pStyle w:val="Zkladntext"/>
        <w:ind w:left="284" w:right="-141" w:hanging="284"/>
      </w:pPr>
      <w:r w:rsidRPr="00A06A92">
        <w:t>Dodavatel</w:t>
      </w:r>
      <w:r w:rsidR="00F94BFC" w:rsidRPr="00A06A92">
        <w:rPr>
          <w:spacing w:val="-5"/>
        </w:rPr>
        <w:t xml:space="preserve"> </w:t>
      </w:r>
      <w:r w:rsidR="00F94BFC" w:rsidRPr="00A06A92">
        <w:t>je</w:t>
      </w:r>
      <w:r w:rsidR="00F94BFC" w:rsidRPr="00A06A92">
        <w:rPr>
          <w:spacing w:val="-7"/>
        </w:rPr>
        <w:t xml:space="preserve"> </w:t>
      </w:r>
      <w:r w:rsidR="00F94BFC" w:rsidRPr="00A06A92">
        <w:t>povinen</w:t>
      </w:r>
      <w:r w:rsidR="00F94BFC" w:rsidRPr="00A06A92">
        <w:rPr>
          <w:spacing w:val="-4"/>
        </w:rPr>
        <w:t xml:space="preserve"> </w:t>
      </w:r>
      <w:r w:rsidR="00F94BFC" w:rsidRPr="00A06A92">
        <w:t>při</w:t>
      </w:r>
      <w:r w:rsidR="00F94BFC" w:rsidRPr="00A06A92">
        <w:rPr>
          <w:spacing w:val="-8"/>
        </w:rPr>
        <w:t xml:space="preserve"> </w:t>
      </w:r>
      <w:r w:rsidR="00F94BFC" w:rsidRPr="00A06A92">
        <w:t>poskytování</w:t>
      </w:r>
      <w:r w:rsidR="00F94BFC" w:rsidRPr="00A06A92">
        <w:rPr>
          <w:spacing w:val="-6"/>
        </w:rPr>
        <w:t xml:space="preserve"> </w:t>
      </w:r>
      <w:r w:rsidR="00F94BFC" w:rsidRPr="00A06A92">
        <w:rPr>
          <w:spacing w:val="-2"/>
        </w:rPr>
        <w:t>služeb:</w:t>
      </w:r>
    </w:p>
    <w:p w14:paraId="24420668" w14:textId="77777777" w:rsidR="006A5145" w:rsidRDefault="00F94BFC" w:rsidP="00CA5173">
      <w:pPr>
        <w:pStyle w:val="Zkladntext"/>
        <w:numPr>
          <w:ilvl w:val="1"/>
          <w:numId w:val="5"/>
        </w:numPr>
        <w:ind w:left="993" w:right="-141" w:hanging="426"/>
      </w:pPr>
      <w:r w:rsidRPr="00A06A92">
        <w:t xml:space="preserve">dodržovat obecně závazné právní předpisy, jakožto předpisy Objednatele či jiných územních samospráv nebo orgánů veřejné správy, které se vztahují k předmětu </w:t>
      </w:r>
      <w:r w:rsidR="006A5145">
        <w:lastRenderedPageBreak/>
        <w:t>s</w:t>
      </w:r>
      <w:r w:rsidRPr="00A06A92">
        <w:t>mlouvy;</w:t>
      </w:r>
    </w:p>
    <w:p w14:paraId="5F191C84" w14:textId="6987B14D" w:rsidR="009555A4" w:rsidRDefault="00F94BFC" w:rsidP="00CA5173">
      <w:pPr>
        <w:pStyle w:val="Zkladntext"/>
        <w:numPr>
          <w:ilvl w:val="1"/>
          <w:numId w:val="5"/>
        </w:numPr>
        <w:ind w:left="993" w:right="-141" w:hanging="426"/>
      </w:pPr>
      <w:r w:rsidRPr="00A06A92">
        <w:t>postupovat tak, aby nedocházelo k</w:t>
      </w:r>
      <w:r w:rsidRPr="006A5145">
        <w:rPr>
          <w:spacing w:val="-1"/>
        </w:rPr>
        <w:t xml:space="preserve"> </w:t>
      </w:r>
      <w:r w:rsidRPr="00A06A92">
        <w:t>poškozování života, zdraví, majetku a</w:t>
      </w:r>
      <w:r w:rsidR="007547A3">
        <w:t> </w:t>
      </w:r>
      <w:r w:rsidRPr="00A06A92">
        <w:t>životního prostředí a současně se zdržet všeho, čím by nad míru přiměřenou poměrům obtěžoval jiného</w:t>
      </w:r>
      <w:r w:rsidRPr="006A5145">
        <w:rPr>
          <w:spacing w:val="40"/>
        </w:rPr>
        <w:t xml:space="preserve"> </w:t>
      </w:r>
      <w:r w:rsidRPr="00A06A92">
        <w:t>nebo</w:t>
      </w:r>
      <w:r w:rsidRPr="006A5145">
        <w:rPr>
          <w:spacing w:val="40"/>
        </w:rPr>
        <w:t xml:space="preserve"> </w:t>
      </w:r>
      <w:r w:rsidRPr="00A06A92">
        <w:t>čím</w:t>
      </w:r>
      <w:r w:rsidRPr="006A5145">
        <w:rPr>
          <w:spacing w:val="40"/>
        </w:rPr>
        <w:t xml:space="preserve"> </w:t>
      </w:r>
      <w:r w:rsidRPr="00A06A92">
        <w:t>by</w:t>
      </w:r>
      <w:r w:rsidRPr="006A5145">
        <w:rPr>
          <w:spacing w:val="40"/>
        </w:rPr>
        <w:t xml:space="preserve"> </w:t>
      </w:r>
      <w:r w:rsidRPr="00A06A92">
        <w:t>ohrožoval</w:t>
      </w:r>
      <w:r w:rsidRPr="006A5145">
        <w:rPr>
          <w:spacing w:val="40"/>
        </w:rPr>
        <w:t xml:space="preserve"> </w:t>
      </w:r>
      <w:r w:rsidRPr="00A06A92">
        <w:t>výkon</w:t>
      </w:r>
      <w:r w:rsidRPr="006A5145">
        <w:rPr>
          <w:spacing w:val="40"/>
        </w:rPr>
        <w:t xml:space="preserve"> </w:t>
      </w:r>
      <w:r w:rsidRPr="00A06A92">
        <w:t>práv</w:t>
      </w:r>
      <w:r w:rsidRPr="006A5145">
        <w:rPr>
          <w:spacing w:val="40"/>
        </w:rPr>
        <w:t xml:space="preserve"> </w:t>
      </w:r>
      <w:r w:rsidRPr="00A06A92">
        <w:t>jiných</w:t>
      </w:r>
      <w:r w:rsidRPr="006A5145">
        <w:rPr>
          <w:spacing w:val="40"/>
        </w:rPr>
        <w:t xml:space="preserve"> </w:t>
      </w:r>
      <w:r w:rsidRPr="00A06A92">
        <w:t>osob;</w:t>
      </w:r>
      <w:r w:rsidRPr="006A5145">
        <w:rPr>
          <w:spacing w:val="55"/>
        </w:rPr>
        <w:t xml:space="preserve"> </w:t>
      </w:r>
      <w:r w:rsidRPr="00A06A92">
        <w:t>má</w:t>
      </w:r>
      <w:r w:rsidRPr="006A5145">
        <w:rPr>
          <w:spacing w:val="40"/>
        </w:rPr>
        <w:t xml:space="preserve"> </w:t>
      </w:r>
      <w:r w:rsidRPr="00A06A92">
        <w:t>se</w:t>
      </w:r>
      <w:r w:rsidRPr="006A5145">
        <w:rPr>
          <w:spacing w:val="40"/>
        </w:rPr>
        <w:t xml:space="preserve"> </w:t>
      </w:r>
      <w:r w:rsidRPr="00A06A92">
        <w:t>za</w:t>
      </w:r>
      <w:r w:rsidRPr="006A5145">
        <w:rPr>
          <w:spacing w:val="40"/>
        </w:rPr>
        <w:t xml:space="preserve"> </w:t>
      </w:r>
      <w:r w:rsidRPr="00A06A92">
        <w:t>to,</w:t>
      </w:r>
      <w:r w:rsidRPr="006A5145">
        <w:rPr>
          <w:spacing w:val="40"/>
        </w:rPr>
        <w:t xml:space="preserve"> </w:t>
      </w:r>
      <w:r w:rsidRPr="00A06A92">
        <w:t>že</w:t>
      </w:r>
      <w:r w:rsidRPr="006A5145">
        <w:rPr>
          <w:spacing w:val="40"/>
        </w:rPr>
        <w:t xml:space="preserve"> </w:t>
      </w:r>
      <w:r w:rsidR="00E2703E" w:rsidRPr="00A06A92">
        <w:t>Dodavatel</w:t>
      </w:r>
      <w:r w:rsidR="00B8133C" w:rsidRPr="00A06A92">
        <w:t xml:space="preserve"> </w:t>
      </w:r>
      <w:r w:rsidRPr="00A06A92">
        <w:t>přistupuje</w:t>
      </w:r>
      <w:r w:rsidRPr="006A5145">
        <w:rPr>
          <w:spacing w:val="40"/>
        </w:rPr>
        <w:t xml:space="preserve"> </w:t>
      </w:r>
      <w:r w:rsidRPr="00A06A92">
        <w:t>k</w:t>
      </w:r>
      <w:r w:rsidRPr="006A5145">
        <w:rPr>
          <w:spacing w:val="-1"/>
        </w:rPr>
        <w:t xml:space="preserve"> </w:t>
      </w:r>
      <w:r w:rsidRPr="00A06A92">
        <w:t>poskytování</w:t>
      </w:r>
      <w:r w:rsidRPr="006A5145">
        <w:rPr>
          <w:spacing w:val="40"/>
        </w:rPr>
        <w:t xml:space="preserve"> </w:t>
      </w:r>
      <w:r w:rsidRPr="00A06A92">
        <w:t>služeb</w:t>
      </w:r>
      <w:r w:rsidRPr="006A5145">
        <w:rPr>
          <w:spacing w:val="40"/>
        </w:rPr>
        <w:t xml:space="preserve"> </w:t>
      </w:r>
      <w:r w:rsidRPr="00A06A92">
        <w:t>s</w:t>
      </w:r>
      <w:r w:rsidR="00BA4D43" w:rsidRPr="00A06A92">
        <w:t> </w:t>
      </w:r>
      <w:r w:rsidRPr="00A06A92">
        <w:t>veškerou</w:t>
      </w:r>
      <w:r w:rsidR="00BA4D43" w:rsidRPr="00A06A92">
        <w:t xml:space="preserve"> </w:t>
      </w:r>
      <w:r w:rsidRPr="00A06A92">
        <w:t>odbornou</w:t>
      </w:r>
      <w:r w:rsidRPr="006A5145">
        <w:rPr>
          <w:spacing w:val="40"/>
        </w:rPr>
        <w:t xml:space="preserve"> </w:t>
      </w:r>
      <w:r w:rsidRPr="00A06A92">
        <w:t>péčí,</w:t>
      </w:r>
      <w:r w:rsidRPr="006A5145">
        <w:rPr>
          <w:spacing w:val="40"/>
        </w:rPr>
        <w:t xml:space="preserve"> </w:t>
      </w:r>
      <w:r w:rsidRPr="00A06A92">
        <w:t>hospodárně,</w:t>
      </w:r>
      <w:r w:rsidRPr="006A5145">
        <w:rPr>
          <w:spacing w:val="40"/>
        </w:rPr>
        <w:t xml:space="preserve"> </w:t>
      </w:r>
      <w:r w:rsidRPr="00A06A92">
        <w:t>efektivně</w:t>
      </w:r>
      <w:r w:rsidRPr="006A5145">
        <w:rPr>
          <w:spacing w:val="40"/>
        </w:rPr>
        <w:t xml:space="preserve"> </w:t>
      </w:r>
      <w:r w:rsidRPr="00A06A92">
        <w:t>a</w:t>
      </w:r>
      <w:r w:rsidRPr="006A5145">
        <w:rPr>
          <w:spacing w:val="40"/>
        </w:rPr>
        <w:t xml:space="preserve"> </w:t>
      </w:r>
      <w:r w:rsidRPr="00A06A92">
        <w:t>v zájmu Objednatele</w:t>
      </w:r>
      <w:r w:rsidR="009555A4">
        <w:t>;</w:t>
      </w:r>
    </w:p>
    <w:p w14:paraId="7F0C242F" w14:textId="77777777" w:rsidR="009555A4" w:rsidRDefault="00F94BFC" w:rsidP="00CA5173">
      <w:pPr>
        <w:pStyle w:val="Zkladntext"/>
        <w:numPr>
          <w:ilvl w:val="1"/>
          <w:numId w:val="5"/>
        </w:numPr>
        <w:ind w:left="993" w:right="-141" w:hanging="426"/>
      </w:pPr>
      <w:r w:rsidRPr="00A06A92">
        <w:t>dbát</w:t>
      </w:r>
      <w:r w:rsidRPr="009555A4">
        <w:rPr>
          <w:spacing w:val="16"/>
        </w:rPr>
        <w:t xml:space="preserve"> </w:t>
      </w:r>
      <w:r w:rsidRPr="00A06A92">
        <w:t>všech</w:t>
      </w:r>
      <w:r w:rsidRPr="009555A4">
        <w:rPr>
          <w:spacing w:val="16"/>
        </w:rPr>
        <w:t xml:space="preserve"> </w:t>
      </w:r>
      <w:r w:rsidRPr="00A06A92">
        <w:t>platných</w:t>
      </w:r>
      <w:r w:rsidRPr="009555A4">
        <w:rPr>
          <w:spacing w:val="18"/>
        </w:rPr>
        <w:t xml:space="preserve"> </w:t>
      </w:r>
      <w:r w:rsidRPr="00A06A92">
        <w:t>bezpečnostních,</w:t>
      </w:r>
      <w:r w:rsidRPr="009555A4">
        <w:rPr>
          <w:spacing w:val="17"/>
        </w:rPr>
        <w:t xml:space="preserve"> </w:t>
      </w:r>
      <w:r w:rsidRPr="00A06A92">
        <w:t>protipožárních,</w:t>
      </w:r>
      <w:r w:rsidRPr="009555A4">
        <w:rPr>
          <w:spacing w:val="15"/>
        </w:rPr>
        <w:t xml:space="preserve"> </w:t>
      </w:r>
      <w:r w:rsidRPr="00A06A92">
        <w:t>hygienických,</w:t>
      </w:r>
      <w:r w:rsidRPr="009555A4">
        <w:rPr>
          <w:spacing w:val="17"/>
        </w:rPr>
        <w:t xml:space="preserve"> </w:t>
      </w:r>
      <w:r w:rsidRPr="00A06A92">
        <w:t>technických</w:t>
      </w:r>
      <w:r w:rsidRPr="009555A4">
        <w:rPr>
          <w:spacing w:val="14"/>
        </w:rPr>
        <w:t xml:space="preserve"> </w:t>
      </w:r>
      <w:r w:rsidRPr="00A06A92">
        <w:t>a</w:t>
      </w:r>
      <w:r w:rsidR="00ED6965" w:rsidRPr="00A06A92">
        <w:t> </w:t>
      </w:r>
      <w:r w:rsidRPr="009555A4">
        <w:rPr>
          <w:spacing w:val="-2"/>
        </w:rPr>
        <w:t>dalších</w:t>
      </w:r>
      <w:r w:rsidR="00BA4D43" w:rsidRPr="009555A4">
        <w:rPr>
          <w:spacing w:val="-2"/>
        </w:rPr>
        <w:t xml:space="preserve"> </w:t>
      </w:r>
      <w:r w:rsidRPr="009555A4">
        <w:rPr>
          <w:spacing w:val="-2"/>
        </w:rPr>
        <w:t>norem;</w:t>
      </w:r>
    </w:p>
    <w:p w14:paraId="0BED9978" w14:textId="1378759A" w:rsidR="003C3612" w:rsidRDefault="00F94BFC" w:rsidP="00CA5173">
      <w:pPr>
        <w:pStyle w:val="Zkladntext"/>
        <w:numPr>
          <w:ilvl w:val="1"/>
          <w:numId w:val="5"/>
        </w:numPr>
        <w:ind w:left="993" w:right="-141" w:hanging="426"/>
      </w:pPr>
      <w:r w:rsidRPr="00A06A92">
        <w:t xml:space="preserve">kontrolovat, zda osobou ukládající složky komunálního odpadu je </w:t>
      </w:r>
      <w:r w:rsidR="009555A4">
        <w:t>p</w:t>
      </w:r>
      <w:r w:rsidRPr="00A06A92">
        <w:t>římý uživatel,</w:t>
      </w:r>
      <w:r w:rsidRPr="009555A4">
        <w:rPr>
          <w:spacing w:val="-1"/>
        </w:rPr>
        <w:t xml:space="preserve"> </w:t>
      </w:r>
      <w:r w:rsidRPr="00A06A92">
        <w:t xml:space="preserve">který má </w:t>
      </w:r>
      <w:r w:rsidRPr="00E62695">
        <w:t xml:space="preserve">na území </w:t>
      </w:r>
      <w:r w:rsidR="00576239" w:rsidRPr="00E62695">
        <w:t>po</w:t>
      </w:r>
      <w:r w:rsidRPr="00E62695">
        <w:t xml:space="preserve">dle čl. V. odst. 2 </w:t>
      </w:r>
      <w:r w:rsidR="009555A4" w:rsidRPr="00E62695">
        <w:t>této smlou</w:t>
      </w:r>
      <w:r w:rsidRPr="00E62695">
        <w:t>vy</w:t>
      </w:r>
      <w:r w:rsidRPr="00A06A92">
        <w:t xml:space="preserve"> trvalý pobyt dle zákona č. 133/2000 Sb., o evidenci obyvatel</w:t>
      </w:r>
      <w:r w:rsidRPr="009555A4">
        <w:rPr>
          <w:spacing w:val="40"/>
        </w:rPr>
        <w:t xml:space="preserve"> </w:t>
      </w:r>
      <w:r w:rsidRPr="00A06A92">
        <w:t>a</w:t>
      </w:r>
      <w:r w:rsidRPr="009555A4">
        <w:rPr>
          <w:spacing w:val="40"/>
        </w:rPr>
        <w:t xml:space="preserve"> </w:t>
      </w:r>
      <w:r w:rsidRPr="00A06A92">
        <w:t>rodných</w:t>
      </w:r>
      <w:r w:rsidRPr="009555A4">
        <w:rPr>
          <w:spacing w:val="40"/>
        </w:rPr>
        <w:t xml:space="preserve"> </w:t>
      </w:r>
      <w:r w:rsidRPr="00A06A92">
        <w:t>číslech</w:t>
      </w:r>
      <w:r w:rsidRPr="009555A4">
        <w:rPr>
          <w:spacing w:val="40"/>
        </w:rPr>
        <w:t xml:space="preserve"> </w:t>
      </w:r>
      <w:r w:rsidRPr="00A06A92">
        <w:t>a</w:t>
      </w:r>
      <w:r w:rsidRPr="009555A4">
        <w:rPr>
          <w:spacing w:val="40"/>
        </w:rPr>
        <w:t xml:space="preserve"> </w:t>
      </w:r>
      <w:r w:rsidRPr="00A06A92">
        <w:t>o</w:t>
      </w:r>
      <w:r w:rsidRPr="009555A4">
        <w:rPr>
          <w:spacing w:val="40"/>
        </w:rPr>
        <w:t xml:space="preserve"> </w:t>
      </w:r>
      <w:r w:rsidRPr="00A06A92">
        <w:t>změně</w:t>
      </w:r>
      <w:r w:rsidRPr="009555A4">
        <w:rPr>
          <w:spacing w:val="40"/>
        </w:rPr>
        <w:t xml:space="preserve"> </w:t>
      </w:r>
      <w:r w:rsidRPr="00A06A92">
        <w:t>některých</w:t>
      </w:r>
      <w:r w:rsidRPr="009555A4">
        <w:rPr>
          <w:spacing w:val="40"/>
        </w:rPr>
        <w:t xml:space="preserve"> </w:t>
      </w:r>
      <w:r w:rsidRPr="00A06A92">
        <w:t>zákonů</w:t>
      </w:r>
      <w:r w:rsidRPr="009555A4">
        <w:rPr>
          <w:spacing w:val="40"/>
        </w:rPr>
        <w:t xml:space="preserve"> </w:t>
      </w:r>
      <w:r w:rsidRPr="00A06A92">
        <w:t>(zákon</w:t>
      </w:r>
      <w:r w:rsidRPr="009555A4">
        <w:rPr>
          <w:spacing w:val="40"/>
        </w:rPr>
        <w:t xml:space="preserve"> </w:t>
      </w:r>
      <w:r w:rsidRPr="00A06A92">
        <w:t>o</w:t>
      </w:r>
      <w:r w:rsidRPr="009555A4">
        <w:rPr>
          <w:spacing w:val="40"/>
        </w:rPr>
        <w:t xml:space="preserve"> </w:t>
      </w:r>
      <w:r w:rsidRPr="00A06A92">
        <w:t>evidenci</w:t>
      </w:r>
      <w:r w:rsidRPr="009555A4">
        <w:rPr>
          <w:spacing w:val="40"/>
        </w:rPr>
        <w:t xml:space="preserve"> </w:t>
      </w:r>
      <w:r w:rsidRPr="00A06A92">
        <w:t>obyvatel),</w:t>
      </w:r>
      <w:r w:rsidRPr="009555A4">
        <w:rPr>
          <w:spacing w:val="40"/>
        </w:rPr>
        <w:t xml:space="preserve"> </w:t>
      </w:r>
      <w:r w:rsidRPr="00A06A92">
        <w:t>v platném znění;</w:t>
      </w:r>
      <w:r w:rsidR="00940349" w:rsidRPr="00A06A92">
        <w:t xml:space="preserve"> </w:t>
      </w:r>
      <w:r w:rsidR="002C77C9" w:rsidRPr="00A06A92">
        <w:t xml:space="preserve">nebo </w:t>
      </w:r>
      <w:r w:rsidR="00F2725D" w:rsidRPr="00A06A92">
        <w:t>zda je přímý uživatel plátcem</w:t>
      </w:r>
      <w:r w:rsidR="00057BF5" w:rsidRPr="00A06A92">
        <w:t xml:space="preserve"> či poplatníkem</w:t>
      </w:r>
      <w:r w:rsidR="00F2725D" w:rsidRPr="00A06A92">
        <w:t xml:space="preserve"> místního poplatku za </w:t>
      </w:r>
      <w:r w:rsidR="00EF7301" w:rsidRPr="00A06A92">
        <w:t xml:space="preserve">odkládání </w:t>
      </w:r>
      <w:r w:rsidR="00F2725D" w:rsidRPr="00A06A92">
        <w:t>komunální</w:t>
      </w:r>
      <w:r w:rsidR="00EF7301" w:rsidRPr="00A06A92">
        <w:t>ho</w:t>
      </w:r>
      <w:r w:rsidR="00F2725D" w:rsidRPr="00A06A92">
        <w:t xml:space="preserve"> odpad</w:t>
      </w:r>
      <w:r w:rsidR="00EF7301" w:rsidRPr="00A06A92">
        <w:t xml:space="preserve">u (dále jen </w:t>
      </w:r>
      <w:r w:rsidR="00BE6611">
        <w:t>„</w:t>
      </w:r>
      <w:r w:rsidR="004E4195" w:rsidRPr="00A06A92">
        <w:t>M</w:t>
      </w:r>
      <w:r w:rsidR="00EF7301" w:rsidRPr="00A06A92">
        <w:t>PZOKO</w:t>
      </w:r>
      <w:r w:rsidR="00BE6611">
        <w:t>“</w:t>
      </w:r>
      <w:r w:rsidR="00EF7301" w:rsidRPr="00A06A92">
        <w:t>)</w:t>
      </w:r>
      <w:r w:rsidR="00F2725D" w:rsidRPr="00A06A92">
        <w:t xml:space="preserve"> </w:t>
      </w:r>
      <w:r w:rsidR="00057BF5" w:rsidRPr="00A06A92">
        <w:t>(</w:t>
      </w:r>
      <w:r w:rsidR="002C77C9" w:rsidRPr="00A06A92">
        <w:t>přímý</w:t>
      </w:r>
      <w:r w:rsidR="00B64468" w:rsidRPr="00A06A92">
        <w:t xml:space="preserve"> uživatel </w:t>
      </w:r>
      <w:r w:rsidR="00057BF5" w:rsidRPr="00A06A92">
        <w:t xml:space="preserve">se </w:t>
      </w:r>
      <w:r w:rsidR="00B64468" w:rsidRPr="00A06A92">
        <w:t xml:space="preserve">prokáže </w:t>
      </w:r>
      <w:r w:rsidR="008807EA" w:rsidRPr="00A06A92">
        <w:t>potvrzen</w:t>
      </w:r>
      <w:r w:rsidR="00A94C0A" w:rsidRPr="00A06A92">
        <w:t>ým</w:t>
      </w:r>
      <w:r w:rsidR="008807EA" w:rsidRPr="00A06A92">
        <w:t xml:space="preserve"> </w:t>
      </w:r>
      <w:r w:rsidR="00B64468" w:rsidRPr="00A06A92">
        <w:t>ohlášením k</w:t>
      </w:r>
      <w:r w:rsidR="005875CA">
        <w:t> </w:t>
      </w:r>
      <w:r w:rsidR="004E4195" w:rsidRPr="00A06A92">
        <w:t>MPZOKO</w:t>
      </w:r>
      <w:r w:rsidR="005875CA">
        <w:t>,</w:t>
      </w:r>
      <w:r w:rsidR="00566632" w:rsidRPr="00A06A92">
        <w:t xml:space="preserve"> nájemní smlouvou</w:t>
      </w:r>
      <w:r w:rsidR="004A3533" w:rsidRPr="00A06A92">
        <w:t xml:space="preserve"> nebo výpisem z katastru nemovitostí dokazuj</w:t>
      </w:r>
      <w:r w:rsidR="004E4195" w:rsidRPr="00A06A92">
        <w:t>í</w:t>
      </w:r>
      <w:r w:rsidR="004A3533" w:rsidRPr="00A06A92">
        <w:t>cí vlastnictví nemovitosti</w:t>
      </w:r>
      <w:r w:rsidR="00496E79" w:rsidRPr="00A06A92">
        <w:t xml:space="preserve">, za kterou je </w:t>
      </w:r>
      <w:r w:rsidR="00BE6611" w:rsidRPr="00A06A92">
        <w:t xml:space="preserve">MPZOKO </w:t>
      </w:r>
      <w:r w:rsidR="00496E79" w:rsidRPr="00A06A92">
        <w:t>odváděn</w:t>
      </w:r>
      <w:r w:rsidR="00A94C0A" w:rsidRPr="00A06A92">
        <w:t>)</w:t>
      </w:r>
      <w:r w:rsidR="00E838CF">
        <w:t>;</w:t>
      </w:r>
    </w:p>
    <w:p w14:paraId="570A8509" w14:textId="16C160D6" w:rsidR="00562DAF" w:rsidRDefault="00F94BFC" w:rsidP="00CA5173">
      <w:pPr>
        <w:pStyle w:val="Zkladntext"/>
        <w:numPr>
          <w:ilvl w:val="1"/>
          <w:numId w:val="5"/>
        </w:numPr>
        <w:ind w:left="993" w:right="-141" w:hanging="426"/>
      </w:pPr>
      <w:r w:rsidRPr="00A06A92">
        <w:t xml:space="preserve">vybírat od </w:t>
      </w:r>
      <w:r w:rsidR="003C3612">
        <w:t>p</w:t>
      </w:r>
      <w:r w:rsidRPr="00A06A92">
        <w:t>římých uživatelů za odevzdaný stavební odpad částku 1.500</w:t>
      </w:r>
      <w:r w:rsidR="002B754C" w:rsidRPr="00A06A92">
        <w:t xml:space="preserve"> </w:t>
      </w:r>
      <w:r w:rsidRPr="00A06A92">
        <w:t xml:space="preserve">Kč </w:t>
      </w:r>
      <w:r w:rsidR="003C3612">
        <w:t>za </w:t>
      </w:r>
      <w:r w:rsidRPr="00A06A92">
        <w:t>tunu takového</w:t>
      </w:r>
      <w:r w:rsidRPr="003C3612">
        <w:rPr>
          <w:spacing w:val="73"/>
        </w:rPr>
        <w:t xml:space="preserve"> </w:t>
      </w:r>
      <w:r w:rsidRPr="00A06A92">
        <w:t>odpadu.</w:t>
      </w:r>
      <w:r w:rsidRPr="003C3612">
        <w:rPr>
          <w:spacing w:val="75"/>
        </w:rPr>
        <w:t xml:space="preserve"> </w:t>
      </w:r>
      <w:r w:rsidRPr="00E04683">
        <w:rPr>
          <w:u w:val="single"/>
        </w:rPr>
        <w:t>Stavebním</w:t>
      </w:r>
      <w:r w:rsidRPr="00E04683">
        <w:rPr>
          <w:spacing w:val="75"/>
          <w:u w:val="single"/>
        </w:rPr>
        <w:t xml:space="preserve"> </w:t>
      </w:r>
      <w:r w:rsidRPr="00E04683">
        <w:rPr>
          <w:u w:val="single"/>
        </w:rPr>
        <w:t>odpadem</w:t>
      </w:r>
      <w:r w:rsidRPr="00A06A92">
        <w:t>,</w:t>
      </w:r>
      <w:r w:rsidRPr="003C3612">
        <w:rPr>
          <w:spacing w:val="72"/>
        </w:rPr>
        <w:t xml:space="preserve"> </w:t>
      </w:r>
      <w:r w:rsidRPr="00A06A92">
        <w:t>který</w:t>
      </w:r>
      <w:r w:rsidRPr="003C3612">
        <w:rPr>
          <w:spacing w:val="75"/>
        </w:rPr>
        <w:t xml:space="preserve"> </w:t>
      </w:r>
      <w:r w:rsidRPr="00A06A92">
        <w:t>je</w:t>
      </w:r>
      <w:r w:rsidRPr="003C3612">
        <w:rPr>
          <w:spacing w:val="72"/>
        </w:rPr>
        <w:t xml:space="preserve"> </w:t>
      </w:r>
      <w:r w:rsidR="00E04683">
        <w:t>p</w:t>
      </w:r>
      <w:r w:rsidRPr="00A06A92">
        <w:t>římý uživatel oprávněn odevzdat v maximálním množství jeden přívěsný vozík za</w:t>
      </w:r>
      <w:r w:rsidR="00536010">
        <w:t> </w:t>
      </w:r>
      <w:r w:rsidR="006329F2" w:rsidRPr="00A06A92">
        <w:t>osobním</w:t>
      </w:r>
      <w:r w:rsidRPr="00A06A92">
        <w:t xml:space="preserve"> vozidlem</w:t>
      </w:r>
      <w:r w:rsidR="00134CF5" w:rsidRPr="00A06A92">
        <w:t xml:space="preserve"> (</w:t>
      </w:r>
      <w:r w:rsidR="00A41D40" w:rsidRPr="00A06A92">
        <w:t>do maximální nosnosti vozíku 750</w:t>
      </w:r>
      <w:r w:rsidR="0032102E" w:rsidRPr="00A06A92">
        <w:t xml:space="preserve"> </w:t>
      </w:r>
      <w:r w:rsidR="00A41D40" w:rsidRPr="00A06A92">
        <w:t>kg)</w:t>
      </w:r>
      <w:r w:rsidRPr="00A06A92">
        <w:t>, se rozumí všechen materiál, který je výsledkem demolice, přestavby, případně stavby obytného domu nebo jiných objektů. Jedná se o zbytky cihel, omítek, barev, trámů, krovů, střešní tašek, oken, ale také zbytky rozvodů elektřiny, vody a plynu. Vybrané peněžní prostředky dle tohoto písmen</w:t>
      </w:r>
      <w:r w:rsidR="008A5507">
        <w:t>e</w:t>
      </w:r>
      <w:r w:rsidRPr="00A06A92">
        <w:t xml:space="preserve"> odstavce </w:t>
      </w:r>
      <w:r w:rsidR="008A5507">
        <w:t>s</w:t>
      </w:r>
      <w:r w:rsidRPr="00A06A92">
        <w:t>mlouvy budou 1</w:t>
      </w:r>
      <w:r w:rsidR="00562DAF">
        <w:t>x</w:t>
      </w:r>
      <w:r w:rsidRPr="00A06A92">
        <w:t xml:space="preserve"> měsíčně zasílány na</w:t>
      </w:r>
      <w:r w:rsidR="008A5507">
        <w:t> </w:t>
      </w:r>
      <w:r w:rsidRPr="00A06A92">
        <w:t>účet Objednatele vedený u</w:t>
      </w:r>
      <w:r w:rsidR="003A71CB" w:rsidRPr="00A06A92">
        <w:t> </w:t>
      </w:r>
      <w:r w:rsidRPr="00A06A92">
        <w:t>Československé</w:t>
      </w:r>
      <w:r w:rsidRPr="003C3612">
        <w:rPr>
          <w:spacing w:val="75"/>
        </w:rPr>
        <w:t xml:space="preserve"> </w:t>
      </w:r>
      <w:r w:rsidRPr="00A06A92">
        <w:t>obchodní</w:t>
      </w:r>
      <w:r w:rsidRPr="003C3612">
        <w:rPr>
          <w:spacing w:val="74"/>
        </w:rPr>
        <w:t xml:space="preserve"> </w:t>
      </w:r>
      <w:r w:rsidRPr="00A06A92">
        <w:t>banky</w:t>
      </w:r>
      <w:r w:rsidR="008A5507">
        <w:t xml:space="preserve">, a.s., </w:t>
      </w:r>
      <w:r w:rsidRPr="00A06A92">
        <w:t>č</w:t>
      </w:r>
      <w:r w:rsidR="008A5507">
        <w:t>íslo</w:t>
      </w:r>
      <w:r w:rsidRPr="003C3612">
        <w:rPr>
          <w:spacing w:val="74"/>
        </w:rPr>
        <w:t xml:space="preserve"> </w:t>
      </w:r>
      <w:r w:rsidRPr="00A06A92">
        <w:t>ú</w:t>
      </w:r>
      <w:r w:rsidR="008A5507">
        <w:t>čtu</w:t>
      </w:r>
      <w:r w:rsidRPr="00A06A92">
        <w:t>:</w:t>
      </w:r>
      <w:r w:rsidRPr="003C3612">
        <w:rPr>
          <w:spacing w:val="80"/>
          <w:w w:val="150"/>
        </w:rPr>
        <w:t xml:space="preserve"> </w:t>
      </w:r>
      <w:r w:rsidRPr="00A06A92">
        <w:t>126103603/0300,</w:t>
      </w:r>
      <w:r w:rsidRPr="003C3612">
        <w:rPr>
          <w:spacing w:val="74"/>
        </w:rPr>
        <w:t xml:space="preserve"> </w:t>
      </w:r>
      <w:r w:rsidRPr="00A06A92">
        <w:t>přičemž</w:t>
      </w:r>
      <w:r w:rsidRPr="003C3612">
        <w:rPr>
          <w:spacing w:val="73"/>
        </w:rPr>
        <w:t xml:space="preserve"> </w:t>
      </w:r>
      <w:r w:rsidRPr="00A06A92">
        <w:t>doklady</w:t>
      </w:r>
      <w:r w:rsidRPr="003C3612">
        <w:rPr>
          <w:spacing w:val="75"/>
        </w:rPr>
        <w:t xml:space="preserve"> </w:t>
      </w:r>
      <w:r w:rsidRPr="00A06A92">
        <w:t>vydávané k těmto platbám budou 1</w:t>
      </w:r>
      <w:r w:rsidR="00442E34">
        <w:t>x</w:t>
      </w:r>
      <w:r w:rsidR="00562DAF">
        <w:t> </w:t>
      </w:r>
      <w:r w:rsidRPr="00A06A92">
        <w:t>měsíčně odevzdávány Objednateli</w:t>
      </w:r>
      <w:r w:rsidR="00E838CF">
        <w:t>;</w:t>
      </w:r>
    </w:p>
    <w:p w14:paraId="1459A044" w14:textId="77777777" w:rsidR="00316C28" w:rsidRDefault="00176287" w:rsidP="00CA5173">
      <w:pPr>
        <w:pStyle w:val="Zkladntext"/>
        <w:numPr>
          <w:ilvl w:val="1"/>
          <w:numId w:val="5"/>
        </w:numPr>
        <w:ind w:left="993" w:right="-141" w:hanging="426"/>
      </w:pPr>
      <w:r w:rsidRPr="00A06A92">
        <w:t>z</w:t>
      </w:r>
      <w:r w:rsidR="000150D1" w:rsidRPr="00A06A92">
        <w:t>avázat se</w:t>
      </w:r>
      <w:r w:rsidR="009C4F55" w:rsidRPr="00A06A92">
        <w:t>, že v rámci zpětného odběru od přímého uživatele zajistí převzetí všech pneumatik z osobních i užitkových vozidel (tj. jak letních, tak zimních) výhradně v</w:t>
      </w:r>
      <w:r w:rsidR="003A71CB" w:rsidRPr="00A06A92">
        <w:t> </w:t>
      </w:r>
      <w:r w:rsidR="009C4F55" w:rsidRPr="00A06A92">
        <w:t>souladu s podmínkami smluvního partnera, který je oprávněným provozovatelem míst zpětného odběru pneumatik.</w:t>
      </w:r>
    </w:p>
    <w:p w14:paraId="6DCAB621" w14:textId="57A92296" w:rsidR="00E838CF" w:rsidRDefault="00B845FF" w:rsidP="00E838CF">
      <w:pPr>
        <w:pStyle w:val="Zkladntext"/>
        <w:numPr>
          <w:ilvl w:val="0"/>
          <w:numId w:val="0"/>
        </w:numPr>
        <w:ind w:left="993" w:right="-141"/>
      </w:pPr>
      <w:r w:rsidRPr="0018688F">
        <w:t>Dodavatel je povinen uzavřít smlouvu o zajištění převzetí a následného využití nebo odstranění použitých pneumatik s oprávněnou osobou, která je evidována v souladu se zákonem o odpadech jako provozovatel systému zpětného odběru nebo jiná kvalifikovaná osoba oprávněná k nakládání s</w:t>
      </w:r>
      <w:r w:rsidR="001706CE">
        <w:t> </w:t>
      </w:r>
      <w:r w:rsidRPr="0018688F">
        <w:t xml:space="preserve">tímto druhem odpadu (např. společnosti jako Green Logistics CZ, s.r.o., Eltma Servis s.r.o. nebo jiný provozovatel </w:t>
      </w:r>
      <w:r w:rsidR="00F3332C">
        <w:t>kolektivního</w:t>
      </w:r>
      <w:r w:rsidR="00124FAE" w:rsidRPr="0018688F">
        <w:t xml:space="preserve"> </w:t>
      </w:r>
      <w:r w:rsidRPr="0018688F">
        <w:t>systému zpět</w:t>
      </w:r>
      <w:r w:rsidR="000E20FF" w:rsidRPr="0018688F">
        <w:t>ného</w:t>
      </w:r>
      <w:r w:rsidRPr="0018688F">
        <w:t xml:space="preserve"> odběr</w:t>
      </w:r>
      <w:r w:rsidR="000E20FF" w:rsidRPr="0018688F">
        <w:t>u</w:t>
      </w:r>
      <w:r w:rsidRPr="0018688F">
        <w:t xml:space="preserve"> </w:t>
      </w:r>
      <w:r w:rsidR="00A60B94">
        <w:t xml:space="preserve">pneumatik </w:t>
      </w:r>
      <w:r w:rsidRPr="0018688F">
        <w:t>v Č</w:t>
      </w:r>
      <w:r w:rsidR="00A60B94">
        <w:t>R</w:t>
      </w:r>
      <w:r w:rsidRPr="0018688F">
        <w:t>).</w:t>
      </w:r>
    </w:p>
    <w:p w14:paraId="2D3E2048" w14:textId="58DE936E" w:rsidR="009C4F55" w:rsidRPr="00A06A92" w:rsidRDefault="009C4F55" w:rsidP="00E838CF">
      <w:pPr>
        <w:pStyle w:val="Zkladntext"/>
        <w:numPr>
          <w:ilvl w:val="0"/>
          <w:numId w:val="0"/>
        </w:numPr>
        <w:ind w:left="993" w:right="-141"/>
      </w:pPr>
      <w:r w:rsidRPr="00A06A92">
        <w:t>Dodavatel je povinen:</w:t>
      </w:r>
    </w:p>
    <w:p w14:paraId="4258E34D" w14:textId="0C499F70" w:rsidR="00B75AB4" w:rsidRDefault="009C4F55" w:rsidP="00CA5173">
      <w:pPr>
        <w:pStyle w:val="Zkladntext"/>
        <w:numPr>
          <w:ilvl w:val="0"/>
          <w:numId w:val="12"/>
        </w:numPr>
        <w:ind w:right="-141"/>
      </w:pPr>
      <w:r w:rsidRPr="00A06A92">
        <w:t xml:space="preserve">předložit </w:t>
      </w:r>
      <w:r w:rsidR="00B75AB4">
        <w:t>O</w:t>
      </w:r>
      <w:r w:rsidRPr="00A06A92">
        <w:t>bjednateli kopii platné smlouvy s provozovatelem zpětného odběru pneumatik neprodleně po jejím uzavření nebo kdykoliv na</w:t>
      </w:r>
      <w:r w:rsidR="00414512">
        <w:t> </w:t>
      </w:r>
      <w:r w:rsidRPr="00A06A92">
        <w:t>vyžádání,</w:t>
      </w:r>
    </w:p>
    <w:p w14:paraId="609E9738" w14:textId="77777777" w:rsidR="00F63FCF" w:rsidRDefault="009C4F55" w:rsidP="00CA5173">
      <w:pPr>
        <w:pStyle w:val="Zkladntext"/>
        <w:numPr>
          <w:ilvl w:val="0"/>
          <w:numId w:val="12"/>
        </w:numPr>
        <w:ind w:right="-141"/>
      </w:pPr>
      <w:r w:rsidRPr="00A06A92">
        <w:t>dodržovat veškeré technologické, administrativní a environmentální požadavky provozovatele zpětného odběru,</w:t>
      </w:r>
    </w:p>
    <w:p w14:paraId="6C6C3324" w14:textId="363D16C0" w:rsidR="009C4F55" w:rsidRPr="00A06A92" w:rsidRDefault="009C4F55" w:rsidP="00CA5173">
      <w:pPr>
        <w:pStyle w:val="Zkladntext"/>
        <w:numPr>
          <w:ilvl w:val="0"/>
          <w:numId w:val="12"/>
        </w:numPr>
        <w:ind w:right="-141"/>
      </w:pPr>
      <w:r w:rsidRPr="00A06A92">
        <w:t>neprodleně řešit případné nesoulady, reklamace nebo potřebu doplnění smluvních podmínek s provozovatelem.</w:t>
      </w:r>
    </w:p>
    <w:p w14:paraId="105C3834" w14:textId="33DC111B" w:rsidR="00F62519" w:rsidRPr="00A06A92" w:rsidRDefault="004D022D" w:rsidP="00C462C8">
      <w:pPr>
        <w:pStyle w:val="Zkladntext"/>
        <w:numPr>
          <w:ilvl w:val="0"/>
          <w:numId w:val="0"/>
        </w:numPr>
        <w:ind w:left="993" w:right="-141"/>
      </w:pPr>
      <w:r w:rsidRPr="00B022D6">
        <w:lastRenderedPageBreak/>
        <w:t xml:space="preserve">V případě, že Dodavatel změní provozovatele zajišťujícího zpětný odběr použitých pneumatik, je povinen tuto skutečnost oznámit Objednateli před uzavřením nové smlouvy. Zároveň je Dodavatel povinen zajistit, aby nový provozovatel splňoval veškeré požadavky stanovené touto smlouvou a právními </w:t>
      </w:r>
      <w:r w:rsidRPr="00F33E1C">
        <w:t>předpisy, zejména aby byl řádně evidován jako oprávněná osoba dle zákona o</w:t>
      </w:r>
      <w:r w:rsidR="00A96171" w:rsidRPr="00F33E1C">
        <w:t> </w:t>
      </w:r>
      <w:r w:rsidRPr="00F33E1C">
        <w:t>odpadech. Uzavření nové smlouvy s jiným provozovatelem může Dodavatel realizovat až po předchozím souhlasu Objednatele.</w:t>
      </w:r>
    </w:p>
    <w:p w14:paraId="19BC1B16" w14:textId="77777777" w:rsidR="00621703" w:rsidRDefault="00F94BFC" w:rsidP="00CA5173">
      <w:pPr>
        <w:pStyle w:val="Zkladntext"/>
        <w:numPr>
          <w:ilvl w:val="1"/>
          <w:numId w:val="5"/>
        </w:numPr>
        <w:ind w:left="993" w:right="-141" w:hanging="426"/>
      </w:pPr>
      <w:r w:rsidRPr="00A06A92">
        <w:t xml:space="preserve">zajistit viditelné označení informační tabulí – „Místo zpětného odběru elektrozařízení skupiny 1, 2, 3, 4, 5, 6, 7, 8“, kterou zajistí na své náklady provozovatel kolektivního </w:t>
      </w:r>
      <w:r w:rsidRPr="00A06A92">
        <w:rPr>
          <w:spacing w:val="-2"/>
        </w:rPr>
        <w:t>systému;</w:t>
      </w:r>
    </w:p>
    <w:p w14:paraId="2011C256" w14:textId="7F300B55" w:rsidR="00EF40C3" w:rsidRPr="006819C7" w:rsidRDefault="00F94BFC" w:rsidP="00CA5173">
      <w:pPr>
        <w:pStyle w:val="Zkladntext"/>
        <w:numPr>
          <w:ilvl w:val="1"/>
          <w:numId w:val="5"/>
        </w:numPr>
        <w:ind w:left="993" w:right="-141" w:hanging="426"/>
      </w:pPr>
      <w:r w:rsidRPr="00A06A92">
        <w:t>umístit</w:t>
      </w:r>
      <w:r w:rsidRPr="00621703">
        <w:rPr>
          <w:spacing w:val="-3"/>
        </w:rPr>
        <w:t xml:space="preserve"> </w:t>
      </w:r>
      <w:r w:rsidRPr="00A06A92">
        <w:t>v místě</w:t>
      </w:r>
      <w:r w:rsidRPr="00621703">
        <w:rPr>
          <w:spacing w:val="-1"/>
        </w:rPr>
        <w:t xml:space="preserve"> </w:t>
      </w:r>
      <w:r w:rsidRPr="00A06A92">
        <w:t>zpětného</w:t>
      </w:r>
      <w:r w:rsidRPr="00621703">
        <w:rPr>
          <w:spacing w:val="-3"/>
        </w:rPr>
        <w:t xml:space="preserve"> </w:t>
      </w:r>
      <w:r w:rsidRPr="00A06A92">
        <w:t>odběru</w:t>
      </w:r>
      <w:r w:rsidRPr="00621703">
        <w:rPr>
          <w:spacing w:val="-1"/>
        </w:rPr>
        <w:t xml:space="preserve"> </w:t>
      </w:r>
      <w:r w:rsidRPr="00A06A92">
        <w:t>a</w:t>
      </w:r>
      <w:r w:rsidRPr="00621703">
        <w:rPr>
          <w:spacing w:val="-1"/>
        </w:rPr>
        <w:t xml:space="preserve"> </w:t>
      </w:r>
      <w:r w:rsidRPr="00A06A92">
        <w:t>odděleného sběru</w:t>
      </w:r>
      <w:r w:rsidRPr="00621703">
        <w:rPr>
          <w:spacing w:val="-4"/>
        </w:rPr>
        <w:t xml:space="preserve"> </w:t>
      </w:r>
      <w:r w:rsidRPr="00A06A92">
        <w:t>2</w:t>
      </w:r>
      <w:r w:rsidRPr="00621703">
        <w:rPr>
          <w:spacing w:val="-1"/>
        </w:rPr>
        <w:t xml:space="preserve"> </w:t>
      </w:r>
      <w:r w:rsidRPr="00A06A92">
        <w:t>kontejnery</w:t>
      </w:r>
      <w:r w:rsidRPr="00621703">
        <w:rPr>
          <w:spacing w:val="-1"/>
        </w:rPr>
        <w:t xml:space="preserve"> </w:t>
      </w:r>
      <w:r w:rsidRPr="00A06A92">
        <w:t>o</w:t>
      </w:r>
      <w:r w:rsidR="00584971">
        <w:t> </w:t>
      </w:r>
      <w:r w:rsidRPr="00A06A92">
        <w:t>celkovém objemu</w:t>
      </w:r>
      <w:r w:rsidRPr="00621703">
        <w:rPr>
          <w:spacing w:val="-2"/>
        </w:rPr>
        <w:t xml:space="preserve"> </w:t>
      </w:r>
      <w:r w:rsidRPr="00A06A92">
        <w:t>cca 40 m</w:t>
      </w:r>
      <w:r w:rsidRPr="00621703">
        <w:rPr>
          <w:vertAlign w:val="superscript"/>
        </w:rPr>
        <w:t>3</w:t>
      </w:r>
      <w:r w:rsidRPr="00A06A92">
        <w:t>, 2 kontejnery (klece) o objemu cca 2 m</w:t>
      </w:r>
      <w:r w:rsidRPr="00621703">
        <w:rPr>
          <w:vertAlign w:val="superscript"/>
        </w:rPr>
        <w:t>3</w:t>
      </w:r>
      <w:r w:rsidRPr="00A06A92">
        <w:t xml:space="preserve"> (případně 1 kontejner o</w:t>
      </w:r>
      <w:r w:rsidR="000B5438" w:rsidRPr="00A06A92">
        <w:t> </w:t>
      </w:r>
      <w:r w:rsidRPr="00A06A92">
        <w:t>objemu cca 2 m</w:t>
      </w:r>
      <w:r w:rsidRPr="00621703">
        <w:rPr>
          <w:vertAlign w:val="superscript"/>
        </w:rPr>
        <w:t>3</w:t>
      </w:r>
      <w:r w:rsidRPr="00A06A92">
        <w:t xml:space="preserve"> a vymezit dvě plochy v rozsahu potřebném pro zajištění zpětného odběru podle </w:t>
      </w:r>
      <w:r w:rsidR="009705D7">
        <w:t>s</w:t>
      </w:r>
      <w:r w:rsidRPr="00A06A92">
        <w:t>mlouvy) a kontejnery na zářivky apod</w:t>
      </w:r>
      <w:r w:rsidR="009705D7">
        <w:t>.</w:t>
      </w:r>
      <w:r w:rsidRPr="00A06A92">
        <w:t xml:space="preserve"> (CZ1 a CZ2)</w:t>
      </w:r>
      <w:r w:rsidR="009705D7">
        <w:t>,</w:t>
      </w:r>
      <w:r w:rsidRPr="00A06A92">
        <w:t xml:space="preserve"> a</w:t>
      </w:r>
      <w:r w:rsidR="00EF40C3">
        <w:t> </w:t>
      </w:r>
      <w:r w:rsidRPr="00A06A92">
        <w:t xml:space="preserve">tyto užívat jen k určenému účelu v souladu se </w:t>
      </w:r>
      <w:r w:rsidR="00EF40C3">
        <w:t>s</w:t>
      </w:r>
      <w:r w:rsidRPr="00A06A92">
        <w:t>mlouvou,</w:t>
      </w:r>
      <w:r w:rsidRPr="00621703">
        <w:rPr>
          <w:spacing w:val="-3"/>
        </w:rPr>
        <w:t xml:space="preserve"> </w:t>
      </w:r>
      <w:r w:rsidRPr="00A06A92">
        <w:t>zajistit</w:t>
      </w:r>
      <w:r w:rsidRPr="00621703">
        <w:rPr>
          <w:spacing w:val="-3"/>
        </w:rPr>
        <w:t xml:space="preserve"> </w:t>
      </w:r>
      <w:r w:rsidRPr="00A06A92">
        <w:t>třídění</w:t>
      </w:r>
      <w:r w:rsidRPr="00621703">
        <w:rPr>
          <w:spacing w:val="-3"/>
        </w:rPr>
        <w:t xml:space="preserve"> </w:t>
      </w:r>
      <w:r w:rsidRPr="00A06A92">
        <w:t>a</w:t>
      </w:r>
      <w:r w:rsidR="00EF40C3">
        <w:rPr>
          <w:spacing w:val="-4"/>
        </w:rPr>
        <w:t> </w:t>
      </w:r>
      <w:r w:rsidRPr="00A06A92">
        <w:t>zařazování</w:t>
      </w:r>
      <w:r w:rsidRPr="00621703">
        <w:rPr>
          <w:spacing w:val="-3"/>
        </w:rPr>
        <w:t xml:space="preserve"> </w:t>
      </w:r>
      <w:r w:rsidRPr="00A06A92">
        <w:t>zpětně</w:t>
      </w:r>
      <w:r w:rsidRPr="00621703">
        <w:rPr>
          <w:spacing w:val="-4"/>
        </w:rPr>
        <w:t xml:space="preserve"> </w:t>
      </w:r>
      <w:r w:rsidRPr="00A06A92">
        <w:t>odebraného elektrozařízení</w:t>
      </w:r>
      <w:r w:rsidRPr="00621703">
        <w:rPr>
          <w:spacing w:val="-3"/>
        </w:rPr>
        <w:t xml:space="preserve"> </w:t>
      </w:r>
      <w:r w:rsidRPr="006819C7">
        <w:t>způsobem</w:t>
      </w:r>
      <w:r w:rsidRPr="006819C7">
        <w:rPr>
          <w:spacing w:val="-2"/>
        </w:rPr>
        <w:t xml:space="preserve"> </w:t>
      </w:r>
      <w:r w:rsidRPr="006819C7">
        <w:t>podle metodi</w:t>
      </w:r>
      <w:r w:rsidR="0043515A" w:rsidRPr="006819C7">
        <w:t>ckého pokynu</w:t>
      </w:r>
      <w:r w:rsidRPr="006819C7">
        <w:t xml:space="preserve"> v </w:t>
      </w:r>
      <w:r w:rsidR="00EF40C3" w:rsidRPr="006819C7">
        <w:t>p</w:t>
      </w:r>
      <w:r w:rsidRPr="006819C7">
        <w:t xml:space="preserve">říloze č. </w:t>
      </w:r>
      <w:r w:rsidR="00BC7351" w:rsidRPr="006819C7">
        <w:t>4</w:t>
      </w:r>
      <w:r w:rsidRPr="006819C7">
        <w:t xml:space="preserve"> </w:t>
      </w:r>
      <w:r w:rsidR="00EF40C3" w:rsidRPr="006819C7">
        <w:t>této s</w:t>
      </w:r>
      <w:r w:rsidRPr="006819C7">
        <w:t>mlouvy;</w:t>
      </w:r>
    </w:p>
    <w:p w14:paraId="13B0208B" w14:textId="059A08EF" w:rsidR="004E49D9" w:rsidRPr="006819C7" w:rsidRDefault="004C77F3" w:rsidP="00CA5173">
      <w:pPr>
        <w:pStyle w:val="Zkladntext"/>
        <w:numPr>
          <w:ilvl w:val="1"/>
          <w:numId w:val="5"/>
        </w:numPr>
        <w:ind w:left="993" w:right="-141" w:hanging="426"/>
      </w:pPr>
      <w:r w:rsidRPr="006819C7">
        <w:t>zajistit, aby místo zpětného odběru splňovalo technické a</w:t>
      </w:r>
      <w:r w:rsidR="003A1BBC" w:rsidRPr="006819C7">
        <w:t> </w:t>
      </w:r>
      <w:r w:rsidRPr="006819C7">
        <w:t>bezpečnostní požadavky stanovené platnými právními předpisy, zejména zákonem o</w:t>
      </w:r>
      <w:r w:rsidR="00584971" w:rsidRPr="006819C7">
        <w:t> </w:t>
      </w:r>
      <w:r w:rsidRPr="006819C7">
        <w:t>odpadech</w:t>
      </w:r>
      <w:r w:rsidR="00B810CC" w:rsidRPr="006819C7">
        <w:t xml:space="preserve"> a zákonem č.</w:t>
      </w:r>
      <w:r w:rsidR="006819C7">
        <w:t> </w:t>
      </w:r>
      <w:r w:rsidR="00B810CC" w:rsidRPr="006819C7">
        <w:t>542/2020 Sb., o výrobcích s ukončenou životností, ve znění pozdějších předpisů</w:t>
      </w:r>
      <w:r w:rsidR="005A7E80">
        <w:t xml:space="preserve"> (dále jen „zákon o výrobcích s ukončenou životností“)</w:t>
      </w:r>
      <w:r w:rsidRPr="006819C7">
        <w:t>,</w:t>
      </w:r>
      <w:r w:rsidR="00584971" w:rsidRPr="006819C7">
        <w:t xml:space="preserve"> je</w:t>
      </w:r>
      <w:r w:rsidR="00C124E3" w:rsidRPr="006819C7">
        <w:t>jich</w:t>
      </w:r>
      <w:r w:rsidR="00584971" w:rsidRPr="006819C7">
        <w:t xml:space="preserve"> prováděcími právními předpisy</w:t>
      </w:r>
      <w:r w:rsidRPr="006819C7">
        <w:t xml:space="preserve"> a příslušnými metodickými pokyny kolektivních systémů;</w:t>
      </w:r>
    </w:p>
    <w:p w14:paraId="4B5D24DE" w14:textId="77777777" w:rsidR="004E49D9" w:rsidRDefault="00F94BFC" w:rsidP="00CA5173">
      <w:pPr>
        <w:pStyle w:val="Zkladntext"/>
        <w:numPr>
          <w:ilvl w:val="1"/>
          <w:numId w:val="5"/>
        </w:numPr>
        <w:ind w:left="993" w:right="-141" w:hanging="426"/>
      </w:pPr>
      <w:r w:rsidRPr="006819C7">
        <w:t>zajistit, aby způsob</w:t>
      </w:r>
      <w:r w:rsidRPr="00A06A92">
        <w:t xml:space="preserve"> provedení zpětného odběru elektrozařízení, jeho uskladnění a</w:t>
      </w:r>
      <w:r w:rsidR="000B5438" w:rsidRPr="00A06A92">
        <w:t> </w:t>
      </w:r>
      <w:r w:rsidRPr="00A06A92">
        <w:t>následné předání přepravci neztížilo opětovné použití nebo materiálové využití elektrozařízení nebo jejich komponentů;</w:t>
      </w:r>
    </w:p>
    <w:p w14:paraId="704FBE8C" w14:textId="77777777" w:rsidR="00985CAC" w:rsidRDefault="00F94BFC" w:rsidP="00CA5173">
      <w:pPr>
        <w:pStyle w:val="Zkladntext"/>
        <w:numPr>
          <w:ilvl w:val="1"/>
          <w:numId w:val="5"/>
        </w:numPr>
        <w:ind w:left="993" w:right="-141" w:hanging="426"/>
      </w:pPr>
      <w:r w:rsidRPr="00A06A92">
        <w:t>zabezpečit objekt místa zpětného odběru tak, aby zpětně odebrané elektrozařízení bylo chráněno před poškozením, zničením nebo odcizením;</w:t>
      </w:r>
    </w:p>
    <w:p w14:paraId="0491B613" w14:textId="015953F0" w:rsidR="00985CAC" w:rsidRDefault="00F94BFC" w:rsidP="00CA5173">
      <w:pPr>
        <w:pStyle w:val="Zkladntext"/>
        <w:numPr>
          <w:ilvl w:val="1"/>
          <w:numId w:val="5"/>
        </w:numPr>
        <w:ind w:left="993" w:right="-141" w:hanging="426"/>
      </w:pPr>
      <w:r w:rsidRPr="00A06A92">
        <w:t>odebírat elektrozařízení uvedená na trh před 13/08/2005 bez ohledu na jejich značku; u elektrozařízení uvedených na trh po 13/08/2005 odebírat jen</w:t>
      </w:r>
      <w:r w:rsidR="000711C6">
        <w:t>,</w:t>
      </w:r>
      <w:r w:rsidRPr="00A06A92">
        <w:t xml:space="preserve"> pokud se jedná o značky zveřejněné na webových stránkách kolektivního systému, a</w:t>
      </w:r>
      <w:r w:rsidR="000B5438" w:rsidRPr="00A06A92">
        <w:t> </w:t>
      </w:r>
      <w:r w:rsidRPr="00A06A92">
        <w:t>u</w:t>
      </w:r>
      <w:r w:rsidR="000B5438" w:rsidRPr="00A06A92">
        <w:t> </w:t>
      </w:r>
      <w:r w:rsidRPr="00A06A92">
        <w:t>těchto elektrozařízení vést evidenci i jejich zpětném odběru podle jednotlivých značek;</w:t>
      </w:r>
    </w:p>
    <w:p w14:paraId="522C9559" w14:textId="77777777" w:rsidR="000711C6" w:rsidRDefault="00F94BFC" w:rsidP="00CA5173">
      <w:pPr>
        <w:pStyle w:val="Zkladntext"/>
        <w:numPr>
          <w:ilvl w:val="1"/>
          <w:numId w:val="5"/>
        </w:numPr>
        <w:ind w:left="993" w:right="-141" w:hanging="426"/>
      </w:pPr>
      <w:r w:rsidRPr="00A06A92">
        <w:t>odebírat</w:t>
      </w:r>
      <w:r w:rsidRPr="00985CAC">
        <w:rPr>
          <w:spacing w:val="-5"/>
        </w:rPr>
        <w:t xml:space="preserve"> </w:t>
      </w:r>
      <w:r w:rsidRPr="00A06A92">
        <w:t>od</w:t>
      </w:r>
      <w:r w:rsidRPr="00985CAC">
        <w:rPr>
          <w:spacing w:val="-5"/>
        </w:rPr>
        <w:t xml:space="preserve"> </w:t>
      </w:r>
      <w:r w:rsidR="000711C6">
        <w:t>p</w:t>
      </w:r>
      <w:r w:rsidRPr="00A06A92">
        <w:t>římých</w:t>
      </w:r>
      <w:r w:rsidRPr="00985CAC">
        <w:rPr>
          <w:spacing w:val="-3"/>
        </w:rPr>
        <w:t xml:space="preserve"> </w:t>
      </w:r>
      <w:r w:rsidRPr="00A06A92">
        <w:t>uživatelů</w:t>
      </w:r>
      <w:r w:rsidRPr="00985CAC">
        <w:rPr>
          <w:spacing w:val="-1"/>
        </w:rPr>
        <w:t xml:space="preserve"> </w:t>
      </w:r>
      <w:r w:rsidRPr="00A06A92">
        <w:t>elektrozařízení,</w:t>
      </w:r>
      <w:r w:rsidRPr="00985CAC">
        <w:rPr>
          <w:spacing w:val="-5"/>
        </w:rPr>
        <w:t xml:space="preserve"> </w:t>
      </w:r>
      <w:r w:rsidRPr="00A06A92">
        <w:t>která</w:t>
      </w:r>
      <w:r w:rsidRPr="00985CAC">
        <w:rPr>
          <w:spacing w:val="-6"/>
        </w:rPr>
        <w:t xml:space="preserve"> </w:t>
      </w:r>
      <w:r w:rsidRPr="00A06A92">
        <w:t>jsou</w:t>
      </w:r>
      <w:r w:rsidRPr="00985CAC">
        <w:rPr>
          <w:spacing w:val="-3"/>
        </w:rPr>
        <w:t xml:space="preserve"> </w:t>
      </w:r>
      <w:r w:rsidRPr="00A06A92">
        <w:t>předmětem</w:t>
      </w:r>
      <w:r w:rsidRPr="00985CAC">
        <w:rPr>
          <w:spacing w:val="-2"/>
        </w:rPr>
        <w:t xml:space="preserve"> </w:t>
      </w:r>
      <w:r w:rsidRPr="00A06A92">
        <w:t>zpětného</w:t>
      </w:r>
      <w:r w:rsidRPr="00985CAC">
        <w:rPr>
          <w:spacing w:val="-5"/>
        </w:rPr>
        <w:t xml:space="preserve"> </w:t>
      </w:r>
      <w:r w:rsidRPr="00A06A92">
        <w:t>odběru</w:t>
      </w:r>
      <w:r w:rsidRPr="00985CAC">
        <w:rPr>
          <w:spacing w:val="-2"/>
        </w:rPr>
        <w:t xml:space="preserve"> </w:t>
      </w:r>
      <w:r w:rsidR="000711C6">
        <w:rPr>
          <w:spacing w:val="-2"/>
        </w:rPr>
        <w:t>po</w:t>
      </w:r>
      <w:r w:rsidRPr="00985CAC">
        <w:rPr>
          <w:spacing w:val="-5"/>
        </w:rPr>
        <w:t>dle</w:t>
      </w:r>
      <w:r w:rsidR="0069460E" w:rsidRPr="00985CAC">
        <w:rPr>
          <w:spacing w:val="-5"/>
        </w:rPr>
        <w:t xml:space="preserve"> </w:t>
      </w:r>
      <w:r w:rsidR="000711C6">
        <w:rPr>
          <w:spacing w:val="-5"/>
        </w:rPr>
        <w:t xml:space="preserve">této </w:t>
      </w:r>
      <w:r w:rsidR="000711C6">
        <w:t>s</w:t>
      </w:r>
      <w:r w:rsidRPr="00A06A92">
        <w:t>mlouvy,</w:t>
      </w:r>
      <w:r w:rsidRPr="00985CAC">
        <w:rPr>
          <w:spacing w:val="-4"/>
        </w:rPr>
        <w:t xml:space="preserve"> </w:t>
      </w:r>
      <w:r w:rsidRPr="00A06A92">
        <w:t>a</w:t>
      </w:r>
      <w:r w:rsidRPr="00985CAC">
        <w:rPr>
          <w:spacing w:val="-3"/>
        </w:rPr>
        <w:t xml:space="preserve"> </w:t>
      </w:r>
      <w:r w:rsidRPr="00A06A92">
        <w:t xml:space="preserve">to </w:t>
      </w:r>
      <w:r w:rsidRPr="00985CAC">
        <w:rPr>
          <w:spacing w:val="-2"/>
        </w:rPr>
        <w:t>bezplatně;</w:t>
      </w:r>
    </w:p>
    <w:p w14:paraId="009629F7" w14:textId="094858C7" w:rsidR="00DA3506" w:rsidRPr="005A7E80" w:rsidRDefault="00F94BFC" w:rsidP="00CA5173">
      <w:pPr>
        <w:pStyle w:val="Zkladntext"/>
        <w:numPr>
          <w:ilvl w:val="1"/>
          <w:numId w:val="5"/>
        </w:numPr>
        <w:ind w:left="993" w:right="-141" w:hanging="426"/>
      </w:pPr>
      <w:r w:rsidRPr="00A06A92">
        <w:t xml:space="preserve">zajistit odvoz zpětně odebraného elektrozařízení </w:t>
      </w:r>
      <w:r w:rsidRPr="0043515A">
        <w:t>při naplnění kapacity místa zpětného odběru</w:t>
      </w:r>
      <w:r w:rsidRPr="0043515A">
        <w:rPr>
          <w:spacing w:val="-2"/>
        </w:rPr>
        <w:t xml:space="preserve"> </w:t>
      </w:r>
      <w:r w:rsidRPr="0043515A">
        <w:t>v</w:t>
      </w:r>
      <w:r w:rsidRPr="0043515A">
        <w:rPr>
          <w:spacing w:val="-4"/>
        </w:rPr>
        <w:t xml:space="preserve"> </w:t>
      </w:r>
      <w:r w:rsidRPr="0043515A">
        <w:t>souladu</w:t>
      </w:r>
      <w:r w:rsidRPr="0043515A">
        <w:rPr>
          <w:spacing w:val="-3"/>
        </w:rPr>
        <w:t xml:space="preserve"> </w:t>
      </w:r>
      <w:r w:rsidRPr="0043515A">
        <w:t>s</w:t>
      </w:r>
      <w:r w:rsidR="0043515A" w:rsidRPr="0043515A">
        <w:rPr>
          <w:spacing w:val="-4"/>
        </w:rPr>
        <w:t> </w:t>
      </w:r>
      <w:r w:rsidRPr="0043515A">
        <w:t>metodi</w:t>
      </w:r>
      <w:r w:rsidR="0043515A" w:rsidRPr="0043515A">
        <w:t>ckým pokynem</w:t>
      </w:r>
      <w:r w:rsidRPr="0043515A">
        <w:rPr>
          <w:spacing w:val="-3"/>
        </w:rPr>
        <w:t xml:space="preserve"> </w:t>
      </w:r>
      <w:r w:rsidRPr="0043515A">
        <w:t>v</w:t>
      </w:r>
      <w:r w:rsidRPr="0043515A">
        <w:rPr>
          <w:spacing w:val="-3"/>
        </w:rPr>
        <w:t xml:space="preserve"> </w:t>
      </w:r>
      <w:r w:rsidR="003617F8" w:rsidRPr="0043515A">
        <w:t>p</w:t>
      </w:r>
      <w:r w:rsidRPr="0043515A">
        <w:t>říloze</w:t>
      </w:r>
      <w:r w:rsidRPr="0043515A">
        <w:rPr>
          <w:spacing w:val="-4"/>
        </w:rPr>
        <w:t xml:space="preserve"> </w:t>
      </w:r>
      <w:r w:rsidRPr="0043515A">
        <w:t>č.</w:t>
      </w:r>
      <w:r w:rsidRPr="0043515A">
        <w:rPr>
          <w:spacing w:val="-4"/>
        </w:rPr>
        <w:t xml:space="preserve"> </w:t>
      </w:r>
      <w:r w:rsidR="00BC7351" w:rsidRPr="0043515A">
        <w:t>4</w:t>
      </w:r>
      <w:r w:rsidRPr="0043515A">
        <w:rPr>
          <w:spacing w:val="-1"/>
        </w:rPr>
        <w:t xml:space="preserve"> </w:t>
      </w:r>
      <w:r w:rsidR="003617F8" w:rsidRPr="0043515A">
        <w:t>s</w:t>
      </w:r>
      <w:r w:rsidRPr="0043515A">
        <w:t>mlouvy,</w:t>
      </w:r>
      <w:r w:rsidRPr="0043515A">
        <w:rPr>
          <w:spacing w:val="-2"/>
        </w:rPr>
        <w:t xml:space="preserve"> </w:t>
      </w:r>
      <w:r w:rsidRPr="0043515A">
        <w:t>a</w:t>
      </w:r>
      <w:r w:rsidRPr="0043515A">
        <w:rPr>
          <w:spacing w:val="-4"/>
        </w:rPr>
        <w:t xml:space="preserve"> </w:t>
      </w:r>
      <w:r w:rsidRPr="0043515A">
        <w:t>to</w:t>
      </w:r>
      <w:r w:rsidRPr="0043515A">
        <w:rPr>
          <w:spacing w:val="-3"/>
        </w:rPr>
        <w:t xml:space="preserve"> </w:t>
      </w:r>
      <w:r w:rsidRPr="0043515A">
        <w:t>včasným</w:t>
      </w:r>
      <w:r w:rsidRPr="0043515A">
        <w:rPr>
          <w:spacing w:val="-3"/>
        </w:rPr>
        <w:t xml:space="preserve"> </w:t>
      </w:r>
      <w:r w:rsidRPr="0043515A">
        <w:t>objednáním jeho přepravy u provozovatele kolektivního systému, při současném sdělení kódového označení (kód, název odpadu</w:t>
      </w:r>
      <w:r w:rsidRPr="00A06A92">
        <w:t>, místo odložení) a</w:t>
      </w:r>
      <w:r w:rsidR="000E2B0B" w:rsidRPr="00A06A92">
        <w:t> </w:t>
      </w:r>
      <w:r w:rsidRPr="00A06A92">
        <w:t xml:space="preserve">poskytnutím potřebné součinnosti k provedení jeho nakládky a odvozu, včetně umožnění vjezdu auta přepravce do objektu, v němž je místo zpětného odběru umístěno. Nakládka a </w:t>
      </w:r>
      <w:r w:rsidRPr="005A7E80">
        <w:t>odvoz zpětně odebraného elektrozařízení bud</w:t>
      </w:r>
      <w:r w:rsidR="002628BD" w:rsidRPr="005A7E80">
        <w:t>ou</w:t>
      </w:r>
      <w:r w:rsidRPr="005A7E80">
        <w:t xml:space="preserve"> realizován</w:t>
      </w:r>
      <w:r w:rsidR="002628BD" w:rsidRPr="005A7E80">
        <w:t>y</w:t>
      </w:r>
      <w:r w:rsidRPr="005A7E80">
        <w:t xml:space="preserve"> vždy v provozní době místa zpětného odběru, pokud se </w:t>
      </w:r>
      <w:r w:rsidR="002628BD" w:rsidRPr="005A7E80">
        <w:t>s</w:t>
      </w:r>
      <w:r w:rsidRPr="005A7E80">
        <w:t>mluvní strany nedohodnou v konkrétním případě jinak;</w:t>
      </w:r>
    </w:p>
    <w:p w14:paraId="1719F49F" w14:textId="6738A429" w:rsidR="00DA3506" w:rsidRPr="005A7E80" w:rsidRDefault="00693027" w:rsidP="00CA5173">
      <w:pPr>
        <w:pStyle w:val="Zkladntext"/>
        <w:numPr>
          <w:ilvl w:val="1"/>
          <w:numId w:val="5"/>
        </w:numPr>
        <w:ind w:left="993" w:right="-141" w:hanging="426"/>
      </w:pPr>
      <w:r w:rsidRPr="005A7E80">
        <w:t>zajistit, aby při předání zpětně odebraného elektrozařízení přepravci byl vždy řádně vyplněn a potvrzen doklad o převzetí v souladu s</w:t>
      </w:r>
      <w:r w:rsidR="001809B4" w:rsidRPr="005A7E80">
        <w:t> </w:t>
      </w:r>
      <w:r w:rsidRPr="005A7E80">
        <w:t xml:space="preserve">platnými Metodickými pokyny </w:t>
      </w:r>
      <w:r w:rsidRPr="005A7E80">
        <w:lastRenderedPageBreak/>
        <w:t>jednotlivých kolektivních systémů, které jsou shrnuty v příloze č. 4 této smlouvy. Metodické pokyny a </w:t>
      </w:r>
      <w:r w:rsidR="001809B4" w:rsidRPr="005A7E80">
        <w:t>náležitosti</w:t>
      </w:r>
      <w:r w:rsidRPr="005A7E80">
        <w:t xml:space="preserve"> dokladů</w:t>
      </w:r>
      <w:r w:rsidR="001809B4" w:rsidRPr="005A7E80">
        <w:t xml:space="preserve"> o převzetí</w:t>
      </w:r>
      <w:r w:rsidRPr="005A7E80">
        <w:t xml:space="preserve"> se</w:t>
      </w:r>
      <w:r w:rsidR="001809B4" w:rsidRPr="005A7E80">
        <w:t> </w:t>
      </w:r>
      <w:r w:rsidRPr="005A7E80">
        <w:t xml:space="preserve">řídí aktuálními požadavky stanovenými zákonem </w:t>
      </w:r>
      <w:r w:rsidR="001809B4" w:rsidRPr="005A7E80">
        <w:t>o odpadech</w:t>
      </w:r>
      <w:r w:rsidR="005A7E80" w:rsidRPr="005A7E80">
        <w:t xml:space="preserve">, zákonem o výrobcích s ukončenou životností </w:t>
      </w:r>
      <w:r w:rsidRPr="005A7E80">
        <w:t>a</w:t>
      </w:r>
      <w:r w:rsidR="005A7E80" w:rsidRPr="005A7E80">
        <w:t> </w:t>
      </w:r>
      <w:r w:rsidRPr="005A7E80">
        <w:t>příslušnými kolektivními systémy</w:t>
      </w:r>
      <w:r w:rsidR="00213346" w:rsidRPr="005A7E80">
        <w:t>;</w:t>
      </w:r>
    </w:p>
    <w:p w14:paraId="38A37809" w14:textId="77777777" w:rsidR="000061EB" w:rsidRDefault="00F94BFC" w:rsidP="00CA5173">
      <w:pPr>
        <w:pStyle w:val="Zkladntext"/>
        <w:numPr>
          <w:ilvl w:val="1"/>
          <w:numId w:val="5"/>
        </w:numPr>
        <w:ind w:left="993" w:right="-141" w:hanging="426"/>
      </w:pPr>
      <w:r w:rsidRPr="000061EB">
        <w:t>zajistit, aby zpětně odebraná elektrozařízení byla předávána vždy pouze přepravci, který zajišťuje pro provozovatele kolektivního systému jeho přepravu z místa zpětného odběru určenému zpracovateli;</w:t>
      </w:r>
    </w:p>
    <w:p w14:paraId="26699C1D" w14:textId="77777777" w:rsidR="000061EB" w:rsidRDefault="00F94BFC" w:rsidP="00CA5173">
      <w:pPr>
        <w:pStyle w:val="Zkladntext"/>
        <w:numPr>
          <w:ilvl w:val="1"/>
          <w:numId w:val="5"/>
        </w:numPr>
        <w:ind w:left="993" w:right="-141" w:hanging="426"/>
      </w:pPr>
      <w:r w:rsidRPr="000061EB">
        <w:t>zajistit řádnou evidenci</w:t>
      </w:r>
      <w:r w:rsidRPr="00A06A92">
        <w:t xml:space="preserve"> vystavených dodacích listů a jejich archivaci po dobu minimálně 5 let od data jejich vystavení;</w:t>
      </w:r>
    </w:p>
    <w:p w14:paraId="601586AB" w14:textId="7E2FE6DC" w:rsidR="00705576" w:rsidRDefault="00F94BFC" w:rsidP="00CA5173">
      <w:pPr>
        <w:pStyle w:val="Zkladntext"/>
        <w:numPr>
          <w:ilvl w:val="1"/>
          <w:numId w:val="5"/>
        </w:numPr>
        <w:ind w:left="993" w:right="-141" w:hanging="426"/>
      </w:pPr>
      <w:r w:rsidRPr="00A06A92">
        <w:t>umožnit provozovateli kolektivního systému provedení kontroly a poskytnout mu k</w:t>
      </w:r>
      <w:r w:rsidR="005A7E80">
        <w:t> </w:t>
      </w:r>
      <w:r w:rsidRPr="00A06A92">
        <w:t xml:space="preserve">tomu řádnou a včasnou součinnost; zajistit řádné a včasné odstranění nedostatků, zjištěných </w:t>
      </w:r>
      <w:r w:rsidRPr="000061EB">
        <w:rPr>
          <w:spacing w:val="-2"/>
        </w:rPr>
        <w:t>kontrolou;</w:t>
      </w:r>
    </w:p>
    <w:p w14:paraId="2451D88E" w14:textId="5C280DD6" w:rsidR="00F94BFC" w:rsidRPr="00A06A92" w:rsidRDefault="00F94BFC" w:rsidP="00CA5173">
      <w:pPr>
        <w:pStyle w:val="Zkladntext"/>
        <w:numPr>
          <w:ilvl w:val="1"/>
          <w:numId w:val="5"/>
        </w:numPr>
        <w:ind w:left="993" w:right="-141" w:hanging="426"/>
      </w:pPr>
      <w:r w:rsidRPr="00A06A92">
        <w:t xml:space="preserve">zpřístupnit kdykoliv v pracovní den </w:t>
      </w:r>
      <w:r w:rsidR="00A550CE" w:rsidRPr="00A06A92">
        <w:t xml:space="preserve">a v sobotu </w:t>
      </w:r>
      <w:r w:rsidRPr="00A06A92">
        <w:t>sběrný dvůr Objednateli ke</w:t>
      </w:r>
      <w:r w:rsidR="00705576">
        <w:t> </w:t>
      </w:r>
      <w:r w:rsidRPr="00A06A92">
        <w:t xml:space="preserve">kontrole </w:t>
      </w:r>
      <w:r w:rsidR="00705576">
        <w:t>po</w:t>
      </w:r>
      <w:r w:rsidRPr="00A06A92">
        <w:t xml:space="preserve">dle </w:t>
      </w:r>
      <w:r w:rsidR="00705576">
        <w:rPr>
          <w:spacing w:val="-2"/>
        </w:rPr>
        <w:t>této s</w:t>
      </w:r>
      <w:r w:rsidRPr="00705576">
        <w:rPr>
          <w:spacing w:val="-2"/>
        </w:rPr>
        <w:t>mlouvy.</w:t>
      </w:r>
    </w:p>
    <w:p w14:paraId="72ED869D" w14:textId="1083A736" w:rsidR="00F94BFC" w:rsidRPr="00A06A92" w:rsidRDefault="00C15F58" w:rsidP="007A1ACF">
      <w:pPr>
        <w:pStyle w:val="Zkladntext"/>
        <w:ind w:left="284" w:right="-141" w:hanging="284"/>
      </w:pPr>
      <w:r w:rsidRPr="00A06A92">
        <w:t>Dodavatel</w:t>
      </w:r>
      <w:r w:rsidR="00F94BFC" w:rsidRPr="00A06A92">
        <w:rPr>
          <w:spacing w:val="-7"/>
        </w:rPr>
        <w:t xml:space="preserve"> </w:t>
      </w:r>
      <w:r w:rsidR="00F94BFC" w:rsidRPr="00A06A92">
        <w:t>se</w:t>
      </w:r>
      <w:r w:rsidR="00F94BFC" w:rsidRPr="00A06A92">
        <w:rPr>
          <w:spacing w:val="-7"/>
        </w:rPr>
        <w:t xml:space="preserve"> </w:t>
      </w:r>
      <w:r w:rsidR="00F94BFC" w:rsidRPr="00A06A92">
        <w:t>dále</w:t>
      </w:r>
      <w:r w:rsidR="00F94BFC" w:rsidRPr="00A06A92">
        <w:rPr>
          <w:spacing w:val="-5"/>
        </w:rPr>
        <w:t xml:space="preserve"> </w:t>
      </w:r>
      <w:r w:rsidR="00F94BFC" w:rsidRPr="00A06A92">
        <w:t>zavazuje</w:t>
      </w:r>
      <w:r w:rsidR="00F94BFC" w:rsidRPr="00A06A92">
        <w:rPr>
          <w:spacing w:val="-5"/>
        </w:rPr>
        <w:t xml:space="preserve"> </w:t>
      </w:r>
      <w:r w:rsidR="00F94BFC" w:rsidRPr="00A06A92">
        <w:t>při</w:t>
      </w:r>
      <w:r w:rsidR="00F94BFC" w:rsidRPr="00A06A92">
        <w:rPr>
          <w:spacing w:val="-5"/>
        </w:rPr>
        <w:t xml:space="preserve"> </w:t>
      </w:r>
      <w:r w:rsidR="00F94BFC" w:rsidRPr="00A06A92">
        <w:t>poskytování</w:t>
      </w:r>
      <w:r w:rsidR="00F94BFC" w:rsidRPr="00A06A92">
        <w:rPr>
          <w:spacing w:val="-4"/>
        </w:rPr>
        <w:t xml:space="preserve"> </w:t>
      </w:r>
      <w:r w:rsidR="00F94BFC" w:rsidRPr="00A06A92">
        <w:rPr>
          <w:spacing w:val="-2"/>
        </w:rPr>
        <w:t>služeb:</w:t>
      </w:r>
    </w:p>
    <w:p w14:paraId="04C32DF0" w14:textId="77777777" w:rsidR="00705576" w:rsidRDefault="00F94BFC" w:rsidP="00CA5173">
      <w:pPr>
        <w:pStyle w:val="Zkladntext"/>
        <w:numPr>
          <w:ilvl w:val="1"/>
          <w:numId w:val="5"/>
        </w:numPr>
        <w:ind w:left="993" w:right="-141" w:hanging="426"/>
      </w:pPr>
      <w:r w:rsidRPr="00A06A92">
        <w:t xml:space="preserve">převzít od společnosti </w:t>
      </w:r>
      <w:r w:rsidRPr="00AF55DD">
        <w:rPr>
          <w:b/>
          <w:bCs/>
        </w:rPr>
        <w:t>ECOBAT s.r.o.</w:t>
      </w:r>
      <w:r w:rsidRPr="00A06A92">
        <w:t xml:space="preserve"> technické vybavení místa zpětného odběru, a</w:t>
      </w:r>
      <w:r w:rsidR="009371A9" w:rsidRPr="00A06A92">
        <w:t> </w:t>
      </w:r>
      <w:r w:rsidRPr="00A06A92">
        <w:t>to sběrný box a samolepky k označení místa zpětného odběru;</w:t>
      </w:r>
    </w:p>
    <w:p w14:paraId="3B3A6DBD" w14:textId="77777777" w:rsidR="00D40803" w:rsidRDefault="00F94BFC" w:rsidP="00CA5173">
      <w:pPr>
        <w:pStyle w:val="Zkladntext"/>
        <w:numPr>
          <w:ilvl w:val="1"/>
          <w:numId w:val="5"/>
        </w:numPr>
        <w:ind w:left="993" w:right="-141" w:hanging="426"/>
      </w:pPr>
      <w:r w:rsidRPr="00A06A92">
        <w:t xml:space="preserve">nejpozději </w:t>
      </w:r>
      <w:r w:rsidRPr="00705576">
        <w:rPr>
          <w:b/>
          <w:bCs/>
        </w:rPr>
        <w:t>do 15 kalendářních dnů</w:t>
      </w:r>
      <w:r w:rsidRPr="00A06A92">
        <w:t xml:space="preserve"> po převzetí sběrných boxů, samolepky k</w:t>
      </w:r>
      <w:r w:rsidR="009371A9" w:rsidRPr="00A06A92">
        <w:t> </w:t>
      </w:r>
      <w:r w:rsidRPr="00A06A92">
        <w:t>označení místa zpětného odběru, vytvořit místo zpětného odběru přenosných baterií tak, že označí vstup do sběrného dvora samolepkou k označení místa zpětného odběru, v jeho areálu umístí sběrný box, jak je uvedeno výše</w:t>
      </w:r>
      <w:r w:rsidR="00DD316D" w:rsidRPr="00A06A92">
        <w:t>;</w:t>
      </w:r>
    </w:p>
    <w:p w14:paraId="4D92F4AA" w14:textId="740665D2" w:rsidR="00AF55DD" w:rsidRPr="00800FD9" w:rsidRDefault="00F94BFC" w:rsidP="00CA5173">
      <w:pPr>
        <w:pStyle w:val="Zkladntext"/>
        <w:numPr>
          <w:ilvl w:val="1"/>
          <w:numId w:val="5"/>
        </w:numPr>
        <w:ind w:left="993" w:right="-141" w:hanging="426"/>
      </w:pPr>
      <w:r w:rsidRPr="00A06A92">
        <w:t xml:space="preserve">dodržovat způsob a </w:t>
      </w:r>
      <w:r w:rsidRPr="00800FD9">
        <w:t>technologie nakládání s přenosnými bateriemi, jak vyplývá z</w:t>
      </w:r>
      <w:r w:rsidR="00D1075B" w:rsidRPr="00800FD9">
        <w:t> </w:t>
      </w:r>
      <w:r w:rsidRPr="00800FD9">
        <w:t xml:space="preserve">písemného poučení, jež tvoří </w:t>
      </w:r>
      <w:r w:rsidR="00AF55DD" w:rsidRPr="00800FD9">
        <w:t>p</w:t>
      </w:r>
      <w:r w:rsidRPr="00800FD9">
        <w:t xml:space="preserve">řílohu č. </w:t>
      </w:r>
      <w:r w:rsidR="00800FD9" w:rsidRPr="00800FD9">
        <w:t>3</w:t>
      </w:r>
      <w:r w:rsidRPr="00800FD9">
        <w:t xml:space="preserve"> </w:t>
      </w:r>
      <w:r w:rsidR="00AF55DD" w:rsidRPr="00800FD9">
        <w:t>této s</w:t>
      </w:r>
      <w:r w:rsidRPr="00800FD9">
        <w:t>mlouvy;</w:t>
      </w:r>
    </w:p>
    <w:p w14:paraId="1B0771FF" w14:textId="77777777" w:rsidR="00D7350A" w:rsidRDefault="00F94BFC" w:rsidP="00CA5173">
      <w:pPr>
        <w:pStyle w:val="Zkladntext"/>
        <w:numPr>
          <w:ilvl w:val="1"/>
          <w:numId w:val="5"/>
        </w:numPr>
        <w:ind w:left="993" w:right="-141" w:hanging="426"/>
      </w:pPr>
      <w:r w:rsidRPr="00800FD9">
        <w:t>pečovat o neporušenost označení sběrného místa, sběrných boxů a dbát na</w:t>
      </w:r>
      <w:r w:rsidR="00AF55DD" w:rsidRPr="00800FD9">
        <w:t> </w:t>
      </w:r>
      <w:r w:rsidRPr="00800FD9">
        <w:t>nezneužívání sběrných boxů pro odkládání</w:t>
      </w:r>
      <w:r w:rsidRPr="00A06A92">
        <w:t xml:space="preserve"> jiných odpadů nebo jiných typů baterií, než pro které jsou určeny; v případě opakovaných ztrát sběrných boxů je </w:t>
      </w:r>
      <w:r w:rsidR="00AF70B2" w:rsidRPr="00A06A92">
        <w:t>Dodavatel</w:t>
      </w:r>
      <w:r w:rsidRPr="00A06A92">
        <w:t xml:space="preserve"> povinen uhradit náklady na dodávku náhradních sběrných boxů do místa zpětného odběru;</w:t>
      </w:r>
    </w:p>
    <w:p w14:paraId="436E62F7" w14:textId="77777777" w:rsidR="00D7350A" w:rsidRDefault="00F94BFC" w:rsidP="00CA5173">
      <w:pPr>
        <w:pStyle w:val="Zkladntext"/>
        <w:numPr>
          <w:ilvl w:val="1"/>
          <w:numId w:val="5"/>
        </w:numPr>
        <w:ind w:left="993" w:right="-141" w:hanging="426"/>
      </w:pPr>
      <w:r w:rsidRPr="00A06A92">
        <w:t>včas</w:t>
      </w:r>
      <w:r w:rsidRPr="00D7350A">
        <w:rPr>
          <w:spacing w:val="-7"/>
        </w:rPr>
        <w:t xml:space="preserve"> </w:t>
      </w:r>
      <w:r w:rsidRPr="00A06A92">
        <w:t>avizovat</w:t>
      </w:r>
      <w:r w:rsidRPr="00D7350A">
        <w:rPr>
          <w:spacing w:val="-9"/>
        </w:rPr>
        <w:t xml:space="preserve"> </w:t>
      </w:r>
      <w:r w:rsidRPr="00A06A92">
        <w:t>společnost</w:t>
      </w:r>
      <w:r w:rsidRPr="00D7350A">
        <w:rPr>
          <w:spacing w:val="-5"/>
        </w:rPr>
        <w:t xml:space="preserve"> </w:t>
      </w:r>
      <w:r w:rsidRPr="00A06A92">
        <w:t>ECOBAT</w:t>
      </w:r>
      <w:r w:rsidRPr="00D7350A">
        <w:rPr>
          <w:spacing w:val="-6"/>
        </w:rPr>
        <w:t xml:space="preserve"> </w:t>
      </w:r>
      <w:r w:rsidRPr="00A06A92">
        <w:t>s.r.o.</w:t>
      </w:r>
      <w:r w:rsidRPr="00D7350A">
        <w:rPr>
          <w:spacing w:val="-6"/>
        </w:rPr>
        <w:t xml:space="preserve"> </w:t>
      </w:r>
      <w:r w:rsidRPr="00A06A92">
        <w:t>potřebu</w:t>
      </w:r>
      <w:r w:rsidRPr="00D7350A">
        <w:rPr>
          <w:spacing w:val="-9"/>
        </w:rPr>
        <w:t xml:space="preserve"> </w:t>
      </w:r>
      <w:r w:rsidRPr="00A06A92">
        <w:t>odvozu</w:t>
      </w:r>
      <w:r w:rsidRPr="00D7350A">
        <w:rPr>
          <w:spacing w:val="-7"/>
        </w:rPr>
        <w:t xml:space="preserve"> </w:t>
      </w:r>
      <w:r w:rsidRPr="00A06A92">
        <w:t>použitých</w:t>
      </w:r>
      <w:r w:rsidRPr="00D7350A">
        <w:rPr>
          <w:spacing w:val="-6"/>
        </w:rPr>
        <w:t xml:space="preserve"> </w:t>
      </w:r>
      <w:r w:rsidRPr="00A06A92">
        <w:t>přenosných</w:t>
      </w:r>
      <w:r w:rsidRPr="00D7350A">
        <w:rPr>
          <w:spacing w:val="-6"/>
        </w:rPr>
        <w:t xml:space="preserve"> </w:t>
      </w:r>
      <w:r w:rsidRPr="00D7350A">
        <w:rPr>
          <w:spacing w:val="-2"/>
        </w:rPr>
        <w:t>baterií;</w:t>
      </w:r>
    </w:p>
    <w:p w14:paraId="357930AC" w14:textId="72F620CF" w:rsidR="00F94BFC" w:rsidRPr="00D93EE6" w:rsidRDefault="00F94BFC" w:rsidP="00CA5173">
      <w:pPr>
        <w:pStyle w:val="Zkladntext"/>
        <w:numPr>
          <w:ilvl w:val="1"/>
          <w:numId w:val="5"/>
        </w:numPr>
        <w:ind w:left="993" w:right="-141" w:hanging="426"/>
      </w:pPr>
      <w:r w:rsidRPr="00A06A92">
        <w:t>předávat</w:t>
      </w:r>
      <w:r w:rsidRPr="00D7350A">
        <w:rPr>
          <w:spacing w:val="-4"/>
        </w:rPr>
        <w:t xml:space="preserve"> </w:t>
      </w:r>
      <w:r w:rsidRPr="00A06A92">
        <w:t>veškeré</w:t>
      </w:r>
      <w:r w:rsidRPr="00D7350A">
        <w:rPr>
          <w:spacing w:val="1"/>
        </w:rPr>
        <w:t xml:space="preserve"> </w:t>
      </w:r>
      <w:r w:rsidRPr="00A06A92">
        <w:t>převzaté</w:t>
      </w:r>
      <w:r w:rsidRPr="00D7350A">
        <w:rPr>
          <w:spacing w:val="-3"/>
        </w:rPr>
        <w:t xml:space="preserve"> </w:t>
      </w:r>
      <w:r w:rsidRPr="00A06A92">
        <w:t>přenosné baterie</w:t>
      </w:r>
      <w:r w:rsidRPr="00D7350A">
        <w:rPr>
          <w:spacing w:val="-2"/>
        </w:rPr>
        <w:t xml:space="preserve"> </w:t>
      </w:r>
      <w:r w:rsidRPr="00A06A92">
        <w:t>po</w:t>
      </w:r>
      <w:r w:rsidRPr="00D7350A">
        <w:rPr>
          <w:spacing w:val="2"/>
        </w:rPr>
        <w:t xml:space="preserve"> </w:t>
      </w:r>
      <w:r w:rsidRPr="00A06A92">
        <w:t>dobu</w:t>
      </w:r>
      <w:r w:rsidRPr="00D7350A">
        <w:rPr>
          <w:spacing w:val="-2"/>
        </w:rPr>
        <w:t xml:space="preserve"> </w:t>
      </w:r>
      <w:r w:rsidRPr="00A06A92">
        <w:t>trvání</w:t>
      </w:r>
      <w:r w:rsidRPr="00D7350A">
        <w:rPr>
          <w:spacing w:val="-1"/>
        </w:rPr>
        <w:t xml:space="preserve"> </w:t>
      </w:r>
      <w:r w:rsidR="00D7350A">
        <w:t>této s</w:t>
      </w:r>
      <w:r w:rsidRPr="00A06A92">
        <w:t>mlouvy</w:t>
      </w:r>
      <w:r w:rsidRPr="00D7350A">
        <w:rPr>
          <w:spacing w:val="-1"/>
        </w:rPr>
        <w:t xml:space="preserve"> </w:t>
      </w:r>
      <w:r w:rsidRPr="00D93EE6">
        <w:t>výhradně</w:t>
      </w:r>
      <w:r w:rsidRPr="00D93EE6">
        <w:rPr>
          <w:spacing w:val="1"/>
        </w:rPr>
        <w:t xml:space="preserve"> </w:t>
      </w:r>
      <w:r w:rsidRPr="00D93EE6">
        <w:rPr>
          <w:spacing w:val="-2"/>
        </w:rPr>
        <w:t>společností</w:t>
      </w:r>
      <w:r w:rsidR="00B46D94" w:rsidRPr="00D93EE6">
        <w:rPr>
          <w:spacing w:val="-2"/>
        </w:rPr>
        <w:t xml:space="preserve"> </w:t>
      </w:r>
      <w:r w:rsidRPr="00D93EE6">
        <w:t>ECOBAT</w:t>
      </w:r>
      <w:r w:rsidRPr="00D93EE6">
        <w:rPr>
          <w:spacing w:val="-7"/>
        </w:rPr>
        <w:t xml:space="preserve"> </w:t>
      </w:r>
      <w:r w:rsidRPr="00D93EE6">
        <w:rPr>
          <w:spacing w:val="-2"/>
        </w:rPr>
        <w:t>s.r.o.</w:t>
      </w:r>
    </w:p>
    <w:p w14:paraId="7478C73F" w14:textId="3013426B" w:rsidR="00A242FA" w:rsidRPr="00D93EE6" w:rsidRDefault="00A23E03" w:rsidP="007A1ACF">
      <w:pPr>
        <w:pStyle w:val="Zkladntext"/>
        <w:ind w:left="284" w:right="-141" w:hanging="284"/>
      </w:pPr>
      <w:r w:rsidRPr="00D93EE6">
        <w:t xml:space="preserve">Dodavatel </w:t>
      </w:r>
      <w:r w:rsidR="00077838" w:rsidRPr="00D93EE6">
        <w:t>je povinen nejpozději 14 dnů od uzavření tét</w:t>
      </w:r>
      <w:r w:rsidR="003A12E0" w:rsidRPr="00D93EE6">
        <w:t>o</w:t>
      </w:r>
      <w:r w:rsidR="00077838" w:rsidRPr="00D93EE6">
        <w:t xml:space="preserve"> smlouvy</w:t>
      </w:r>
      <w:r w:rsidR="00924597" w:rsidRPr="00D93EE6">
        <w:t xml:space="preserve"> podat žádost o schválení nového </w:t>
      </w:r>
      <w:r w:rsidR="00EC2761" w:rsidRPr="00D93EE6">
        <w:t>P</w:t>
      </w:r>
      <w:r w:rsidR="00924597" w:rsidRPr="00D93EE6">
        <w:t>rovozního řádu sběrného dvora u příslušného Krajského úřadu a zároveň si vyžádat souhlas příslušné hygienické stanice.</w:t>
      </w:r>
      <w:r w:rsidR="00B83F46" w:rsidRPr="00D93EE6">
        <w:t xml:space="preserve"> Před </w:t>
      </w:r>
      <w:r w:rsidR="004B6064" w:rsidRPr="00D93EE6">
        <w:t xml:space="preserve">podáním žádosti podle předchozí věty a nejpozději do 3 dnů od uzavření smlouvy je Dodavatel povinen </w:t>
      </w:r>
      <w:r w:rsidR="00062CE2" w:rsidRPr="00D93EE6">
        <w:t xml:space="preserve">předložit Objednateli návrh nového </w:t>
      </w:r>
      <w:r w:rsidR="00D44C67" w:rsidRPr="00D93EE6">
        <w:t>P</w:t>
      </w:r>
      <w:r w:rsidR="00062CE2" w:rsidRPr="00D93EE6">
        <w:t>rovozní řádu</w:t>
      </w:r>
      <w:r w:rsidR="00650E53" w:rsidRPr="00D93EE6">
        <w:t xml:space="preserve"> k seznámení a kontrole (zejména, zda </w:t>
      </w:r>
      <w:r w:rsidR="00D44C67" w:rsidRPr="00D93EE6">
        <w:t>P</w:t>
      </w:r>
      <w:r w:rsidR="00650E53" w:rsidRPr="00D93EE6">
        <w:t>rovozní řád splňuje všechny požadavky stanovené v</w:t>
      </w:r>
      <w:r w:rsidR="00BD7B12" w:rsidRPr="00D93EE6">
        <w:t xml:space="preserve"> této smlouvě a </w:t>
      </w:r>
      <w:r w:rsidR="00650E53" w:rsidRPr="00D93EE6">
        <w:t>zadávací dokumentaci</w:t>
      </w:r>
      <w:r w:rsidR="00BD7B12" w:rsidRPr="00D93EE6">
        <w:t>, zejména v oblasti provozní doby</w:t>
      </w:r>
      <w:r w:rsidR="00EC2761" w:rsidRPr="00D93EE6">
        <w:t>, rozsahu služeb atd.).</w:t>
      </w:r>
      <w:r w:rsidR="003B73C6" w:rsidRPr="00D93EE6">
        <w:t xml:space="preserve"> Objednatel se zavazuje vyjádřit se k návrhu nového Provozního řádu nejpozději</w:t>
      </w:r>
      <w:r w:rsidR="00301EDE" w:rsidRPr="00D93EE6">
        <w:t xml:space="preserve"> do 5 dnů od jeho předložení.</w:t>
      </w:r>
      <w:r w:rsidR="003B73C6" w:rsidRPr="00D93EE6">
        <w:t xml:space="preserve"> </w:t>
      </w:r>
    </w:p>
    <w:p w14:paraId="054D02D7" w14:textId="45901C97" w:rsidR="00F94BFC" w:rsidRPr="00A06A92" w:rsidRDefault="00A23E03" w:rsidP="00A242FA">
      <w:pPr>
        <w:pStyle w:val="Zkladntext"/>
        <w:numPr>
          <w:ilvl w:val="0"/>
          <w:numId w:val="0"/>
        </w:numPr>
        <w:ind w:left="284" w:right="-141"/>
      </w:pPr>
      <w:r w:rsidRPr="00A06A92">
        <w:t xml:space="preserve">Jakékoli jeho následné změny či doplnění je </w:t>
      </w:r>
      <w:r w:rsidR="00B40DAA">
        <w:t>D</w:t>
      </w:r>
      <w:r w:rsidRPr="00A06A92">
        <w:t xml:space="preserve">odavatel povinen před jejich plánovaným zavedením předložit </w:t>
      </w:r>
      <w:r w:rsidR="00B40DAA">
        <w:t>O</w:t>
      </w:r>
      <w:r w:rsidRPr="00A06A92">
        <w:t>bjednateli k</w:t>
      </w:r>
      <w:r w:rsidR="00D1075B" w:rsidRPr="00A06A92">
        <w:t> </w:t>
      </w:r>
      <w:r w:rsidRPr="00A06A92">
        <w:t xml:space="preserve">odsouhlasení a připomínkování. Dodavatel je povinen na připomínky </w:t>
      </w:r>
      <w:r w:rsidR="00B40DAA">
        <w:t>O</w:t>
      </w:r>
      <w:r w:rsidRPr="00A06A92">
        <w:t xml:space="preserve">bjednatele řádně reagovat a zohlednit je v přiměřeném rozsahu. Změněný nebo </w:t>
      </w:r>
      <w:r w:rsidRPr="00A06A92">
        <w:lastRenderedPageBreak/>
        <w:t xml:space="preserve">doplněný Provozní řád může být zaveden až po schválení </w:t>
      </w:r>
      <w:r w:rsidR="001327B7">
        <w:t>O</w:t>
      </w:r>
      <w:r w:rsidRPr="00A06A92">
        <w:t>bjednatelem.</w:t>
      </w:r>
      <w:r w:rsidR="00893962" w:rsidRPr="00A06A92">
        <w:t xml:space="preserve"> S</w:t>
      </w:r>
      <w:r w:rsidR="00F94BFC" w:rsidRPr="00A06A92">
        <w:t>oučástí provozního řádu musí být vždy alespoň následující obsahové náležitosti,</w:t>
      </w:r>
      <w:r w:rsidR="00F94BFC" w:rsidRPr="00A06A92">
        <w:rPr>
          <w:spacing w:val="40"/>
        </w:rPr>
        <w:t xml:space="preserve"> </w:t>
      </w:r>
      <w:r w:rsidR="00F94BFC" w:rsidRPr="00A06A92">
        <w:t>které mohou být měněny pouze po předchozím písemném souhlasu Objednatele:</w:t>
      </w:r>
    </w:p>
    <w:p w14:paraId="5898E05E" w14:textId="77777777" w:rsidR="001327B7" w:rsidRDefault="00F94BFC" w:rsidP="00CA5173">
      <w:pPr>
        <w:pStyle w:val="Zkladntext"/>
        <w:numPr>
          <w:ilvl w:val="1"/>
          <w:numId w:val="5"/>
        </w:numPr>
        <w:ind w:left="993" w:right="-141" w:hanging="426"/>
      </w:pPr>
      <w:r w:rsidRPr="00A06A92">
        <w:t>identifikační</w:t>
      </w:r>
      <w:r w:rsidRPr="00A06A92">
        <w:rPr>
          <w:spacing w:val="-5"/>
        </w:rPr>
        <w:t xml:space="preserve"> </w:t>
      </w:r>
      <w:r w:rsidRPr="00A06A92">
        <w:t>údaje</w:t>
      </w:r>
      <w:r w:rsidRPr="00A06A92">
        <w:rPr>
          <w:spacing w:val="-4"/>
        </w:rPr>
        <w:t xml:space="preserve"> </w:t>
      </w:r>
      <w:r w:rsidR="00B5544B" w:rsidRPr="00A06A92">
        <w:rPr>
          <w:spacing w:val="-2"/>
        </w:rPr>
        <w:t>Dodavatele</w:t>
      </w:r>
      <w:r w:rsidRPr="00A06A92">
        <w:rPr>
          <w:spacing w:val="-2"/>
        </w:rPr>
        <w:t>;</w:t>
      </w:r>
    </w:p>
    <w:p w14:paraId="0023E0EE" w14:textId="1C76B274" w:rsidR="005B5A1D" w:rsidRPr="00800FD9" w:rsidRDefault="00F94BFC" w:rsidP="00CA5173">
      <w:pPr>
        <w:pStyle w:val="Zkladntext"/>
        <w:numPr>
          <w:ilvl w:val="1"/>
          <w:numId w:val="5"/>
        </w:numPr>
        <w:ind w:left="993" w:right="-141" w:hanging="426"/>
      </w:pPr>
      <w:r w:rsidRPr="00A06A92">
        <w:t>provozní doba sběrného dvora musí být minimálně 45 hodin týdně,</w:t>
      </w:r>
      <w:r w:rsidR="008F7D6D" w:rsidRPr="00A06A92">
        <w:t xml:space="preserve"> </w:t>
      </w:r>
      <w:r w:rsidR="00ED48B2" w:rsidRPr="00A06A92">
        <w:t xml:space="preserve">v </w:t>
      </w:r>
      <w:r w:rsidR="00366956" w:rsidRPr="00A06A92">
        <w:t xml:space="preserve">pracovní dny </w:t>
      </w:r>
      <w:r w:rsidR="00ED48B2" w:rsidRPr="00A06A92">
        <w:t xml:space="preserve">pro </w:t>
      </w:r>
      <w:r w:rsidR="001327B7">
        <w:t>p</w:t>
      </w:r>
      <w:r w:rsidR="00ED48B2" w:rsidRPr="00A06A92">
        <w:t xml:space="preserve">římé uživatele od </w:t>
      </w:r>
      <w:r w:rsidR="00366956" w:rsidRPr="00A06A92">
        <w:t>8.00</w:t>
      </w:r>
      <w:r w:rsidR="008D7FA8" w:rsidRPr="00A06A92">
        <w:t xml:space="preserve"> </w:t>
      </w:r>
      <w:r w:rsidR="00B452CA" w:rsidRPr="00A06A92">
        <w:t>až 8.30</w:t>
      </w:r>
      <w:r w:rsidR="00366956" w:rsidRPr="00A06A92">
        <w:t xml:space="preserve"> do 16.00 hod.</w:t>
      </w:r>
      <w:r w:rsidR="00270186" w:rsidRPr="00A06A92">
        <w:t xml:space="preserve"> (s polední pauzou)</w:t>
      </w:r>
      <w:r w:rsidR="00EC618C" w:rsidRPr="00EC618C">
        <w:rPr>
          <w:rFonts w:ascii="Calibri" w:hAnsi="Calibri" w:cs="Times New Roman"/>
        </w:rPr>
        <w:t xml:space="preserve"> </w:t>
      </w:r>
      <w:r w:rsidR="00EC618C" w:rsidRPr="00EC618C">
        <w:t>a</w:t>
      </w:r>
      <w:r w:rsidR="00EC618C">
        <w:t> </w:t>
      </w:r>
      <w:r w:rsidR="00EC618C" w:rsidRPr="00EC618C">
        <w:t>každou sobotu od 8.00 hod. do 16.00 hod.</w:t>
      </w:r>
      <w:r w:rsidR="00EC618C">
        <w:t xml:space="preserve"> </w:t>
      </w:r>
      <w:r w:rsidR="00EC618C" w:rsidRPr="00800FD9">
        <w:t>M</w:t>
      </w:r>
      <w:r w:rsidRPr="00800FD9">
        <w:t xml:space="preserve">inimálně jednou týdně </w:t>
      </w:r>
      <w:r w:rsidR="003253EE" w:rsidRPr="00800FD9">
        <w:t xml:space="preserve">v pracovní den </w:t>
      </w:r>
      <w:r w:rsidRPr="00800FD9">
        <w:t xml:space="preserve">bude provozní doba pro </w:t>
      </w:r>
      <w:r w:rsidR="00412505" w:rsidRPr="00800FD9">
        <w:t>p</w:t>
      </w:r>
      <w:r w:rsidRPr="00800FD9">
        <w:t xml:space="preserve">římé uživatele </w:t>
      </w:r>
      <w:r w:rsidR="00171694" w:rsidRPr="00800FD9">
        <w:t xml:space="preserve">prodloužena </w:t>
      </w:r>
      <w:r w:rsidRPr="00800FD9">
        <w:t>od</w:t>
      </w:r>
      <w:r w:rsidR="00412505" w:rsidRPr="00800FD9">
        <w:t> </w:t>
      </w:r>
      <w:r w:rsidRPr="00800FD9">
        <w:t>8.00 hod. do 19.00 hod.</w:t>
      </w:r>
    </w:p>
    <w:p w14:paraId="13D1B1B9" w14:textId="77777777" w:rsidR="00BB3293" w:rsidRDefault="00F94BFC" w:rsidP="00CA5173">
      <w:pPr>
        <w:pStyle w:val="Zkladntext"/>
        <w:numPr>
          <w:ilvl w:val="1"/>
          <w:numId w:val="5"/>
        </w:numPr>
        <w:ind w:left="993" w:right="-141" w:hanging="426"/>
      </w:pPr>
      <w:r w:rsidRPr="00800FD9">
        <w:t>seznam druhů</w:t>
      </w:r>
      <w:r w:rsidRPr="00800FD9">
        <w:rPr>
          <w:spacing w:val="-4"/>
        </w:rPr>
        <w:t xml:space="preserve"> </w:t>
      </w:r>
      <w:r w:rsidRPr="00800FD9">
        <w:t>odpadů</w:t>
      </w:r>
      <w:r w:rsidRPr="00800FD9">
        <w:rPr>
          <w:spacing w:val="-1"/>
        </w:rPr>
        <w:t xml:space="preserve"> </w:t>
      </w:r>
      <w:r w:rsidRPr="00800FD9">
        <w:t xml:space="preserve">podle </w:t>
      </w:r>
      <w:r w:rsidR="00570D30" w:rsidRPr="00800FD9">
        <w:t>Katalogu</w:t>
      </w:r>
      <w:r w:rsidRPr="00800FD9">
        <w:rPr>
          <w:spacing w:val="-1"/>
        </w:rPr>
        <w:t xml:space="preserve"> </w:t>
      </w:r>
      <w:r w:rsidRPr="00800FD9">
        <w:t>odpadů,</w:t>
      </w:r>
      <w:r w:rsidRPr="00800FD9">
        <w:rPr>
          <w:spacing w:val="-1"/>
        </w:rPr>
        <w:t xml:space="preserve"> </w:t>
      </w:r>
      <w:r w:rsidRPr="00800FD9">
        <w:t>které</w:t>
      </w:r>
      <w:r w:rsidRPr="00800FD9">
        <w:rPr>
          <w:spacing w:val="-2"/>
        </w:rPr>
        <w:t xml:space="preserve"> </w:t>
      </w:r>
      <w:r w:rsidRPr="00800FD9">
        <w:t>budou</w:t>
      </w:r>
      <w:r w:rsidRPr="00800FD9">
        <w:rPr>
          <w:spacing w:val="-1"/>
        </w:rPr>
        <w:t xml:space="preserve"> </w:t>
      </w:r>
      <w:r w:rsidRPr="00800FD9">
        <w:t>shromažďovány</w:t>
      </w:r>
      <w:r w:rsidRPr="00800FD9">
        <w:rPr>
          <w:spacing w:val="-3"/>
        </w:rPr>
        <w:t xml:space="preserve"> </w:t>
      </w:r>
      <w:r w:rsidRPr="00800FD9">
        <w:t>ve</w:t>
      </w:r>
      <w:r w:rsidR="004C58BD" w:rsidRPr="00800FD9">
        <w:t> </w:t>
      </w:r>
      <w:r w:rsidRPr="00800FD9">
        <w:t xml:space="preserve">sběrném dvoře (odpady určené v </w:t>
      </w:r>
      <w:r w:rsidR="004C58BD" w:rsidRPr="00800FD9">
        <w:t>p</w:t>
      </w:r>
      <w:r w:rsidRPr="00800FD9">
        <w:t xml:space="preserve">říloze č. 1 </w:t>
      </w:r>
      <w:r w:rsidR="004C58BD" w:rsidRPr="00800FD9">
        <w:t>smlouvy – může</w:t>
      </w:r>
      <w:r w:rsidR="003766BD" w:rsidRPr="00800FD9">
        <w:t xml:space="preserve"> být </w:t>
      </w:r>
      <w:r w:rsidR="00EE6EED" w:rsidRPr="00800FD9">
        <w:t xml:space="preserve">v průběhu trvání </w:t>
      </w:r>
      <w:r w:rsidR="00121685" w:rsidRPr="00800FD9">
        <w:t xml:space="preserve">smlouvy </w:t>
      </w:r>
      <w:r w:rsidR="003766BD" w:rsidRPr="00800FD9">
        <w:t>změněno</w:t>
      </w:r>
      <w:r w:rsidR="00121685" w:rsidRPr="00800FD9">
        <w:t xml:space="preserve"> či doplněno</w:t>
      </w:r>
      <w:r w:rsidR="003766BD" w:rsidRPr="00800FD9">
        <w:t xml:space="preserve"> </w:t>
      </w:r>
      <w:r w:rsidR="00EE6EED" w:rsidRPr="00800FD9">
        <w:t>dle případných</w:t>
      </w:r>
      <w:r w:rsidR="00EE6EED" w:rsidRPr="00A06A92">
        <w:t xml:space="preserve"> změn v</w:t>
      </w:r>
      <w:r w:rsidR="00121685" w:rsidRPr="00A06A92">
        <w:t> </w:t>
      </w:r>
      <w:r w:rsidR="00EE6EED" w:rsidRPr="00A06A92">
        <w:t>legislativě</w:t>
      </w:r>
      <w:r w:rsidR="00121685" w:rsidRPr="00A06A92">
        <w:t>)</w:t>
      </w:r>
      <w:r w:rsidR="00000B34" w:rsidRPr="00A06A92">
        <w:t>;</w:t>
      </w:r>
    </w:p>
    <w:p w14:paraId="71D3B8EC" w14:textId="77777777" w:rsidR="0038062C" w:rsidRDefault="00F94BFC" w:rsidP="00CA5173">
      <w:pPr>
        <w:pStyle w:val="Zkladntext"/>
        <w:numPr>
          <w:ilvl w:val="1"/>
          <w:numId w:val="5"/>
        </w:numPr>
        <w:ind w:left="993" w:right="-141" w:hanging="426"/>
      </w:pPr>
      <w:r w:rsidRPr="00A06A92">
        <w:t>opatření</w:t>
      </w:r>
      <w:r w:rsidRPr="00BB3293">
        <w:rPr>
          <w:spacing w:val="-5"/>
        </w:rPr>
        <w:t xml:space="preserve"> </w:t>
      </w:r>
      <w:r w:rsidRPr="00A06A92">
        <w:t>pro</w:t>
      </w:r>
      <w:r w:rsidRPr="00BB3293">
        <w:rPr>
          <w:spacing w:val="-3"/>
        </w:rPr>
        <w:t xml:space="preserve"> </w:t>
      </w:r>
      <w:r w:rsidRPr="00A06A92">
        <w:t>případ</w:t>
      </w:r>
      <w:r w:rsidRPr="00BB3293">
        <w:rPr>
          <w:spacing w:val="-5"/>
        </w:rPr>
        <w:t xml:space="preserve"> </w:t>
      </w:r>
      <w:r w:rsidRPr="00A06A92">
        <w:t>havárie</w:t>
      </w:r>
      <w:r w:rsidRPr="00BB3293">
        <w:rPr>
          <w:spacing w:val="-4"/>
        </w:rPr>
        <w:t xml:space="preserve"> </w:t>
      </w:r>
      <w:r w:rsidRPr="00A06A92">
        <w:t>ve</w:t>
      </w:r>
      <w:r w:rsidRPr="00BB3293">
        <w:rPr>
          <w:spacing w:val="-4"/>
        </w:rPr>
        <w:t xml:space="preserve"> </w:t>
      </w:r>
      <w:r w:rsidRPr="00A06A92">
        <w:t>sběrném</w:t>
      </w:r>
      <w:r w:rsidRPr="00BB3293">
        <w:rPr>
          <w:spacing w:val="-4"/>
        </w:rPr>
        <w:t xml:space="preserve"> </w:t>
      </w:r>
      <w:r w:rsidRPr="00BB3293">
        <w:rPr>
          <w:spacing w:val="-2"/>
        </w:rPr>
        <w:t>dvoře;</w:t>
      </w:r>
    </w:p>
    <w:p w14:paraId="0F7A6494" w14:textId="43DC346B" w:rsidR="00F94BFC" w:rsidRDefault="00F94BFC" w:rsidP="00CA5173">
      <w:pPr>
        <w:pStyle w:val="Zkladntext"/>
        <w:numPr>
          <w:ilvl w:val="1"/>
          <w:numId w:val="5"/>
        </w:numPr>
        <w:ind w:left="993" w:right="-141" w:hanging="426"/>
      </w:pPr>
      <w:r w:rsidRPr="00A06A92">
        <w:t xml:space="preserve">organizační zabezpečení sběrného dvora (zejména způsob ukládání nebezpečných složek komunálního odpadu, obsluha sběrného dvora, značení sběrných nádob, apod.), určení osob, od kterých bude </w:t>
      </w:r>
      <w:r w:rsidR="00D02249" w:rsidRPr="00A06A92">
        <w:t>Dodavatel</w:t>
      </w:r>
      <w:r w:rsidRPr="00A06A92">
        <w:t xml:space="preserve"> povinen bezúplatně odebírat nebezpečné složky komunálního odpadu.</w:t>
      </w:r>
    </w:p>
    <w:p w14:paraId="5404DE57" w14:textId="45B9C7FC" w:rsidR="00B01CDA" w:rsidRPr="00B01CDA" w:rsidRDefault="00400E31" w:rsidP="00A25D05">
      <w:pPr>
        <w:pStyle w:val="Styl1"/>
        <w:numPr>
          <w:ilvl w:val="0"/>
          <w:numId w:val="0"/>
        </w:numPr>
        <w:ind w:left="284" w:right="-141"/>
        <w:rPr>
          <w:rFonts w:ascii="Open Sans" w:hAnsi="Open Sans" w:cs="Open Sans"/>
        </w:rPr>
      </w:pPr>
      <w:r w:rsidRPr="00D93EE6">
        <w:rPr>
          <w:rFonts w:ascii="Open Sans" w:hAnsi="Open Sans" w:cs="Open Sans"/>
        </w:rPr>
        <w:t>D</w:t>
      </w:r>
      <w:r w:rsidR="00B01CDA" w:rsidRPr="00D93EE6">
        <w:rPr>
          <w:rFonts w:ascii="Open Sans" w:hAnsi="Open Sans" w:cs="Open Sans"/>
        </w:rPr>
        <w:t>o dob</w:t>
      </w:r>
      <w:r w:rsidRPr="00D93EE6">
        <w:rPr>
          <w:rFonts w:ascii="Open Sans" w:hAnsi="Open Sans" w:cs="Open Sans"/>
        </w:rPr>
        <w:t>y</w:t>
      </w:r>
      <w:r w:rsidR="00B01CDA" w:rsidRPr="00D93EE6">
        <w:rPr>
          <w:rFonts w:ascii="Open Sans" w:hAnsi="Open Sans" w:cs="Open Sans"/>
        </w:rPr>
        <w:t xml:space="preserve"> </w:t>
      </w:r>
      <w:r w:rsidRPr="00D93EE6">
        <w:rPr>
          <w:rFonts w:ascii="Open Sans" w:hAnsi="Open Sans" w:cs="Open Sans"/>
        </w:rPr>
        <w:t>v</w:t>
      </w:r>
      <w:r w:rsidR="00B01CDA" w:rsidRPr="00D93EE6">
        <w:rPr>
          <w:rFonts w:ascii="Open Sans" w:hAnsi="Open Sans" w:cs="Open Sans"/>
        </w:rPr>
        <w:t>ydání</w:t>
      </w:r>
      <w:r w:rsidR="007D342F" w:rsidRPr="00D93EE6">
        <w:rPr>
          <w:rFonts w:ascii="Open Sans" w:hAnsi="Open Sans" w:cs="Open Sans"/>
        </w:rPr>
        <w:t>/schválení</w:t>
      </w:r>
      <w:r w:rsidR="00B01CDA" w:rsidRPr="00D93EE6">
        <w:rPr>
          <w:rFonts w:ascii="Open Sans" w:hAnsi="Open Sans" w:cs="Open Sans"/>
        </w:rPr>
        <w:t xml:space="preserve"> nového </w:t>
      </w:r>
      <w:r w:rsidR="002C5D2C" w:rsidRPr="00D93EE6">
        <w:rPr>
          <w:rFonts w:ascii="Open Sans" w:hAnsi="Open Sans" w:cs="Open Sans"/>
        </w:rPr>
        <w:t>P</w:t>
      </w:r>
      <w:r w:rsidR="00B01CDA" w:rsidRPr="00D93EE6">
        <w:rPr>
          <w:rFonts w:ascii="Open Sans" w:hAnsi="Open Sans" w:cs="Open Sans"/>
        </w:rPr>
        <w:t xml:space="preserve">rovozního řádu </w:t>
      </w:r>
      <w:r w:rsidR="007D342F" w:rsidRPr="00D93EE6">
        <w:rPr>
          <w:rFonts w:ascii="Open Sans" w:hAnsi="Open Sans" w:cs="Open Sans"/>
        </w:rPr>
        <w:t>bude</w:t>
      </w:r>
      <w:r w:rsidR="00B01CDA" w:rsidRPr="00D93EE6">
        <w:rPr>
          <w:rFonts w:ascii="Open Sans" w:hAnsi="Open Sans" w:cs="Open Sans"/>
        </w:rPr>
        <w:t xml:space="preserve"> provoz sběrného dvora dočasně zajišťov</w:t>
      </w:r>
      <w:r w:rsidR="007D342F" w:rsidRPr="00D93EE6">
        <w:rPr>
          <w:rFonts w:ascii="Open Sans" w:hAnsi="Open Sans" w:cs="Open Sans"/>
        </w:rPr>
        <w:t>án</w:t>
      </w:r>
      <w:r w:rsidR="00B01CDA" w:rsidRPr="00D93EE6">
        <w:rPr>
          <w:rFonts w:ascii="Open Sans" w:hAnsi="Open Sans" w:cs="Open Sans"/>
        </w:rPr>
        <w:t xml:space="preserve"> </w:t>
      </w:r>
      <w:r w:rsidR="007D342F" w:rsidRPr="00D93EE6">
        <w:rPr>
          <w:rFonts w:ascii="Open Sans" w:hAnsi="Open Sans" w:cs="Open Sans"/>
        </w:rPr>
        <w:t>po</w:t>
      </w:r>
      <w:r w:rsidR="00B01CDA" w:rsidRPr="00D93EE6">
        <w:rPr>
          <w:rFonts w:ascii="Open Sans" w:hAnsi="Open Sans" w:cs="Open Sans"/>
        </w:rPr>
        <w:t xml:space="preserve">dle stávajícího platného </w:t>
      </w:r>
      <w:r w:rsidR="002C5D2C" w:rsidRPr="00D93EE6">
        <w:rPr>
          <w:rFonts w:ascii="Open Sans" w:hAnsi="Open Sans" w:cs="Open Sans"/>
        </w:rPr>
        <w:t>P</w:t>
      </w:r>
      <w:r w:rsidR="00B01CDA" w:rsidRPr="00D93EE6">
        <w:rPr>
          <w:rFonts w:ascii="Open Sans" w:hAnsi="Open Sans" w:cs="Open Sans"/>
        </w:rPr>
        <w:t>rovozního řádu, který byl schválen pro</w:t>
      </w:r>
      <w:r w:rsidR="007D342F" w:rsidRPr="00D93EE6">
        <w:rPr>
          <w:rFonts w:ascii="Open Sans" w:hAnsi="Open Sans" w:cs="Open Sans"/>
        </w:rPr>
        <w:t> </w:t>
      </w:r>
      <w:r w:rsidR="00B01CDA" w:rsidRPr="00D93EE6">
        <w:rPr>
          <w:rFonts w:ascii="Open Sans" w:hAnsi="Open Sans" w:cs="Open Sans"/>
        </w:rPr>
        <w:t>předchozího provozovatele</w:t>
      </w:r>
      <w:r w:rsidR="007D342F" w:rsidRPr="00D93EE6">
        <w:rPr>
          <w:rFonts w:ascii="Open Sans" w:hAnsi="Open Sans" w:cs="Open Sans"/>
        </w:rPr>
        <w:t>.</w:t>
      </w:r>
    </w:p>
    <w:p w14:paraId="4567626D" w14:textId="550D442F" w:rsidR="00F94BFC" w:rsidRPr="00A06A92" w:rsidRDefault="00F94BFC" w:rsidP="00BB3293">
      <w:pPr>
        <w:pStyle w:val="Zkladntext"/>
        <w:ind w:left="284" w:right="-141" w:hanging="284"/>
      </w:pPr>
      <w:r w:rsidRPr="00A06A92">
        <w:t>V</w:t>
      </w:r>
      <w:r w:rsidRPr="00A06A92">
        <w:rPr>
          <w:spacing w:val="-4"/>
        </w:rPr>
        <w:t xml:space="preserve"> </w:t>
      </w:r>
      <w:r w:rsidRPr="00A06A92">
        <w:t>rámci</w:t>
      </w:r>
      <w:r w:rsidRPr="00A06A92">
        <w:rPr>
          <w:spacing w:val="12"/>
        </w:rPr>
        <w:t xml:space="preserve"> </w:t>
      </w:r>
      <w:r w:rsidRPr="00A06A92">
        <w:t>nebezpečných</w:t>
      </w:r>
      <w:r w:rsidRPr="00A06A92">
        <w:rPr>
          <w:spacing w:val="11"/>
        </w:rPr>
        <w:t xml:space="preserve"> </w:t>
      </w:r>
      <w:r w:rsidRPr="00A06A92">
        <w:t>složek</w:t>
      </w:r>
      <w:r w:rsidRPr="00A06A92">
        <w:rPr>
          <w:spacing w:val="12"/>
        </w:rPr>
        <w:t xml:space="preserve"> </w:t>
      </w:r>
      <w:r w:rsidRPr="00A06A92">
        <w:t>komunálního</w:t>
      </w:r>
      <w:r w:rsidRPr="00A06A92">
        <w:rPr>
          <w:spacing w:val="13"/>
        </w:rPr>
        <w:t xml:space="preserve"> </w:t>
      </w:r>
      <w:r w:rsidRPr="00A06A92">
        <w:t>odpadu</w:t>
      </w:r>
      <w:r w:rsidRPr="00A06A92">
        <w:rPr>
          <w:spacing w:val="12"/>
        </w:rPr>
        <w:t xml:space="preserve"> </w:t>
      </w:r>
      <w:r w:rsidRPr="00A06A92">
        <w:t>a</w:t>
      </w:r>
      <w:r w:rsidRPr="00A06A92">
        <w:rPr>
          <w:spacing w:val="9"/>
        </w:rPr>
        <w:t xml:space="preserve"> </w:t>
      </w:r>
      <w:r w:rsidRPr="00A06A92">
        <w:t>ochrany</w:t>
      </w:r>
      <w:r w:rsidRPr="00A06A92">
        <w:rPr>
          <w:spacing w:val="12"/>
        </w:rPr>
        <w:t xml:space="preserve"> </w:t>
      </w:r>
      <w:r w:rsidRPr="00A06A92">
        <w:t>životního</w:t>
      </w:r>
      <w:r w:rsidRPr="00A06A92">
        <w:rPr>
          <w:spacing w:val="13"/>
        </w:rPr>
        <w:t xml:space="preserve"> </w:t>
      </w:r>
      <w:r w:rsidRPr="00A06A92">
        <w:t>prostředí</w:t>
      </w:r>
      <w:r w:rsidRPr="00A06A92">
        <w:rPr>
          <w:spacing w:val="12"/>
        </w:rPr>
        <w:t xml:space="preserve"> </w:t>
      </w:r>
      <w:r w:rsidRPr="00A06A92">
        <w:t>se</w:t>
      </w:r>
      <w:r w:rsidR="005A7E80">
        <w:rPr>
          <w:spacing w:val="13"/>
        </w:rPr>
        <w:t> </w:t>
      </w:r>
      <w:r w:rsidR="00A45716" w:rsidRPr="00A06A92">
        <w:rPr>
          <w:spacing w:val="-2"/>
        </w:rPr>
        <w:t>Dodavatel</w:t>
      </w:r>
      <w:r w:rsidR="00BB3293">
        <w:t xml:space="preserve"> </w:t>
      </w:r>
      <w:r w:rsidRPr="00BB3293">
        <w:rPr>
          <w:spacing w:val="-2"/>
        </w:rPr>
        <w:t>zavazuje:</w:t>
      </w:r>
    </w:p>
    <w:p w14:paraId="026994A6" w14:textId="5D7D527B" w:rsidR="00755AC0" w:rsidRDefault="00F94BFC" w:rsidP="00CA5173">
      <w:pPr>
        <w:pStyle w:val="Zkladntext"/>
        <w:numPr>
          <w:ilvl w:val="0"/>
          <w:numId w:val="13"/>
        </w:numPr>
        <w:ind w:left="993" w:right="-141"/>
      </w:pPr>
      <w:r w:rsidRPr="00A06A92">
        <w:t>zajistit, aby nebezpečné odpady byly ve sběrném dvoře ukládány v</w:t>
      </w:r>
      <w:r w:rsidR="00082526">
        <w:t> </w:t>
      </w:r>
      <w:r w:rsidRPr="00A06A92">
        <w:t xml:space="preserve">odpovídajících typech sběrných nádob dle provozního řádu (charakter sběrných nádob). Sběrné nádoby musí splňovat podmínky ČSN, či musí být </w:t>
      </w:r>
      <w:r w:rsidR="006D69C4" w:rsidRPr="00A06A92">
        <w:rPr>
          <w:spacing w:val="-2"/>
        </w:rPr>
        <w:t>Dodavatel</w:t>
      </w:r>
      <w:r w:rsidR="006D69C4" w:rsidRPr="00A06A92">
        <w:t xml:space="preserve">em </w:t>
      </w:r>
      <w:r w:rsidRPr="00A06A92">
        <w:t>předložen atest sběrných nádob provedený autorizovanou zkušebnou v České republice nebo musí splňovat technické a</w:t>
      </w:r>
      <w:r w:rsidRPr="00A06A92">
        <w:rPr>
          <w:spacing w:val="40"/>
        </w:rPr>
        <w:t xml:space="preserve"> </w:t>
      </w:r>
      <w:r w:rsidRPr="00A06A92">
        <w:t>jiné normy státu, ve kterém jsou vyráběny, které jsou kompatibilní s technickými a</w:t>
      </w:r>
      <w:r w:rsidR="00E16D42">
        <w:t> </w:t>
      </w:r>
      <w:r w:rsidRPr="00A06A92">
        <w:t>jinými normami platnými v České republice;</w:t>
      </w:r>
    </w:p>
    <w:p w14:paraId="4ED5D139" w14:textId="77777777" w:rsidR="00E16D42" w:rsidRDefault="00F94BFC" w:rsidP="00CA5173">
      <w:pPr>
        <w:pStyle w:val="Zkladntext"/>
        <w:numPr>
          <w:ilvl w:val="0"/>
          <w:numId w:val="13"/>
        </w:numPr>
        <w:ind w:left="993" w:right="-141" w:hanging="426"/>
      </w:pPr>
      <w:r w:rsidRPr="00A06A92">
        <w:t>v případě vzniku ekologické újmy způsobené činností sběrného dvora tuto ekologickou újmu bezodkladně písemně oznámit Objednateli a bez zbytečného odkladu tuto ekologickou újmu na vlastní náklady odstranit;</w:t>
      </w:r>
    </w:p>
    <w:p w14:paraId="7B7FD0A3" w14:textId="77777777" w:rsidR="002E6A83" w:rsidRDefault="00F94BFC" w:rsidP="00CA5173">
      <w:pPr>
        <w:pStyle w:val="Zkladntext"/>
        <w:numPr>
          <w:ilvl w:val="0"/>
          <w:numId w:val="13"/>
        </w:numPr>
        <w:ind w:left="993" w:right="-141" w:hanging="426"/>
      </w:pPr>
      <w:r w:rsidRPr="00A06A92">
        <w:t>vést</w:t>
      </w:r>
      <w:r w:rsidRPr="00E16D42">
        <w:rPr>
          <w:spacing w:val="14"/>
        </w:rPr>
        <w:t xml:space="preserve"> </w:t>
      </w:r>
      <w:r w:rsidRPr="00A06A92">
        <w:t>písemnou</w:t>
      </w:r>
      <w:r w:rsidRPr="00E16D42">
        <w:rPr>
          <w:spacing w:val="13"/>
        </w:rPr>
        <w:t xml:space="preserve"> </w:t>
      </w:r>
      <w:r w:rsidRPr="00A06A92">
        <w:t>evidenci</w:t>
      </w:r>
      <w:r w:rsidRPr="00E16D42">
        <w:rPr>
          <w:spacing w:val="13"/>
        </w:rPr>
        <w:t xml:space="preserve"> </w:t>
      </w:r>
      <w:r w:rsidRPr="00A06A92">
        <w:t>o</w:t>
      </w:r>
      <w:r w:rsidRPr="00E16D42">
        <w:rPr>
          <w:spacing w:val="15"/>
        </w:rPr>
        <w:t xml:space="preserve"> </w:t>
      </w:r>
      <w:r w:rsidRPr="00A06A92">
        <w:t>těchto</w:t>
      </w:r>
      <w:r w:rsidRPr="00E16D42">
        <w:rPr>
          <w:spacing w:val="18"/>
        </w:rPr>
        <w:t xml:space="preserve"> </w:t>
      </w:r>
      <w:r w:rsidRPr="00A06A92">
        <w:t>nebezpečných</w:t>
      </w:r>
      <w:r w:rsidRPr="00E16D42">
        <w:rPr>
          <w:spacing w:val="16"/>
        </w:rPr>
        <w:t xml:space="preserve"> </w:t>
      </w:r>
      <w:r w:rsidRPr="00A06A92">
        <w:t>složkách</w:t>
      </w:r>
      <w:r w:rsidRPr="00E16D42">
        <w:rPr>
          <w:spacing w:val="16"/>
        </w:rPr>
        <w:t xml:space="preserve"> </w:t>
      </w:r>
      <w:r w:rsidRPr="00A06A92">
        <w:t>komunálního</w:t>
      </w:r>
      <w:r w:rsidRPr="00E16D42">
        <w:rPr>
          <w:spacing w:val="14"/>
        </w:rPr>
        <w:t xml:space="preserve"> </w:t>
      </w:r>
      <w:r w:rsidRPr="00A06A92">
        <w:t>odpadu</w:t>
      </w:r>
      <w:r w:rsidRPr="00E16D42">
        <w:rPr>
          <w:spacing w:val="14"/>
        </w:rPr>
        <w:t xml:space="preserve"> </w:t>
      </w:r>
      <w:r w:rsidRPr="00E16D42">
        <w:rPr>
          <w:spacing w:val="-2"/>
        </w:rPr>
        <w:t>uložených</w:t>
      </w:r>
      <w:r w:rsidR="00853AD2" w:rsidRPr="00E16D42">
        <w:rPr>
          <w:spacing w:val="-2"/>
        </w:rPr>
        <w:t xml:space="preserve"> </w:t>
      </w:r>
      <w:r w:rsidRPr="00A06A92">
        <w:t>ve</w:t>
      </w:r>
      <w:r w:rsidRPr="00E16D42">
        <w:rPr>
          <w:spacing w:val="-4"/>
        </w:rPr>
        <w:t xml:space="preserve"> </w:t>
      </w:r>
      <w:r w:rsidRPr="00A06A92">
        <w:t>sběrném</w:t>
      </w:r>
      <w:r w:rsidRPr="00E16D42">
        <w:rPr>
          <w:spacing w:val="-1"/>
        </w:rPr>
        <w:t xml:space="preserve"> </w:t>
      </w:r>
      <w:r w:rsidRPr="00A06A92">
        <w:t>dvoře,</w:t>
      </w:r>
      <w:r w:rsidRPr="00E16D42">
        <w:rPr>
          <w:spacing w:val="-2"/>
        </w:rPr>
        <w:t xml:space="preserve"> </w:t>
      </w:r>
      <w:r w:rsidRPr="00A06A92">
        <w:t>a</w:t>
      </w:r>
      <w:r w:rsidRPr="00E16D42">
        <w:rPr>
          <w:spacing w:val="-2"/>
        </w:rPr>
        <w:t xml:space="preserve"> </w:t>
      </w:r>
      <w:r w:rsidRPr="00A06A92">
        <w:t>to</w:t>
      </w:r>
      <w:r w:rsidRPr="00E16D42">
        <w:rPr>
          <w:spacing w:val="-1"/>
        </w:rPr>
        <w:t xml:space="preserve"> </w:t>
      </w:r>
      <w:r w:rsidRPr="00A06A92">
        <w:t>dle</w:t>
      </w:r>
      <w:r w:rsidRPr="00E16D42">
        <w:rPr>
          <w:spacing w:val="-4"/>
        </w:rPr>
        <w:t xml:space="preserve"> </w:t>
      </w:r>
      <w:r w:rsidRPr="00A06A92">
        <w:t>§</w:t>
      </w:r>
      <w:r w:rsidRPr="00E16D42">
        <w:rPr>
          <w:spacing w:val="-2"/>
        </w:rPr>
        <w:t xml:space="preserve"> </w:t>
      </w:r>
      <w:r w:rsidRPr="00A06A92">
        <w:t>6</w:t>
      </w:r>
      <w:r w:rsidRPr="00E16D42">
        <w:rPr>
          <w:spacing w:val="-2"/>
        </w:rPr>
        <w:t xml:space="preserve"> </w:t>
      </w:r>
      <w:r w:rsidR="002E6A83">
        <w:t>z</w:t>
      </w:r>
      <w:r w:rsidRPr="00A06A92">
        <w:t>ákona</w:t>
      </w:r>
      <w:r w:rsidRPr="00E16D42">
        <w:rPr>
          <w:spacing w:val="-2"/>
        </w:rPr>
        <w:t xml:space="preserve"> </w:t>
      </w:r>
      <w:r w:rsidRPr="00A06A92">
        <w:t>o</w:t>
      </w:r>
      <w:r w:rsidRPr="00E16D42">
        <w:rPr>
          <w:spacing w:val="-2"/>
        </w:rPr>
        <w:t xml:space="preserve"> odpadech;</w:t>
      </w:r>
      <w:r w:rsidR="00615794" w:rsidRPr="00A06A92">
        <w:rPr>
          <w:noProof/>
        </w:rPr>
        <w:t xml:space="preserve"> </w:t>
      </w:r>
    </w:p>
    <w:p w14:paraId="7632CA8F" w14:textId="5206CC86" w:rsidR="00F94BFC" w:rsidRPr="00A06A92" w:rsidRDefault="00F94BFC" w:rsidP="00CA5173">
      <w:pPr>
        <w:pStyle w:val="Zkladntext"/>
        <w:numPr>
          <w:ilvl w:val="0"/>
          <w:numId w:val="13"/>
        </w:numPr>
        <w:ind w:left="993" w:right="-141" w:hanging="426"/>
      </w:pPr>
      <w:r w:rsidRPr="00A06A92">
        <w:t>zajišťovat písemné potvrzení osob, které ukládají tyto nebezpečné složky komunálního odpadu ve sběrném dvoře, že došlo k</w:t>
      </w:r>
      <w:r w:rsidRPr="002E6A83">
        <w:rPr>
          <w:spacing w:val="-1"/>
        </w:rPr>
        <w:t xml:space="preserve"> </w:t>
      </w:r>
      <w:r w:rsidRPr="00A06A92">
        <w:t>jejich uložení ve</w:t>
      </w:r>
      <w:r w:rsidR="003339E4">
        <w:t> </w:t>
      </w:r>
      <w:r w:rsidRPr="00A06A92">
        <w:t>sběrném dvoře těmito osobami; takovéto písemné potvrzení musí obsahovat alespoň:</w:t>
      </w:r>
    </w:p>
    <w:p w14:paraId="40D4F0DC" w14:textId="77777777" w:rsidR="0016128A" w:rsidRDefault="00F94BFC" w:rsidP="00CA5173">
      <w:pPr>
        <w:pStyle w:val="Zkladntext"/>
        <w:numPr>
          <w:ilvl w:val="0"/>
          <w:numId w:val="14"/>
        </w:numPr>
        <w:ind w:left="1276" w:right="-141" w:hanging="142"/>
      </w:pPr>
      <w:r w:rsidRPr="00A06A92">
        <w:t>datum jeho vystavení, které bude shodné s datem přijetí nebezpečných složek komunálního odpadu;</w:t>
      </w:r>
    </w:p>
    <w:p w14:paraId="621E620A" w14:textId="77777777" w:rsidR="0016128A" w:rsidRDefault="00F94BFC" w:rsidP="00CA5173">
      <w:pPr>
        <w:pStyle w:val="Zkladntext"/>
        <w:numPr>
          <w:ilvl w:val="0"/>
          <w:numId w:val="14"/>
        </w:numPr>
        <w:ind w:left="1276" w:right="-141" w:hanging="142"/>
      </w:pPr>
      <w:r w:rsidRPr="00A06A92">
        <w:t>jméno,</w:t>
      </w:r>
      <w:r w:rsidRPr="0016128A">
        <w:rPr>
          <w:spacing w:val="46"/>
        </w:rPr>
        <w:t xml:space="preserve"> </w:t>
      </w:r>
      <w:r w:rsidRPr="00A06A92">
        <w:t>příjmení</w:t>
      </w:r>
      <w:r w:rsidRPr="0016128A">
        <w:rPr>
          <w:spacing w:val="46"/>
        </w:rPr>
        <w:t xml:space="preserve"> </w:t>
      </w:r>
      <w:r w:rsidRPr="00A06A92">
        <w:t>a</w:t>
      </w:r>
      <w:r w:rsidRPr="0016128A">
        <w:rPr>
          <w:spacing w:val="46"/>
        </w:rPr>
        <w:t xml:space="preserve"> </w:t>
      </w:r>
      <w:r w:rsidRPr="00A06A92">
        <w:t>podpis</w:t>
      </w:r>
      <w:r w:rsidRPr="0016128A">
        <w:rPr>
          <w:spacing w:val="43"/>
        </w:rPr>
        <w:t xml:space="preserve"> </w:t>
      </w:r>
      <w:r w:rsidRPr="00A06A92">
        <w:t>osoby,</w:t>
      </w:r>
      <w:r w:rsidRPr="0016128A">
        <w:rPr>
          <w:spacing w:val="43"/>
        </w:rPr>
        <w:t xml:space="preserve"> </w:t>
      </w:r>
      <w:r w:rsidRPr="00A06A92">
        <w:t>která</w:t>
      </w:r>
      <w:r w:rsidRPr="0016128A">
        <w:rPr>
          <w:spacing w:val="44"/>
        </w:rPr>
        <w:t xml:space="preserve"> </w:t>
      </w:r>
      <w:r w:rsidRPr="00A06A92">
        <w:t>uložila</w:t>
      </w:r>
      <w:r w:rsidRPr="0016128A">
        <w:rPr>
          <w:spacing w:val="50"/>
        </w:rPr>
        <w:t xml:space="preserve"> </w:t>
      </w:r>
      <w:r w:rsidRPr="00A06A92">
        <w:t>nebezpečné</w:t>
      </w:r>
      <w:r w:rsidRPr="0016128A">
        <w:rPr>
          <w:spacing w:val="46"/>
        </w:rPr>
        <w:t xml:space="preserve"> </w:t>
      </w:r>
      <w:r w:rsidRPr="00A06A92">
        <w:t>složky</w:t>
      </w:r>
      <w:r w:rsidRPr="0016128A">
        <w:rPr>
          <w:spacing w:val="44"/>
        </w:rPr>
        <w:t xml:space="preserve"> </w:t>
      </w:r>
      <w:r w:rsidRPr="0016128A">
        <w:rPr>
          <w:spacing w:val="-2"/>
        </w:rPr>
        <w:t>komunálního</w:t>
      </w:r>
      <w:r w:rsidR="00853AD2" w:rsidRPr="0016128A">
        <w:rPr>
          <w:spacing w:val="-2"/>
        </w:rPr>
        <w:t xml:space="preserve"> </w:t>
      </w:r>
      <w:r w:rsidRPr="00A06A92">
        <w:t>odpadu</w:t>
      </w:r>
      <w:r w:rsidRPr="0016128A">
        <w:rPr>
          <w:spacing w:val="-3"/>
        </w:rPr>
        <w:t xml:space="preserve"> </w:t>
      </w:r>
      <w:r w:rsidRPr="00A06A92">
        <w:t>ve</w:t>
      </w:r>
      <w:r w:rsidRPr="0016128A">
        <w:rPr>
          <w:spacing w:val="-3"/>
        </w:rPr>
        <w:t xml:space="preserve"> </w:t>
      </w:r>
      <w:r w:rsidRPr="00A06A92">
        <w:t>sběrném</w:t>
      </w:r>
      <w:r w:rsidRPr="0016128A">
        <w:rPr>
          <w:spacing w:val="-1"/>
        </w:rPr>
        <w:t xml:space="preserve"> </w:t>
      </w:r>
      <w:r w:rsidRPr="0016128A">
        <w:rPr>
          <w:spacing w:val="-2"/>
        </w:rPr>
        <w:t>dvoře;</w:t>
      </w:r>
    </w:p>
    <w:p w14:paraId="18324010" w14:textId="40D5B8C6" w:rsidR="00F94BFC" w:rsidRPr="00A06A92" w:rsidRDefault="00F94BFC" w:rsidP="00CA5173">
      <w:pPr>
        <w:pStyle w:val="Zkladntext"/>
        <w:numPr>
          <w:ilvl w:val="0"/>
          <w:numId w:val="14"/>
        </w:numPr>
        <w:ind w:left="1276" w:right="-141" w:hanging="142"/>
      </w:pPr>
      <w:r w:rsidRPr="00A06A92">
        <w:t>množství</w:t>
      </w:r>
      <w:r w:rsidRPr="0016128A">
        <w:rPr>
          <w:spacing w:val="-8"/>
        </w:rPr>
        <w:t xml:space="preserve"> </w:t>
      </w:r>
      <w:r w:rsidRPr="00A06A92">
        <w:t>a</w:t>
      </w:r>
      <w:r w:rsidRPr="0016128A">
        <w:rPr>
          <w:spacing w:val="-9"/>
        </w:rPr>
        <w:t xml:space="preserve"> </w:t>
      </w:r>
      <w:r w:rsidRPr="00A06A92">
        <w:t>identifikaci</w:t>
      </w:r>
      <w:r w:rsidRPr="0016128A">
        <w:rPr>
          <w:spacing w:val="-5"/>
        </w:rPr>
        <w:t xml:space="preserve"> </w:t>
      </w:r>
      <w:r w:rsidRPr="00A06A92">
        <w:t>uložených</w:t>
      </w:r>
      <w:r w:rsidRPr="0016128A">
        <w:rPr>
          <w:spacing w:val="-5"/>
        </w:rPr>
        <w:t xml:space="preserve"> </w:t>
      </w:r>
      <w:r w:rsidRPr="00A06A92">
        <w:t>nebezpečných</w:t>
      </w:r>
      <w:r w:rsidRPr="0016128A">
        <w:rPr>
          <w:spacing w:val="-8"/>
        </w:rPr>
        <w:t xml:space="preserve"> </w:t>
      </w:r>
      <w:r w:rsidRPr="00A06A92">
        <w:t>složek</w:t>
      </w:r>
      <w:r w:rsidRPr="0016128A">
        <w:rPr>
          <w:spacing w:val="-6"/>
        </w:rPr>
        <w:t xml:space="preserve"> </w:t>
      </w:r>
      <w:r w:rsidRPr="00A06A92">
        <w:t>komunálního</w:t>
      </w:r>
      <w:r w:rsidRPr="0016128A">
        <w:rPr>
          <w:spacing w:val="-7"/>
        </w:rPr>
        <w:t xml:space="preserve"> </w:t>
      </w:r>
      <w:r w:rsidRPr="0016128A">
        <w:rPr>
          <w:spacing w:val="-2"/>
        </w:rPr>
        <w:t>odpadu.</w:t>
      </w:r>
    </w:p>
    <w:p w14:paraId="6EDB3217" w14:textId="3A30DAD7" w:rsidR="00F6720C" w:rsidRDefault="00F94BFC" w:rsidP="00CA5173">
      <w:pPr>
        <w:pStyle w:val="Zkladntext"/>
        <w:numPr>
          <w:ilvl w:val="0"/>
          <w:numId w:val="13"/>
        </w:numPr>
        <w:ind w:left="993" w:right="-141"/>
      </w:pPr>
      <w:r w:rsidRPr="00A06A92">
        <w:lastRenderedPageBreak/>
        <w:t xml:space="preserve">předávat Objednateli písemné výpisy z evidence ve sběrném dvoře uložených </w:t>
      </w:r>
      <w:r w:rsidRPr="00DA3F9C">
        <w:t>nebezpečných složek komunálního odpadu a kopie dokladů, jako přílohu daňového dokladu dle čl. V</w:t>
      </w:r>
      <w:r w:rsidR="006355E5">
        <w:t>I</w:t>
      </w:r>
      <w:r w:rsidRPr="00DA3F9C">
        <w:t>. Smlouvy a dále písemné výpisy z evidence ve</w:t>
      </w:r>
      <w:r w:rsidR="00F6720C" w:rsidRPr="00DA3F9C">
        <w:t> </w:t>
      </w:r>
      <w:r w:rsidRPr="00DA3F9C">
        <w:t>sběrném dvoře o</w:t>
      </w:r>
      <w:r w:rsidR="00376040">
        <w:t> </w:t>
      </w:r>
      <w:r w:rsidRPr="00DA3F9C">
        <w:t>předání nebezpečných</w:t>
      </w:r>
      <w:r w:rsidRPr="00A06A92">
        <w:t xml:space="preserve"> složek komunálního odpadu ke</w:t>
      </w:r>
      <w:r w:rsidR="00F6720C">
        <w:t> </w:t>
      </w:r>
      <w:r w:rsidRPr="00A06A92">
        <w:t>zneškodnění;</w:t>
      </w:r>
    </w:p>
    <w:p w14:paraId="1D017CBF" w14:textId="77777777" w:rsidR="004234DE" w:rsidRDefault="00F94BFC" w:rsidP="00CA5173">
      <w:pPr>
        <w:pStyle w:val="Zkladntext"/>
        <w:numPr>
          <w:ilvl w:val="0"/>
          <w:numId w:val="13"/>
        </w:numPr>
        <w:ind w:left="993" w:right="-141"/>
      </w:pPr>
      <w:r w:rsidRPr="00A06A92">
        <w:t>archivovat</w:t>
      </w:r>
      <w:r w:rsidRPr="00F6720C">
        <w:rPr>
          <w:spacing w:val="-3"/>
        </w:rPr>
        <w:t xml:space="preserve"> </w:t>
      </w:r>
      <w:r w:rsidRPr="00A06A92">
        <w:t>údaje obsažené</w:t>
      </w:r>
      <w:r w:rsidRPr="00F6720C">
        <w:rPr>
          <w:spacing w:val="-3"/>
        </w:rPr>
        <w:t xml:space="preserve"> </w:t>
      </w:r>
      <w:r w:rsidRPr="00A06A92">
        <w:t>v evidenci</w:t>
      </w:r>
      <w:r w:rsidRPr="00F6720C">
        <w:rPr>
          <w:spacing w:val="-2"/>
        </w:rPr>
        <w:t xml:space="preserve"> </w:t>
      </w:r>
      <w:r w:rsidRPr="00A06A92">
        <w:t>dle</w:t>
      </w:r>
      <w:r w:rsidRPr="00F6720C">
        <w:rPr>
          <w:spacing w:val="-1"/>
        </w:rPr>
        <w:t xml:space="preserve"> </w:t>
      </w:r>
      <w:r w:rsidRPr="00A06A92">
        <w:t>písm.</w:t>
      </w:r>
      <w:r w:rsidRPr="00F6720C">
        <w:rPr>
          <w:spacing w:val="2"/>
        </w:rPr>
        <w:t xml:space="preserve"> </w:t>
      </w:r>
      <w:r w:rsidRPr="00A06A92">
        <w:t>c)</w:t>
      </w:r>
      <w:r w:rsidRPr="00F6720C">
        <w:rPr>
          <w:spacing w:val="-1"/>
        </w:rPr>
        <w:t xml:space="preserve"> </w:t>
      </w:r>
      <w:r w:rsidRPr="00A06A92">
        <w:t>až</w:t>
      </w:r>
      <w:r w:rsidRPr="00F6720C">
        <w:rPr>
          <w:spacing w:val="-4"/>
        </w:rPr>
        <w:t xml:space="preserve"> </w:t>
      </w:r>
      <w:r w:rsidRPr="00A06A92">
        <w:t>e)</w:t>
      </w:r>
      <w:r w:rsidRPr="00F6720C">
        <w:rPr>
          <w:spacing w:val="-3"/>
        </w:rPr>
        <w:t xml:space="preserve"> </w:t>
      </w:r>
      <w:r w:rsidRPr="00A06A92">
        <w:t>tohoto</w:t>
      </w:r>
      <w:r w:rsidRPr="00F6720C">
        <w:rPr>
          <w:spacing w:val="-2"/>
        </w:rPr>
        <w:t xml:space="preserve"> </w:t>
      </w:r>
      <w:r w:rsidRPr="00A06A92">
        <w:t xml:space="preserve">odstavce </w:t>
      </w:r>
      <w:r w:rsidR="00531DA0">
        <w:t>s</w:t>
      </w:r>
      <w:r w:rsidRPr="00A06A92">
        <w:t>mlouvy</w:t>
      </w:r>
      <w:r w:rsidRPr="00F6720C">
        <w:rPr>
          <w:spacing w:val="-3"/>
        </w:rPr>
        <w:t xml:space="preserve"> </w:t>
      </w:r>
      <w:r w:rsidRPr="00A06A92">
        <w:t>alespoň</w:t>
      </w:r>
      <w:r w:rsidRPr="00F6720C">
        <w:rPr>
          <w:spacing w:val="1"/>
        </w:rPr>
        <w:t xml:space="preserve"> </w:t>
      </w:r>
      <w:r w:rsidRPr="00F6720C">
        <w:rPr>
          <w:spacing w:val="-10"/>
        </w:rPr>
        <w:t>5</w:t>
      </w:r>
      <w:r w:rsidR="00D10BAA" w:rsidRPr="00F6720C">
        <w:rPr>
          <w:spacing w:val="-10"/>
        </w:rPr>
        <w:t xml:space="preserve"> </w:t>
      </w:r>
      <w:r w:rsidRPr="00A06A92">
        <w:t>let</w:t>
      </w:r>
      <w:r w:rsidRPr="00F6720C">
        <w:rPr>
          <w:spacing w:val="-5"/>
        </w:rPr>
        <w:t xml:space="preserve"> </w:t>
      </w:r>
      <w:r w:rsidRPr="00A06A92">
        <w:t>po</w:t>
      </w:r>
      <w:r w:rsidRPr="00F6720C">
        <w:rPr>
          <w:spacing w:val="-6"/>
        </w:rPr>
        <w:t xml:space="preserve"> </w:t>
      </w:r>
      <w:r w:rsidRPr="00A06A92">
        <w:t>skončení</w:t>
      </w:r>
      <w:r w:rsidRPr="00F6720C">
        <w:rPr>
          <w:spacing w:val="-4"/>
        </w:rPr>
        <w:t xml:space="preserve"> </w:t>
      </w:r>
      <w:r w:rsidRPr="00A06A92">
        <w:t>právního</w:t>
      </w:r>
      <w:r w:rsidRPr="00F6720C">
        <w:rPr>
          <w:spacing w:val="-5"/>
        </w:rPr>
        <w:t xml:space="preserve"> </w:t>
      </w:r>
      <w:r w:rsidRPr="00A06A92">
        <w:t>vztahu</w:t>
      </w:r>
      <w:r w:rsidRPr="00F6720C">
        <w:rPr>
          <w:spacing w:val="-6"/>
        </w:rPr>
        <w:t xml:space="preserve"> </w:t>
      </w:r>
      <w:r w:rsidRPr="00A06A92">
        <w:t xml:space="preserve">založeného </w:t>
      </w:r>
      <w:r w:rsidR="00531DA0">
        <w:rPr>
          <w:spacing w:val="-2"/>
        </w:rPr>
        <w:t>touto s</w:t>
      </w:r>
      <w:r w:rsidRPr="00F6720C">
        <w:rPr>
          <w:spacing w:val="-2"/>
        </w:rPr>
        <w:t>mlouvou;</w:t>
      </w:r>
    </w:p>
    <w:p w14:paraId="51A664D2" w14:textId="77777777" w:rsidR="004234DE" w:rsidRDefault="00F94BFC" w:rsidP="00CA5173">
      <w:pPr>
        <w:pStyle w:val="Zkladntext"/>
        <w:numPr>
          <w:ilvl w:val="0"/>
          <w:numId w:val="13"/>
        </w:numPr>
        <w:ind w:left="993" w:right="-141"/>
      </w:pPr>
      <w:r w:rsidRPr="00A06A92">
        <w:t>pravidelně provádět zneškodnění nebezpečných složek komunálního odpadu, a</w:t>
      </w:r>
      <w:r w:rsidR="001D0521" w:rsidRPr="00A06A92">
        <w:t> </w:t>
      </w:r>
      <w:r w:rsidRPr="00A06A92">
        <w:t xml:space="preserve">to ať již samostatně či prostřednictvím třetích osob, se kterými má </w:t>
      </w:r>
      <w:r w:rsidR="009F5038" w:rsidRPr="004234DE">
        <w:rPr>
          <w:spacing w:val="-2"/>
        </w:rPr>
        <w:t>Dodavatel</w:t>
      </w:r>
      <w:r w:rsidR="009F5038" w:rsidRPr="00A06A92">
        <w:t xml:space="preserve"> </w:t>
      </w:r>
      <w:r w:rsidRPr="00A06A92">
        <w:t>uzavřenou</w:t>
      </w:r>
      <w:r w:rsidRPr="004234DE">
        <w:rPr>
          <w:spacing w:val="40"/>
        </w:rPr>
        <w:t xml:space="preserve"> </w:t>
      </w:r>
      <w:r w:rsidRPr="00A06A92">
        <w:t>platnou a účinnou smlouvu o zneškodňování odpadů;</w:t>
      </w:r>
    </w:p>
    <w:p w14:paraId="3E976C07" w14:textId="48828147" w:rsidR="00F94BFC" w:rsidRPr="00A06A92" w:rsidRDefault="00F94BFC" w:rsidP="00CA5173">
      <w:pPr>
        <w:pStyle w:val="Zkladntext"/>
        <w:numPr>
          <w:ilvl w:val="0"/>
          <w:numId w:val="13"/>
        </w:numPr>
        <w:ind w:left="993" w:right="-141"/>
      </w:pPr>
      <w:r w:rsidRPr="00A06A92">
        <w:t xml:space="preserve">v případě </w:t>
      </w:r>
      <w:r w:rsidR="001F1126" w:rsidRPr="00A06A92">
        <w:t>odstraňování</w:t>
      </w:r>
      <w:r w:rsidRPr="00A06A92">
        <w:t xml:space="preserve"> nebezpečných složek komunálního odpadu prostřednictvím třetích osob pravidelně, a to do 15. ledna následujícího kalendářního roku, předkládat Objednateli písemné potvrzení provádějícího pro </w:t>
      </w:r>
      <w:r w:rsidR="00B40C81" w:rsidRPr="00A06A92">
        <w:t>Dodavatele</w:t>
      </w:r>
      <w:r w:rsidRPr="00A06A92">
        <w:t xml:space="preserve"> zneškodňování nebezpečných složek komunálního odpadu o tom, že má s</w:t>
      </w:r>
      <w:r w:rsidR="009F5038" w:rsidRPr="00A06A92">
        <w:t> </w:t>
      </w:r>
      <w:r w:rsidR="009F5038" w:rsidRPr="004234DE">
        <w:rPr>
          <w:spacing w:val="-2"/>
        </w:rPr>
        <w:t>Dodavatel</w:t>
      </w:r>
      <w:r w:rsidR="009F5038" w:rsidRPr="00A06A92">
        <w:t xml:space="preserve">em </w:t>
      </w:r>
      <w:r w:rsidRPr="00A06A92">
        <w:t xml:space="preserve">uzavřenou smlouvu, jejímž předmětem je </w:t>
      </w:r>
      <w:r w:rsidR="00A33648" w:rsidRPr="00A06A92">
        <w:t>odstranění</w:t>
      </w:r>
      <w:r w:rsidRPr="00A06A92">
        <w:t xml:space="preserve"> nebezpečných složek komunálního odpadu</w:t>
      </w:r>
      <w:r w:rsidRPr="004234DE">
        <w:rPr>
          <w:spacing w:val="40"/>
        </w:rPr>
        <w:t xml:space="preserve"> </w:t>
      </w:r>
      <w:r w:rsidRPr="00A06A92">
        <w:t>a že dle Smlouvy prováděl v</w:t>
      </w:r>
      <w:r w:rsidR="001D0521" w:rsidRPr="00A06A92">
        <w:t> </w:t>
      </w:r>
      <w:r w:rsidRPr="00A06A92">
        <w:t xml:space="preserve">předchozím kalendářním roce pro </w:t>
      </w:r>
      <w:r w:rsidR="00870237" w:rsidRPr="00A06A92">
        <w:t>Dodavatele</w:t>
      </w:r>
      <w:r w:rsidRPr="00A06A92">
        <w:t xml:space="preserve"> zneškodňování nebezpečných složek komunálního odpadu.</w:t>
      </w:r>
    </w:p>
    <w:p w14:paraId="36E41C42" w14:textId="68569D9D" w:rsidR="00E20D64" w:rsidRPr="003A4709" w:rsidRDefault="00E20D64" w:rsidP="003A4709">
      <w:pPr>
        <w:pStyle w:val="Zkladntext"/>
        <w:ind w:left="284" w:hanging="284"/>
      </w:pPr>
      <w:r w:rsidRPr="003A4709">
        <w:t xml:space="preserve">Dodavatel je povinen nejpozději ke dni zahájení plnění této </w:t>
      </w:r>
      <w:r w:rsidR="000F724B">
        <w:t>s</w:t>
      </w:r>
      <w:r w:rsidRPr="003A4709">
        <w:t>mlouvy předložit Objednateli pravomocné rozhodnutí Krajského úřadu Karlovarského kraje o</w:t>
      </w:r>
      <w:r w:rsidR="004A72FB">
        <w:t> </w:t>
      </w:r>
      <w:r w:rsidRPr="003A4709">
        <w:t>udělení souhlasu k</w:t>
      </w:r>
      <w:r w:rsidR="001D0521" w:rsidRPr="003A4709">
        <w:t> </w:t>
      </w:r>
      <w:r w:rsidRPr="003A4709">
        <w:t>provozování sběrného dvora, tj. zařízení ke sběru a výkupu odpadů, včetně aktuálního Provozního řádu.</w:t>
      </w:r>
    </w:p>
    <w:p w14:paraId="6DFF66C7" w14:textId="7C54F5EC" w:rsidR="00E20D64" w:rsidRPr="00A06A92" w:rsidRDefault="00E20D64" w:rsidP="000F724B">
      <w:pPr>
        <w:pStyle w:val="Zkladntext"/>
        <w:numPr>
          <w:ilvl w:val="0"/>
          <w:numId w:val="0"/>
        </w:numPr>
        <w:ind w:left="284" w:right="-141"/>
      </w:pPr>
      <w:r w:rsidRPr="00A06A92">
        <w:t xml:space="preserve">Seznam odpadů povolených k převzetí v rámci provozu sběrného dvora bude odpovídat seznamu uvedenému v dosavadním Provozním řádu a bude doplněn o další druhy odpadů </w:t>
      </w:r>
      <w:r w:rsidRPr="00075B23">
        <w:t xml:space="preserve">uvedené v </w:t>
      </w:r>
      <w:r w:rsidR="0018252F" w:rsidRPr="00075B23">
        <w:t>p</w:t>
      </w:r>
      <w:r w:rsidRPr="00075B23">
        <w:t>říloze č. 1 – Ceník provozu sběrného dvora,</w:t>
      </w:r>
      <w:r w:rsidRPr="00A06A92">
        <w:t xml:space="preserve"> která je nedílnou součástí této </w:t>
      </w:r>
      <w:r w:rsidR="0018252F">
        <w:t>s</w:t>
      </w:r>
      <w:r w:rsidRPr="00A06A92">
        <w:t>mlouvy.</w:t>
      </w:r>
    </w:p>
    <w:p w14:paraId="78FCEE38" w14:textId="2D12D4D9" w:rsidR="0090521A" w:rsidRPr="00C767EF" w:rsidRDefault="00C37AD6" w:rsidP="00B0092F">
      <w:pPr>
        <w:pStyle w:val="Zkladntext"/>
        <w:spacing w:after="0"/>
        <w:ind w:left="284" w:hanging="284"/>
      </w:pPr>
      <w:r w:rsidRPr="006A6740">
        <w:rPr>
          <w:u w:val="single"/>
        </w:rPr>
        <w:t>Objemný odpad a nebezpečné složky komunálního odpadu</w:t>
      </w:r>
      <w:r w:rsidRPr="00C767EF">
        <w:t>, které jsou předmětem této smlouvy, pře</w:t>
      </w:r>
      <w:r w:rsidR="00D705C1" w:rsidRPr="00C767EF">
        <w:t xml:space="preserve">dá </w:t>
      </w:r>
      <w:r w:rsidRPr="00C767EF">
        <w:t>Objednatel (jakožto původce odpadu) Dodavatel</w:t>
      </w:r>
      <w:r w:rsidR="00D705C1" w:rsidRPr="00C767EF">
        <w:t>i</w:t>
      </w:r>
      <w:r w:rsidRPr="00C767EF">
        <w:t xml:space="preserve"> (oprávněn</w:t>
      </w:r>
      <w:r w:rsidR="00D705C1" w:rsidRPr="00C767EF">
        <w:t>é</w:t>
      </w:r>
      <w:r w:rsidRPr="00C767EF">
        <w:t xml:space="preserve"> osobu ve smyslu zákona o odpadech) v okamžiku, kdy je přímí uživatelé odloží na</w:t>
      </w:r>
      <w:r w:rsidR="00AA2245" w:rsidRPr="00C767EF">
        <w:t> </w:t>
      </w:r>
      <w:r w:rsidRPr="00C767EF">
        <w:t>určeném místě v</w:t>
      </w:r>
      <w:r w:rsidR="00595085">
        <w:t> </w:t>
      </w:r>
      <w:r w:rsidRPr="00C767EF">
        <w:t>souladu s obecně závaznou vyhláškou Města Ostrov – tedy ve</w:t>
      </w:r>
      <w:r w:rsidR="00AA2245" w:rsidRPr="00C767EF">
        <w:t> </w:t>
      </w:r>
      <w:r w:rsidRPr="00C767EF">
        <w:t>sběrném dvoře, případně v</w:t>
      </w:r>
      <w:r w:rsidR="00595085">
        <w:t> </w:t>
      </w:r>
      <w:r w:rsidRPr="00C767EF">
        <w:t>rámci služby odvozu nepotřebných věcí / odpadu na</w:t>
      </w:r>
      <w:r w:rsidR="00CA05F4">
        <w:t> </w:t>
      </w:r>
      <w:r w:rsidRPr="00C767EF">
        <w:t>sběrný dvůr.</w:t>
      </w:r>
      <w:r w:rsidR="0090521A" w:rsidRPr="00C767EF">
        <w:rPr>
          <w:rFonts w:ascii="Times New Roman" w:eastAsia="Times New Roman" w:hAnsi="Times New Roman"/>
          <w:sz w:val="24"/>
          <w:szCs w:val="24"/>
          <w:lang w:eastAsia="cs-CZ"/>
        </w:rPr>
        <w:t xml:space="preserve"> </w:t>
      </w:r>
      <w:r w:rsidR="0090521A" w:rsidRPr="00C767EF">
        <w:t>Prostřednictvím této služby je možné do sběrného dvora Ostrov odvážet pouze:</w:t>
      </w:r>
    </w:p>
    <w:p w14:paraId="47EA4129" w14:textId="31D71722" w:rsidR="002A3314" w:rsidRPr="00C767EF" w:rsidRDefault="0090521A" w:rsidP="00CA5173">
      <w:pPr>
        <w:pStyle w:val="Zkladntext"/>
        <w:numPr>
          <w:ilvl w:val="0"/>
          <w:numId w:val="15"/>
        </w:numPr>
        <w:spacing w:after="0"/>
        <w:ind w:left="1003" w:hanging="357"/>
      </w:pPr>
      <w:r w:rsidRPr="0090521A">
        <w:t>Dřevní odpad určený k recyklaci (např. dřevo),</w:t>
      </w:r>
    </w:p>
    <w:p w14:paraId="5138A823" w14:textId="77777777" w:rsidR="00B0092F" w:rsidRPr="00C767EF" w:rsidRDefault="0090521A" w:rsidP="00CA5173">
      <w:pPr>
        <w:pStyle w:val="Zkladntext"/>
        <w:numPr>
          <w:ilvl w:val="0"/>
          <w:numId w:val="15"/>
        </w:numPr>
        <w:spacing w:after="0"/>
        <w:ind w:left="1003" w:hanging="357"/>
      </w:pPr>
      <w:r w:rsidRPr="0090521A">
        <w:t>Objemný odpad, jako jsou např. koberce, linoleum, matrace, čalouněný nábytek, molitan, velká zrcadla,</w:t>
      </w:r>
    </w:p>
    <w:p w14:paraId="32B2039A" w14:textId="696134EF" w:rsidR="0090521A" w:rsidRPr="0090521A" w:rsidRDefault="0090521A" w:rsidP="00CA5173">
      <w:pPr>
        <w:pStyle w:val="Zkladntext"/>
        <w:numPr>
          <w:ilvl w:val="0"/>
          <w:numId w:val="15"/>
        </w:numPr>
        <w:spacing w:after="0"/>
        <w:ind w:left="1003" w:hanging="357"/>
      </w:pPr>
      <w:r w:rsidRPr="0090521A">
        <w:t>Elektrospotřebiče, pouze kompletní a nerozebrané.</w:t>
      </w:r>
    </w:p>
    <w:p w14:paraId="73D8D76C" w14:textId="0364E8EB" w:rsidR="006F1B07" w:rsidRDefault="00E61CD2" w:rsidP="007316B4">
      <w:pPr>
        <w:pStyle w:val="Zkladntext"/>
        <w:numPr>
          <w:ilvl w:val="0"/>
          <w:numId w:val="0"/>
        </w:numPr>
        <w:spacing w:before="120" w:after="80"/>
        <w:ind w:left="284"/>
      </w:pPr>
      <w:r>
        <w:t>P</w:t>
      </w:r>
      <w:r w:rsidR="002C6007">
        <w:t>ro službu odvozu nepotřebných věcí</w:t>
      </w:r>
      <w:r w:rsidR="00A5334B">
        <w:t>/odpadu p</w:t>
      </w:r>
      <w:r>
        <w:t>řitom platí následující podmínky:</w:t>
      </w:r>
    </w:p>
    <w:p w14:paraId="3134EBEA" w14:textId="4C080B33" w:rsidR="00E61CD2" w:rsidRDefault="0066641F" w:rsidP="00CA5173">
      <w:pPr>
        <w:pStyle w:val="Zkladntext"/>
        <w:numPr>
          <w:ilvl w:val="1"/>
          <w:numId w:val="5"/>
        </w:numPr>
        <w:spacing w:after="80"/>
        <w:ind w:left="993"/>
      </w:pPr>
      <w:r w:rsidRPr="00A06A92">
        <w:t>Odpad musí být řádně roztříděn, zbaven nepovolených příměsí a rozebrán na</w:t>
      </w:r>
      <w:r w:rsidR="0037741B">
        <w:t> </w:t>
      </w:r>
      <w:r w:rsidRPr="00A06A92">
        <w:t>menší kusy (rozložený nábytek aj.).</w:t>
      </w:r>
    </w:p>
    <w:p w14:paraId="6D3F7E87" w14:textId="77777777" w:rsidR="00DC139A" w:rsidRDefault="0066641F" w:rsidP="00CA5173">
      <w:pPr>
        <w:pStyle w:val="Zkladntext"/>
        <w:numPr>
          <w:ilvl w:val="1"/>
          <w:numId w:val="5"/>
        </w:numPr>
        <w:spacing w:after="80"/>
        <w:ind w:left="993"/>
      </w:pPr>
      <w:r w:rsidRPr="00A06A92">
        <w:t>Odpad bude předán a administrován ve stejném režimu, jako na sběrném dvoře.</w:t>
      </w:r>
    </w:p>
    <w:p w14:paraId="59E8AF8F" w14:textId="77777777" w:rsidR="00D801A8" w:rsidRDefault="00D801A8" w:rsidP="00CA5173">
      <w:pPr>
        <w:pStyle w:val="Zkladntext"/>
        <w:numPr>
          <w:ilvl w:val="1"/>
          <w:numId w:val="5"/>
        </w:numPr>
        <w:spacing w:after="80"/>
        <w:ind w:left="992" w:hanging="357"/>
      </w:pPr>
      <w:r w:rsidRPr="00D801A8">
        <w:t>Z přepravy je vyloučen jakýkoliv odpad jiný než objemný odpad a nebezpečné složky komunálního odpadu. Posádka vozidla má právo převzetí takového odpadu odmítnout a pořídit o něm fotodokumentaci. V odůvodněných případech může být situace oznámena nebo konzultována s Městskou policií.</w:t>
      </w:r>
    </w:p>
    <w:p w14:paraId="4353A296" w14:textId="7935ACB1" w:rsidR="00155905" w:rsidRPr="00D93EE6" w:rsidRDefault="0066641F" w:rsidP="00CA5173">
      <w:pPr>
        <w:pStyle w:val="Zkladntext"/>
        <w:numPr>
          <w:ilvl w:val="1"/>
          <w:numId w:val="5"/>
        </w:numPr>
        <w:spacing w:after="80"/>
        <w:ind w:left="992" w:hanging="357"/>
      </w:pPr>
      <w:r w:rsidRPr="00D93EE6">
        <w:t>Maximální objem naloženého odpadu je omezen ložnou plochou vozidla</w:t>
      </w:r>
      <w:r w:rsidR="00E34E55" w:rsidRPr="00D93EE6">
        <w:t>.</w:t>
      </w:r>
      <w:r w:rsidRPr="00D93EE6">
        <w:t xml:space="preserve"> </w:t>
      </w:r>
      <w:r w:rsidR="000F093E" w:rsidRPr="00D93EE6">
        <w:t xml:space="preserve">Minimální </w:t>
      </w:r>
      <w:r w:rsidR="000F093E" w:rsidRPr="00D93EE6">
        <w:lastRenderedPageBreak/>
        <w:t xml:space="preserve">rozměry ložné plochy vozidla určeného pro </w:t>
      </w:r>
      <w:r w:rsidR="00CD2072" w:rsidRPr="00D93EE6">
        <w:t>od</w:t>
      </w:r>
      <w:r w:rsidR="000F093E" w:rsidRPr="00D93EE6">
        <w:t>voz odpadu činí 260</w:t>
      </w:r>
      <w:r w:rsidR="00CD2072" w:rsidRPr="00D93EE6">
        <w:t> </w:t>
      </w:r>
      <w:r w:rsidR="000F093E" w:rsidRPr="00D93EE6">
        <w:t>cm</w:t>
      </w:r>
      <w:r w:rsidR="00CD2072" w:rsidRPr="00D93EE6">
        <w:t xml:space="preserve"> (délka)</w:t>
      </w:r>
      <w:r w:rsidR="000F093E" w:rsidRPr="00D93EE6">
        <w:t>,</w:t>
      </w:r>
      <w:r w:rsidR="00CD2072" w:rsidRPr="00D93EE6">
        <w:t xml:space="preserve"> </w:t>
      </w:r>
      <w:r w:rsidR="000F093E" w:rsidRPr="00D93EE6">
        <w:t xml:space="preserve">135 cm </w:t>
      </w:r>
      <w:r w:rsidR="00CD2072" w:rsidRPr="00D93EE6">
        <w:t xml:space="preserve">(šířka) </w:t>
      </w:r>
      <w:r w:rsidR="000F093E" w:rsidRPr="00D93EE6">
        <w:t>a 100 cm</w:t>
      </w:r>
      <w:r w:rsidR="00253817" w:rsidRPr="00D93EE6">
        <w:t xml:space="preserve"> (výška)</w:t>
      </w:r>
      <w:r w:rsidR="000F093E" w:rsidRPr="00D93EE6">
        <w:t>. Vozidlo může být i větších rozměrů, horní hranice objemu ložné plochy není omezena</w:t>
      </w:r>
      <w:r w:rsidR="00253817" w:rsidRPr="00D93EE6">
        <w:t>.</w:t>
      </w:r>
    </w:p>
    <w:p w14:paraId="656C72F1" w14:textId="788B09D6" w:rsidR="007316B4" w:rsidRDefault="0066641F" w:rsidP="00CA5173">
      <w:pPr>
        <w:pStyle w:val="Zkladntext"/>
        <w:numPr>
          <w:ilvl w:val="1"/>
          <w:numId w:val="5"/>
        </w:numPr>
        <w:spacing w:after="80"/>
        <w:ind w:left="992" w:hanging="357"/>
      </w:pPr>
      <w:r w:rsidRPr="00A06A92">
        <w:t>Objednávky odvozu odpadu budou přijímány minimálně 3 pracovní dny před</w:t>
      </w:r>
      <w:r w:rsidR="00FE55DC">
        <w:t> </w:t>
      </w:r>
      <w:r w:rsidRPr="00A06A92">
        <w:t>předpokládaným termínem odvozu, vždy v pracovních dnech od pondělí do pátku mezi 8:00 - 14:00 na telefonu</w:t>
      </w:r>
      <w:r w:rsidR="00FE55DC" w:rsidRPr="00FE55DC">
        <w:rPr>
          <w:highlight w:val="yellow"/>
        </w:rPr>
        <w:fldChar w:fldCharType="begin">
          <w:ffData>
            <w:name w:val="Text13"/>
            <w:enabled/>
            <w:calcOnExit w:val="0"/>
            <w:textInput/>
          </w:ffData>
        </w:fldChar>
      </w:r>
      <w:bookmarkStart w:id="13" w:name="Text13"/>
      <w:r w:rsidR="00FE55DC" w:rsidRPr="00FE55DC">
        <w:rPr>
          <w:highlight w:val="yellow"/>
        </w:rPr>
        <w:instrText xml:space="preserve"> FORMTEXT </w:instrText>
      </w:r>
      <w:r w:rsidR="00FE55DC" w:rsidRPr="00FE55DC">
        <w:rPr>
          <w:highlight w:val="yellow"/>
        </w:rPr>
      </w:r>
      <w:r w:rsidR="00FE55DC" w:rsidRPr="00FE55DC">
        <w:rPr>
          <w:highlight w:val="yellow"/>
        </w:rPr>
        <w:fldChar w:fldCharType="separate"/>
      </w:r>
      <w:r w:rsidR="00FE55DC" w:rsidRPr="00FE55DC">
        <w:rPr>
          <w:noProof/>
          <w:highlight w:val="yellow"/>
        </w:rPr>
        <w:t> </w:t>
      </w:r>
      <w:r w:rsidR="00FE55DC" w:rsidRPr="00FE55DC">
        <w:rPr>
          <w:noProof/>
          <w:highlight w:val="yellow"/>
        </w:rPr>
        <w:t> </w:t>
      </w:r>
      <w:r w:rsidR="00FE55DC" w:rsidRPr="00FE55DC">
        <w:rPr>
          <w:noProof/>
          <w:highlight w:val="yellow"/>
        </w:rPr>
        <w:t> </w:t>
      </w:r>
      <w:r w:rsidR="00FE55DC" w:rsidRPr="00FE55DC">
        <w:rPr>
          <w:noProof/>
          <w:highlight w:val="yellow"/>
        </w:rPr>
        <w:t> </w:t>
      </w:r>
      <w:r w:rsidR="00FE55DC" w:rsidRPr="00FE55DC">
        <w:rPr>
          <w:noProof/>
          <w:highlight w:val="yellow"/>
        </w:rPr>
        <w:t> </w:t>
      </w:r>
      <w:r w:rsidR="00FE55DC" w:rsidRPr="00FE55DC">
        <w:rPr>
          <w:highlight w:val="yellow"/>
        </w:rPr>
        <w:fldChar w:fldCharType="end"/>
      </w:r>
      <w:bookmarkEnd w:id="13"/>
      <w:r w:rsidRPr="00A06A92">
        <w:t xml:space="preserve">nebo prostřednictvím e-mailu: </w:t>
      </w:r>
      <w:r w:rsidR="00FE55DC">
        <w:rPr>
          <w:highlight w:val="yellow"/>
        </w:rPr>
        <w:fldChar w:fldCharType="begin">
          <w:ffData>
            <w:name w:val="Text14"/>
            <w:enabled/>
            <w:calcOnExit w:val="0"/>
            <w:textInput/>
          </w:ffData>
        </w:fldChar>
      </w:r>
      <w:bookmarkStart w:id="14" w:name="Text14"/>
      <w:r w:rsidR="00FE55DC">
        <w:rPr>
          <w:highlight w:val="yellow"/>
        </w:rPr>
        <w:instrText xml:space="preserve"> FORMTEXT </w:instrText>
      </w:r>
      <w:r w:rsidR="00FE55DC">
        <w:rPr>
          <w:highlight w:val="yellow"/>
        </w:rPr>
      </w:r>
      <w:r w:rsidR="00FE55DC">
        <w:rPr>
          <w:highlight w:val="yellow"/>
        </w:rPr>
        <w:fldChar w:fldCharType="separate"/>
      </w:r>
      <w:r w:rsidR="00FE55DC">
        <w:rPr>
          <w:noProof/>
          <w:highlight w:val="yellow"/>
        </w:rPr>
        <w:t> </w:t>
      </w:r>
      <w:r w:rsidR="00FE55DC">
        <w:rPr>
          <w:noProof/>
          <w:highlight w:val="yellow"/>
        </w:rPr>
        <w:t> </w:t>
      </w:r>
      <w:r w:rsidR="00FE55DC">
        <w:rPr>
          <w:noProof/>
          <w:highlight w:val="yellow"/>
        </w:rPr>
        <w:t> </w:t>
      </w:r>
      <w:r w:rsidR="00FE55DC">
        <w:rPr>
          <w:noProof/>
          <w:highlight w:val="yellow"/>
        </w:rPr>
        <w:t> </w:t>
      </w:r>
      <w:r w:rsidR="00FE55DC">
        <w:rPr>
          <w:noProof/>
          <w:highlight w:val="yellow"/>
        </w:rPr>
        <w:t> </w:t>
      </w:r>
      <w:r w:rsidR="00FE55DC">
        <w:rPr>
          <w:highlight w:val="yellow"/>
        </w:rPr>
        <w:fldChar w:fldCharType="end"/>
      </w:r>
      <w:bookmarkEnd w:id="14"/>
      <w:r w:rsidR="00FE55DC">
        <w:t>.</w:t>
      </w:r>
    </w:p>
    <w:p w14:paraId="21A2052D" w14:textId="773FA428" w:rsidR="008C2E2A" w:rsidRPr="00B461C7" w:rsidRDefault="00364C23" w:rsidP="00CA5173">
      <w:pPr>
        <w:pStyle w:val="Zkladntext"/>
        <w:numPr>
          <w:ilvl w:val="1"/>
          <w:numId w:val="5"/>
        </w:numPr>
        <w:spacing w:after="80"/>
        <w:ind w:left="992" w:hanging="357"/>
      </w:pPr>
      <w:r w:rsidRPr="00664440">
        <w:t xml:space="preserve">Charakter odpadu, jeho množství, místo a čas předání budou upřesněny při </w:t>
      </w:r>
      <w:r w:rsidRPr="00B461C7">
        <w:t>objednávce služby přímým uživatelem.</w:t>
      </w:r>
    </w:p>
    <w:p w14:paraId="62952C77" w14:textId="000C69B3" w:rsidR="001C1666" w:rsidRPr="007A62D8" w:rsidRDefault="001B1866" w:rsidP="00CA5173">
      <w:pPr>
        <w:pStyle w:val="Zkladntext"/>
        <w:numPr>
          <w:ilvl w:val="1"/>
          <w:numId w:val="5"/>
        </w:numPr>
        <w:spacing w:after="80"/>
        <w:ind w:left="992" w:hanging="357"/>
      </w:pPr>
      <w:r w:rsidRPr="00B461C7">
        <w:t xml:space="preserve">Při objednání služby bude </w:t>
      </w:r>
      <w:r w:rsidR="00196185" w:rsidRPr="00B461C7">
        <w:t>přímý uživatel rovněž upozorněn na p</w:t>
      </w:r>
      <w:r w:rsidR="00F65BF6" w:rsidRPr="00B461C7">
        <w:t xml:space="preserve">ožadavek ověření totožnosti v den svozu. V rámci ztotožnění bude uživatel povinen doložit, že je poplatníkem místního poplatku </w:t>
      </w:r>
      <w:r w:rsidR="005B69E5" w:rsidRPr="00B461C7">
        <w:t>po</w:t>
      </w:r>
      <w:r w:rsidR="00F65BF6" w:rsidRPr="00B461C7">
        <w:t xml:space="preserve">dle obecně závazné </w:t>
      </w:r>
      <w:r w:rsidR="00F65BF6" w:rsidRPr="007A62D8">
        <w:t>vyhlášky (např. předložením občanského průkazu s trvalým pobytem v Ostrově, nebo kombinací občanského průkazu a nájemní smlouvy, případně výpisu z katastru nemovitostí v případě vlastníka nemovitosti).</w:t>
      </w:r>
    </w:p>
    <w:p w14:paraId="39D6C6D7" w14:textId="1501D765" w:rsidR="009139D3" w:rsidRPr="007A62D8" w:rsidRDefault="009139D3" w:rsidP="00B52E64">
      <w:pPr>
        <w:pStyle w:val="Normlnweb"/>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Dodavatel je při výkonu služeb podle této smlouvy oprávněn zpracovávat osobní údaje přímých uživatelů, a to výhradně za účelem ověření totožnosti osob oprávněných k</w:t>
      </w:r>
      <w:r w:rsidR="00B52E64" w:rsidRPr="007A62D8">
        <w:rPr>
          <w:rFonts w:ascii="Open Sans" w:hAnsi="Open Sans" w:cs="Open Sans"/>
          <w:sz w:val="22"/>
          <w:szCs w:val="22"/>
        </w:rPr>
        <w:t> </w:t>
      </w:r>
      <w:r w:rsidRPr="007A62D8">
        <w:rPr>
          <w:rFonts w:ascii="Open Sans" w:hAnsi="Open Sans" w:cs="Open Sans"/>
          <w:sz w:val="22"/>
          <w:szCs w:val="22"/>
        </w:rPr>
        <w:t>využití služby svozu odpadu, a dále za účelem doložení, že daná osoba je poplatníkem místního poplatku podle obecně závazné vyhlášky města Ostrov.</w:t>
      </w:r>
    </w:p>
    <w:p w14:paraId="7F97093B" w14:textId="2952F856" w:rsidR="009139D3" w:rsidRPr="007A62D8" w:rsidRDefault="009139D3" w:rsidP="00B52E64">
      <w:pPr>
        <w:pStyle w:val="Normlnweb"/>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Správcem těchto údajů je Objednatel. Dodavatel je ve vztahu k těmto údajům v</w:t>
      </w:r>
      <w:r w:rsidR="00C73194" w:rsidRPr="007A62D8">
        <w:rPr>
          <w:rFonts w:ascii="Open Sans" w:hAnsi="Open Sans" w:cs="Open Sans"/>
          <w:sz w:val="22"/>
          <w:szCs w:val="22"/>
        </w:rPr>
        <w:t> </w:t>
      </w:r>
      <w:r w:rsidRPr="007A62D8">
        <w:rPr>
          <w:rFonts w:ascii="Open Sans" w:hAnsi="Open Sans" w:cs="Open Sans"/>
          <w:sz w:val="22"/>
          <w:szCs w:val="22"/>
        </w:rPr>
        <w:t>postavení zpracovatele podle čl. 28 nařízení (EU) 2016/679 (GDPR) a zavazuje se:</w:t>
      </w:r>
    </w:p>
    <w:p w14:paraId="604A288C" w14:textId="77777777" w:rsidR="009139D3" w:rsidRPr="007A62D8" w:rsidRDefault="009139D3" w:rsidP="005D4DB0">
      <w:pPr>
        <w:pStyle w:val="Normlnweb"/>
        <w:numPr>
          <w:ilvl w:val="0"/>
          <w:numId w:val="33"/>
        </w:numPr>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zpracovávat osobní údaje pouze na základě pokynů Objednatele,</w:t>
      </w:r>
    </w:p>
    <w:p w14:paraId="1802767A" w14:textId="77777777" w:rsidR="009139D3" w:rsidRPr="007A62D8" w:rsidRDefault="009139D3" w:rsidP="005D4DB0">
      <w:pPr>
        <w:pStyle w:val="Normlnweb"/>
        <w:numPr>
          <w:ilvl w:val="0"/>
          <w:numId w:val="33"/>
        </w:numPr>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zajistit důvěrnost a bezpečnost osobních údajů,</w:t>
      </w:r>
    </w:p>
    <w:p w14:paraId="3187E436" w14:textId="77777777" w:rsidR="009139D3" w:rsidRPr="007A62D8" w:rsidRDefault="009139D3" w:rsidP="005D4DB0">
      <w:pPr>
        <w:pStyle w:val="Normlnweb"/>
        <w:numPr>
          <w:ilvl w:val="0"/>
          <w:numId w:val="33"/>
        </w:numPr>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neuchovávat údaje déle, než je nezbytně nutné,</w:t>
      </w:r>
    </w:p>
    <w:p w14:paraId="454AC6CE" w14:textId="77777777" w:rsidR="009139D3" w:rsidRPr="007A62D8" w:rsidRDefault="009139D3" w:rsidP="005D4DB0">
      <w:pPr>
        <w:pStyle w:val="Normlnweb"/>
        <w:numPr>
          <w:ilvl w:val="0"/>
          <w:numId w:val="33"/>
        </w:numPr>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nepředávat osobní údaje třetím osobám bez souhlasu Objednatele,</w:t>
      </w:r>
    </w:p>
    <w:p w14:paraId="60B9A8D9" w14:textId="77777777" w:rsidR="009139D3" w:rsidRPr="007A62D8" w:rsidRDefault="009139D3" w:rsidP="005D4DB0">
      <w:pPr>
        <w:pStyle w:val="Normlnweb"/>
        <w:numPr>
          <w:ilvl w:val="0"/>
          <w:numId w:val="33"/>
        </w:numPr>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vést záznamy o zpracování osobních údajů, pokud mu tato povinnost vznikne.</w:t>
      </w:r>
    </w:p>
    <w:p w14:paraId="4F767B8E" w14:textId="499EA69A" w:rsidR="00181C5E" w:rsidRPr="009139D3" w:rsidRDefault="009139D3" w:rsidP="00B52E64">
      <w:pPr>
        <w:pStyle w:val="Normlnweb"/>
        <w:spacing w:before="0" w:beforeAutospacing="0" w:after="120" w:afterAutospacing="0"/>
        <w:jc w:val="both"/>
        <w:rPr>
          <w:rFonts w:ascii="Open Sans" w:hAnsi="Open Sans" w:cs="Open Sans"/>
          <w:sz w:val="22"/>
          <w:szCs w:val="22"/>
        </w:rPr>
      </w:pPr>
      <w:r w:rsidRPr="007A62D8">
        <w:rPr>
          <w:rFonts w:ascii="Open Sans" w:hAnsi="Open Sans" w:cs="Open Sans"/>
          <w:sz w:val="22"/>
          <w:szCs w:val="22"/>
        </w:rPr>
        <w:t xml:space="preserve">Podrobnosti o rozsahu a způsobu zpracování mohou být upraveny v příloze této smlouvy nebo samostatné </w:t>
      </w:r>
      <w:r w:rsidRPr="007A62D8">
        <w:rPr>
          <w:rStyle w:val="Siln"/>
          <w:rFonts w:ascii="Open Sans" w:hAnsi="Open Sans" w:cs="Open Sans"/>
          <w:b w:val="0"/>
          <w:bCs w:val="0"/>
          <w:sz w:val="22"/>
          <w:szCs w:val="22"/>
        </w:rPr>
        <w:t>smlouvě o zpracování osobních údajů</w:t>
      </w:r>
      <w:r w:rsidRPr="007A62D8">
        <w:rPr>
          <w:rFonts w:ascii="Open Sans" w:hAnsi="Open Sans" w:cs="Open Sans"/>
          <w:sz w:val="22"/>
          <w:szCs w:val="22"/>
        </w:rPr>
        <w:t>.</w:t>
      </w:r>
    </w:p>
    <w:p w14:paraId="32F03780" w14:textId="77777777" w:rsidR="009E481B" w:rsidRDefault="003772C6" w:rsidP="009E481B">
      <w:pPr>
        <w:pStyle w:val="Zkladntext"/>
        <w:ind w:left="284" w:hanging="284"/>
      </w:pPr>
      <w:r w:rsidRPr="00A06A92">
        <w:t xml:space="preserve">Dodavatel </w:t>
      </w:r>
      <w:r w:rsidR="00DC3600" w:rsidRPr="00A06A92">
        <w:t xml:space="preserve">musí mít zajištěný pravidelný odvoz naplněných kontejnerů či zajištěnou </w:t>
      </w:r>
      <w:r w:rsidR="00BF7E8B" w:rsidRPr="00A06A92">
        <w:t xml:space="preserve">takovou kapacitu kontejnerů na sklo, papír, plasty a kovy, aby </w:t>
      </w:r>
      <w:r w:rsidR="000F40B1" w:rsidRPr="00A06A92">
        <w:t xml:space="preserve">bez výhrad přebíral </w:t>
      </w:r>
      <w:r w:rsidR="002874D8" w:rsidRPr="00A06A92">
        <w:t xml:space="preserve">tento odpad </w:t>
      </w:r>
      <w:r w:rsidR="00A4372F" w:rsidRPr="00A06A92">
        <w:t xml:space="preserve">i </w:t>
      </w:r>
      <w:r w:rsidR="002874D8" w:rsidRPr="00A06A92">
        <w:t>od právnických osob a živnostníků zapojených do systému města nakládání s odpady na základě smluvního vztahu s městem Ostrov.</w:t>
      </w:r>
    </w:p>
    <w:p w14:paraId="302ECA80" w14:textId="77777777" w:rsidR="009E481B" w:rsidRDefault="003F21A0" w:rsidP="009E481B">
      <w:pPr>
        <w:pStyle w:val="Zkladntext"/>
        <w:ind w:left="284" w:hanging="284"/>
        <w:rPr>
          <w:u w:val="single"/>
        </w:rPr>
      </w:pPr>
      <w:r w:rsidRPr="009E481B">
        <w:rPr>
          <w:u w:val="single"/>
        </w:rPr>
        <w:t>Požadavek na zabezpečení kontejnerů proti povětrnostním vlivům</w:t>
      </w:r>
    </w:p>
    <w:p w14:paraId="08BAB626" w14:textId="6216BB27" w:rsidR="003F21A0" w:rsidRPr="009E481B" w:rsidRDefault="003F21A0" w:rsidP="00B70F63">
      <w:pPr>
        <w:pStyle w:val="Zkladntext"/>
        <w:numPr>
          <w:ilvl w:val="0"/>
          <w:numId w:val="0"/>
        </w:numPr>
        <w:spacing w:after="80"/>
        <w:ind w:left="284"/>
        <w:rPr>
          <w:u w:val="single"/>
        </w:rPr>
      </w:pPr>
      <w:r w:rsidRPr="00A06A92">
        <w:t>Kontejnery na odpad musí být umístěny, vybaveny nebo upraveny tak, aby do</w:t>
      </w:r>
      <w:r w:rsidR="00C60EFC">
        <w:t> </w:t>
      </w:r>
      <w:r w:rsidRPr="00A06A92">
        <w:t>nich nemohly vnikat srážky, zejména déšť nebo sníh. To znamená, že:</w:t>
      </w:r>
    </w:p>
    <w:p w14:paraId="2B4A4BDA" w14:textId="77777777" w:rsidR="00250359" w:rsidRDefault="003F21A0" w:rsidP="00CA5173">
      <w:pPr>
        <w:pStyle w:val="Zkladntext"/>
        <w:numPr>
          <w:ilvl w:val="0"/>
          <w:numId w:val="16"/>
        </w:numPr>
        <w:spacing w:after="80"/>
        <w:ind w:right="-141"/>
      </w:pPr>
      <w:r w:rsidRPr="00A06A92">
        <w:t>kontejnery musí být zakryté víkem, které těsně doléhá a zamezuje zatékání vody,</w:t>
      </w:r>
    </w:p>
    <w:p w14:paraId="4F184E94" w14:textId="77777777" w:rsidR="00250359" w:rsidRDefault="003F21A0" w:rsidP="00CA5173">
      <w:pPr>
        <w:pStyle w:val="Zkladntext"/>
        <w:numPr>
          <w:ilvl w:val="0"/>
          <w:numId w:val="16"/>
        </w:numPr>
        <w:spacing w:after="80"/>
        <w:ind w:right="-141"/>
      </w:pPr>
      <w:r w:rsidRPr="00A06A92">
        <w:t>nebo musí být umístěny pod přístřeškem, který je konstrukčně způsobilý zabránit přímému dopadu srážek na obsah kontejneru,</w:t>
      </w:r>
    </w:p>
    <w:p w14:paraId="751CC87F" w14:textId="7B88EDD0" w:rsidR="003F21A0" w:rsidRPr="00A06A92" w:rsidRDefault="003F21A0" w:rsidP="00CA5173">
      <w:pPr>
        <w:pStyle w:val="Zkladntext"/>
        <w:numPr>
          <w:ilvl w:val="0"/>
          <w:numId w:val="16"/>
        </w:numPr>
        <w:spacing w:after="80"/>
        <w:ind w:right="-141"/>
      </w:pPr>
      <w:r w:rsidRPr="00A06A92">
        <w:t>obsah kontejneru nesmí být znehodnocován či nasycován vodou ze srážek, a to za běžných povětrnostních podmínek.</w:t>
      </w:r>
    </w:p>
    <w:p w14:paraId="14DABCE1" w14:textId="5A981BB0" w:rsidR="00563163" w:rsidRPr="00A06A92" w:rsidRDefault="003F21A0" w:rsidP="00B70F63">
      <w:pPr>
        <w:pStyle w:val="Zkladntext"/>
        <w:numPr>
          <w:ilvl w:val="0"/>
          <w:numId w:val="0"/>
        </w:numPr>
        <w:ind w:left="284" w:right="-141"/>
      </w:pPr>
      <w:r w:rsidRPr="00A06A92">
        <w:t>Tato opatření slouží k zabránění znehodnocení odpadu, zvýšení jeho hmotnosti vlivem vody a negativním dopadům na další nakládání s odpady (např. svoz, třídění, likvidaci)</w:t>
      </w:r>
      <w:r w:rsidR="00D96FB1" w:rsidRPr="00A06A92">
        <w:t>.</w:t>
      </w:r>
    </w:p>
    <w:p w14:paraId="6C639D99" w14:textId="77777777" w:rsidR="00E558DF" w:rsidRDefault="00F20EFE" w:rsidP="00E558DF">
      <w:pPr>
        <w:pStyle w:val="Zkladntext"/>
        <w:ind w:left="284" w:hanging="284"/>
      </w:pPr>
      <w:r>
        <w:lastRenderedPageBreak/>
        <w:t>Objednatel</w:t>
      </w:r>
      <w:r w:rsidR="00F94BFC" w:rsidRPr="00A06A92">
        <w:t xml:space="preserve"> zavazuje </w:t>
      </w:r>
      <w:r w:rsidR="008904B5">
        <w:t>Dodavatele</w:t>
      </w:r>
      <w:r w:rsidR="00F94BFC" w:rsidRPr="00A06A92">
        <w:t xml:space="preserve"> k</w:t>
      </w:r>
      <w:r w:rsidR="00F94BFC" w:rsidRPr="00A06A92">
        <w:rPr>
          <w:spacing w:val="-1"/>
        </w:rPr>
        <w:t xml:space="preserve"> </w:t>
      </w:r>
      <w:r w:rsidR="00F94BFC" w:rsidRPr="00A06A92">
        <w:t>součinnosti s</w:t>
      </w:r>
      <w:r w:rsidR="00F94BFC" w:rsidRPr="00A06A92">
        <w:rPr>
          <w:spacing w:val="-2"/>
        </w:rPr>
        <w:t xml:space="preserve"> </w:t>
      </w:r>
      <w:r w:rsidR="00F94BFC" w:rsidRPr="00A06A92">
        <w:t>třetími osobami, které pro něj zajišťují další činnosti</w:t>
      </w:r>
      <w:r w:rsidR="00F94BFC" w:rsidRPr="00A06A92">
        <w:rPr>
          <w:spacing w:val="-5"/>
        </w:rPr>
        <w:t xml:space="preserve"> </w:t>
      </w:r>
      <w:r w:rsidR="00F94BFC" w:rsidRPr="00A06A92">
        <w:t>v</w:t>
      </w:r>
      <w:r w:rsidR="00F94BFC" w:rsidRPr="00A06A92">
        <w:rPr>
          <w:spacing w:val="-2"/>
        </w:rPr>
        <w:t xml:space="preserve"> </w:t>
      </w:r>
      <w:r w:rsidR="00F94BFC" w:rsidRPr="00A06A92">
        <w:t>rámci</w:t>
      </w:r>
      <w:r w:rsidR="00F94BFC" w:rsidRPr="00A06A92">
        <w:rPr>
          <w:spacing w:val="-5"/>
        </w:rPr>
        <w:t xml:space="preserve"> </w:t>
      </w:r>
      <w:r w:rsidR="00F94BFC" w:rsidRPr="00A06A92">
        <w:t>odpadového</w:t>
      </w:r>
      <w:r w:rsidR="00F94BFC" w:rsidRPr="00A06A92">
        <w:rPr>
          <w:spacing w:val="-2"/>
        </w:rPr>
        <w:t xml:space="preserve"> </w:t>
      </w:r>
      <w:r w:rsidR="00F94BFC" w:rsidRPr="00A06A92">
        <w:t>hospodářství.</w:t>
      </w:r>
      <w:r w:rsidR="00F94BFC" w:rsidRPr="00A06A92">
        <w:rPr>
          <w:spacing w:val="-4"/>
        </w:rPr>
        <w:t xml:space="preserve"> </w:t>
      </w:r>
      <w:r w:rsidR="00F94BFC" w:rsidRPr="00A06A92">
        <w:t>Takové třetí</w:t>
      </w:r>
      <w:r w:rsidR="00F94BFC" w:rsidRPr="00A06A92">
        <w:rPr>
          <w:spacing w:val="-3"/>
        </w:rPr>
        <w:t xml:space="preserve"> </w:t>
      </w:r>
      <w:r w:rsidR="00F94BFC" w:rsidRPr="00A06A92">
        <w:t>osoby</w:t>
      </w:r>
      <w:r w:rsidR="00F94BFC" w:rsidRPr="00A06A92">
        <w:rPr>
          <w:spacing w:val="-3"/>
        </w:rPr>
        <w:t xml:space="preserve"> </w:t>
      </w:r>
      <w:r w:rsidR="00F94BFC" w:rsidRPr="00A06A92">
        <w:t>budou</w:t>
      </w:r>
      <w:r w:rsidR="00F94BFC" w:rsidRPr="00A06A92">
        <w:rPr>
          <w:spacing w:val="-4"/>
        </w:rPr>
        <w:t xml:space="preserve"> </w:t>
      </w:r>
      <w:r w:rsidR="00F54F71" w:rsidRPr="00A06A92">
        <w:t>Dodavateli</w:t>
      </w:r>
      <w:r w:rsidR="00F94BFC" w:rsidRPr="00A06A92">
        <w:rPr>
          <w:spacing w:val="-4"/>
        </w:rPr>
        <w:t xml:space="preserve"> </w:t>
      </w:r>
      <w:r w:rsidR="00F94BFC" w:rsidRPr="00A06A92">
        <w:t>oznámeny</w:t>
      </w:r>
      <w:r w:rsidR="00F94BFC" w:rsidRPr="00A06A92">
        <w:rPr>
          <w:spacing w:val="-3"/>
        </w:rPr>
        <w:t xml:space="preserve"> </w:t>
      </w:r>
      <w:r w:rsidR="00F94BFC" w:rsidRPr="00A06A92">
        <w:t>vždy písemně v dostatečném časovém předstihu.</w:t>
      </w:r>
    </w:p>
    <w:p w14:paraId="38C7D4C2" w14:textId="77777777" w:rsidR="00E558DF" w:rsidRDefault="00F94BFC" w:rsidP="00E558DF">
      <w:pPr>
        <w:pStyle w:val="Zkladntext"/>
        <w:ind w:left="284" w:hanging="284"/>
      </w:pPr>
      <w:r w:rsidRPr="00A06A92">
        <w:t>Smluvní</w:t>
      </w:r>
      <w:r w:rsidRPr="00E558DF">
        <w:rPr>
          <w:spacing w:val="-2"/>
        </w:rPr>
        <w:t xml:space="preserve"> </w:t>
      </w:r>
      <w:r w:rsidRPr="00A06A92">
        <w:t>strany</w:t>
      </w:r>
      <w:r w:rsidRPr="00E558DF">
        <w:rPr>
          <w:spacing w:val="-2"/>
        </w:rPr>
        <w:t xml:space="preserve"> </w:t>
      </w:r>
      <w:r w:rsidRPr="00A06A92">
        <w:t>se</w:t>
      </w:r>
      <w:r w:rsidRPr="00E558DF">
        <w:rPr>
          <w:spacing w:val="-4"/>
        </w:rPr>
        <w:t xml:space="preserve"> </w:t>
      </w:r>
      <w:r w:rsidRPr="00A06A92">
        <w:t>zavazují</w:t>
      </w:r>
      <w:r w:rsidRPr="00E558DF">
        <w:rPr>
          <w:spacing w:val="-4"/>
        </w:rPr>
        <w:t xml:space="preserve"> </w:t>
      </w:r>
      <w:r w:rsidRPr="00A06A92">
        <w:t>vzájemně</w:t>
      </w:r>
      <w:r w:rsidRPr="00E558DF">
        <w:rPr>
          <w:spacing w:val="-2"/>
        </w:rPr>
        <w:t xml:space="preserve"> </w:t>
      </w:r>
      <w:r w:rsidRPr="00A06A92">
        <w:t>spolupracovat</w:t>
      </w:r>
      <w:r w:rsidRPr="00E558DF">
        <w:rPr>
          <w:spacing w:val="-2"/>
        </w:rPr>
        <w:t xml:space="preserve"> </w:t>
      </w:r>
      <w:r w:rsidRPr="00A06A92">
        <w:t>a</w:t>
      </w:r>
      <w:r w:rsidRPr="00E558DF">
        <w:rPr>
          <w:spacing w:val="-7"/>
        </w:rPr>
        <w:t xml:space="preserve"> </w:t>
      </w:r>
      <w:r w:rsidRPr="00A06A92">
        <w:t>poskytovat</w:t>
      </w:r>
      <w:r w:rsidRPr="00E558DF">
        <w:rPr>
          <w:spacing w:val="-4"/>
        </w:rPr>
        <w:t xml:space="preserve"> </w:t>
      </w:r>
      <w:r w:rsidRPr="00A06A92">
        <w:t>si</w:t>
      </w:r>
      <w:r w:rsidRPr="00E558DF">
        <w:rPr>
          <w:spacing w:val="-2"/>
        </w:rPr>
        <w:t xml:space="preserve"> </w:t>
      </w:r>
      <w:r w:rsidRPr="00A06A92">
        <w:t>veškeré</w:t>
      </w:r>
      <w:r w:rsidRPr="00E558DF">
        <w:rPr>
          <w:spacing w:val="-1"/>
        </w:rPr>
        <w:t xml:space="preserve"> </w:t>
      </w:r>
      <w:r w:rsidRPr="00A06A92">
        <w:t>informace</w:t>
      </w:r>
      <w:r w:rsidRPr="00E558DF">
        <w:rPr>
          <w:spacing w:val="-4"/>
        </w:rPr>
        <w:t xml:space="preserve"> </w:t>
      </w:r>
      <w:r w:rsidRPr="00A06A92">
        <w:t>a</w:t>
      </w:r>
      <w:r w:rsidR="00F8016E" w:rsidRPr="00A06A92">
        <w:t> </w:t>
      </w:r>
      <w:r w:rsidRPr="00A06A92">
        <w:t>dokumenty pro řádné zabezpečení závazků vyplývajících z</w:t>
      </w:r>
      <w:r w:rsidR="00E558DF">
        <w:t> této s</w:t>
      </w:r>
      <w:r w:rsidRPr="00A06A92">
        <w:t>mlouvy a z</w:t>
      </w:r>
      <w:r w:rsidRPr="00E558DF">
        <w:rPr>
          <w:spacing w:val="-1"/>
        </w:rPr>
        <w:t xml:space="preserve"> </w:t>
      </w:r>
      <w:r w:rsidRPr="00A06A92">
        <w:t>obecně závazných právních předpisů.</w:t>
      </w:r>
    </w:p>
    <w:p w14:paraId="0238378B" w14:textId="77777777" w:rsidR="00E558DF" w:rsidRDefault="00F94BFC" w:rsidP="00E558DF">
      <w:pPr>
        <w:pStyle w:val="Zkladntext"/>
        <w:ind w:left="284" w:hanging="284"/>
      </w:pPr>
      <w:r w:rsidRPr="00A06A92">
        <w:t xml:space="preserve">Smluvní strany jsou povinny informovat druhou </w:t>
      </w:r>
      <w:r w:rsidR="00E558DF">
        <w:t>s</w:t>
      </w:r>
      <w:r w:rsidRPr="00A06A92">
        <w:t>mluvní stranu bezodkladně a</w:t>
      </w:r>
      <w:r w:rsidR="00F8016E" w:rsidRPr="00A06A92">
        <w:t> </w:t>
      </w:r>
      <w:r w:rsidRPr="00A06A92">
        <w:t xml:space="preserve">prokazatelným způsobem o všech skutečnostech, které mají vliv na plnění </w:t>
      </w:r>
      <w:r w:rsidR="00E558DF">
        <w:t>s</w:t>
      </w:r>
      <w:r w:rsidRPr="00A06A92">
        <w:t>mlouvy.</w:t>
      </w:r>
    </w:p>
    <w:p w14:paraId="777E80A7" w14:textId="77777777" w:rsidR="000108E3" w:rsidRDefault="00D47811" w:rsidP="000108E3">
      <w:pPr>
        <w:pStyle w:val="Zkladntext"/>
        <w:ind w:left="284" w:hanging="284"/>
      </w:pPr>
      <w:r w:rsidRPr="00A06A92">
        <w:t>Dodavatel</w:t>
      </w:r>
      <w:r w:rsidR="00F94BFC" w:rsidRPr="00A06A92">
        <w:t xml:space="preserve"> prohlašuje, že ke dni podpisu </w:t>
      </w:r>
      <w:r w:rsidR="00E558DF">
        <w:t>této s</w:t>
      </w:r>
      <w:r w:rsidR="00F94BFC" w:rsidRPr="00A06A92">
        <w:t>mlouvy není veden v registru plátců DPH jako nespolehlivý plátce</w:t>
      </w:r>
      <w:r w:rsidR="00F733BD">
        <w:t xml:space="preserve"> ve smyslu § 106a ZDPH</w:t>
      </w:r>
      <w:r w:rsidR="00F94BFC" w:rsidRPr="00A06A92">
        <w:t>. Dále prohlašuje, že jeho bankovní účet uváděný v</w:t>
      </w:r>
      <w:r w:rsidR="00E558DF">
        <w:t> </w:t>
      </w:r>
      <w:r w:rsidR="00F94BFC" w:rsidRPr="00A06A92">
        <w:t xml:space="preserve">záhlaví </w:t>
      </w:r>
      <w:r w:rsidR="00E558DF">
        <w:t>s</w:t>
      </w:r>
      <w:r w:rsidR="00F94BFC" w:rsidRPr="00A06A92">
        <w:t xml:space="preserve">mlouvy (čl. I. </w:t>
      </w:r>
      <w:r w:rsidR="006B0AA0">
        <w:t>smlouvy</w:t>
      </w:r>
      <w:r w:rsidR="00F94BFC" w:rsidRPr="00A06A92">
        <w:t xml:space="preserve">) je totožný s jeho účtem zveřejněným v registru plátců DPH. V případě, že se některé z prohlášení dle tohoto </w:t>
      </w:r>
      <w:r w:rsidR="006B5CAD">
        <w:t xml:space="preserve">odstavce smlouvy </w:t>
      </w:r>
      <w:r w:rsidR="00F94BFC" w:rsidRPr="00A06A92">
        <w:t xml:space="preserve">ukáže jako nepravdivé, zavazuje se </w:t>
      </w:r>
      <w:r w:rsidR="009D3ACB" w:rsidRPr="00A06A92">
        <w:t>Dodavatel</w:t>
      </w:r>
      <w:r w:rsidR="00F94BFC" w:rsidRPr="00A06A92">
        <w:t xml:space="preserve"> zaplatit Objednateli smluvní pokutu ve výši 100.000 Kč a</w:t>
      </w:r>
      <w:r w:rsidR="00F8016E" w:rsidRPr="00A06A92">
        <w:t> </w:t>
      </w:r>
      <w:r w:rsidR="00F94BFC" w:rsidRPr="00A06A92">
        <w:t xml:space="preserve">Objednatel je </w:t>
      </w:r>
      <w:r w:rsidR="00356515" w:rsidRPr="00356515">
        <w:t>oprávněn poukázat částku odpovídající DPH namísto Dodavateli přímo na účet příslušného správce daně</w:t>
      </w:r>
      <w:r w:rsidR="00375987" w:rsidRPr="00375987">
        <w:t xml:space="preserve"> ve</w:t>
      </w:r>
      <w:r w:rsidR="00395616">
        <w:t> </w:t>
      </w:r>
      <w:r w:rsidR="00375987" w:rsidRPr="00375987">
        <w:t>smyslu § 109a ZDPH</w:t>
      </w:r>
      <w:r w:rsidR="00F94BFC" w:rsidRPr="00A06A92">
        <w:t xml:space="preserve">; totéž platí i v případě, že bude </w:t>
      </w:r>
      <w:r w:rsidR="009B7635" w:rsidRPr="00A06A92">
        <w:t>Dodavatel</w:t>
      </w:r>
      <w:r w:rsidR="00F94BFC" w:rsidRPr="00A06A92">
        <w:t xml:space="preserve"> uveden v registru plátců DPH jako nespolehlivý plátce po uzavření </w:t>
      </w:r>
      <w:r w:rsidR="00CD4560">
        <w:t>s</w:t>
      </w:r>
      <w:r w:rsidR="00F94BFC" w:rsidRPr="00A06A92">
        <w:t>mlouvy.</w:t>
      </w:r>
    </w:p>
    <w:p w14:paraId="22CA5164" w14:textId="77777777" w:rsidR="004B2D28" w:rsidRDefault="00F94BFC" w:rsidP="004B2D28">
      <w:pPr>
        <w:pStyle w:val="Zkladntext"/>
        <w:ind w:left="284" w:hanging="284"/>
      </w:pPr>
      <w:r w:rsidRPr="00A06A92">
        <w:t xml:space="preserve">Objednatel je oprávněn kontrolovat poskytování služeb sám nebo prostřednictvím dalších zmocněných osob Objednatele. Zjistí-li Objednatel, že </w:t>
      </w:r>
      <w:r w:rsidR="00F00632" w:rsidRPr="00A06A92">
        <w:t>Dodavatel</w:t>
      </w:r>
      <w:r w:rsidRPr="00A06A92">
        <w:t xml:space="preserve"> poskytuje služby v</w:t>
      </w:r>
      <w:r w:rsidR="00F8016E" w:rsidRPr="00A06A92">
        <w:t> </w:t>
      </w:r>
      <w:r w:rsidRPr="00A06A92">
        <w:t>rozporu se svými povinnostmi či v rozporu s</w:t>
      </w:r>
      <w:r w:rsidR="004B2D28">
        <w:t> </w:t>
      </w:r>
      <w:r w:rsidR="00A56C52">
        <w:t>touto</w:t>
      </w:r>
      <w:r w:rsidR="004B2D28">
        <w:t xml:space="preserve"> </w:t>
      </w:r>
      <w:r w:rsidR="00A56C52">
        <w:t>s</w:t>
      </w:r>
      <w:r w:rsidRPr="00A06A92">
        <w:t xml:space="preserve">mlouvou, je Objednatel oprávněn dožadovat se zjednání nápravy. Jestliže tak </w:t>
      </w:r>
      <w:r w:rsidR="001E5141" w:rsidRPr="00A06A92">
        <w:t>Dodavatel</w:t>
      </w:r>
      <w:r w:rsidRPr="00A06A92">
        <w:t xml:space="preserve"> neučiní ani v přiměřené lhůtě mu k</w:t>
      </w:r>
      <w:r w:rsidR="00F8016E" w:rsidRPr="00A06A92">
        <w:t> </w:t>
      </w:r>
      <w:r w:rsidRPr="00A06A92">
        <w:t>tomu poskytnuté a tento postup vedl k</w:t>
      </w:r>
      <w:r w:rsidR="004B2D28">
        <w:t> </w:t>
      </w:r>
      <w:r w:rsidRPr="00A06A92">
        <w:t xml:space="preserve">podstatnému porušení </w:t>
      </w:r>
      <w:r w:rsidR="004B2D28">
        <w:t>s</w:t>
      </w:r>
      <w:r w:rsidRPr="00A06A92">
        <w:t xml:space="preserve">mlouvy nebo platných právních předpisů, je Objednatel oprávněn odstoupit od </w:t>
      </w:r>
      <w:r w:rsidR="004B2D28">
        <w:t>s</w:t>
      </w:r>
      <w:r w:rsidRPr="00A06A92">
        <w:t>mlouvy.</w:t>
      </w:r>
    </w:p>
    <w:p w14:paraId="62BF5614" w14:textId="77777777" w:rsidR="003F2AC9" w:rsidRDefault="00F94BFC" w:rsidP="003F2AC9">
      <w:pPr>
        <w:pStyle w:val="Zkladntext"/>
        <w:ind w:left="284" w:hanging="284"/>
      </w:pPr>
      <w:r w:rsidRPr="00A06A92">
        <w:t>V</w:t>
      </w:r>
      <w:r w:rsidRPr="004B2D28">
        <w:rPr>
          <w:spacing w:val="-1"/>
        </w:rPr>
        <w:t xml:space="preserve"> </w:t>
      </w:r>
      <w:r w:rsidRPr="00A06A92">
        <w:t xml:space="preserve">případě vadného plnění má Objednatel právo na odstranění vady, nelze-li jinak, má právo na slevu. Výše slevy bude stanovena dohodou </w:t>
      </w:r>
      <w:r w:rsidR="003F2AC9">
        <w:t>s</w:t>
      </w:r>
      <w:r w:rsidRPr="00A06A92">
        <w:t>mluvních stran.</w:t>
      </w:r>
    </w:p>
    <w:p w14:paraId="5A55F399" w14:textId="37EEA12E" w:rsidR="00BB3D17" w:rsidRDefault="00F94BFC" w:rsidP="004042E2">
      <w:pPr>
        <w:pStyle w:val="Zkladntext"/>
      </w:pPr>
      <w:r w:rsidRPr="00A06A92">
        <w:t>Veškeré písemnosti z</w:t>
      </w:r>
      <w:r w:rsidR="008E382F">
        <w:t xml:space="preserve"> této</w:t>
      </w:r>
      <w:r w:rsidRPr="00A06A92">
        <w:t xml:space="preserve"> </w:t>
      </w:r>
      <w:r w:rsidR="00B81823">
        <w:t>s</w:t>
      </w:r>
      <w:r w:rsidRPr="00A06A92">
        <w:t>mlouvy vyplývající budou doručovány na adresy uvedené v</w:t>
      </w:r>
      <w:r w:rsidR="00595085">
        <w:t> </w:t>
      </w:r>
      <w:r w:rsidRPr="00A06A92">
        <w:t>záhlaví</w:t>
      </w:r>
      <w:r w:rsidRPr="003F2AC9">
        <w:rPr>
          <w:spacing w:val="80"/>
        </w:rPr>
        <w:t xml:space="preserve"> </w:t>
      </w:r>
      <w:r w:rsidRPr="00A06A92">
        <w:t>(čl. I.</w:t>
      </w:r>
      <w:r w:rsidR="00B81823">
        <w:t xml:space="preserve"> s</w:t>
      </w:r>
      <w:r w:rsidRPr="00A06A92">
        <w:t>mlouvy). Vrátí-li se</w:t>
      </w:r>
      <w:r w:rsidRPr="003F2AC9">
        <w:rPr>
          <w:spacing w:val="-1"/>
        </w:rPr>
        <w:t xml:space="preserve"> </w:t>
      </w:r>
      <w:r w:rsidRPr="00A06A92">
        <w:t xml:space="preserve">zásilka </w:t>
      </w:r>
      <w:r w:rsidR="009D4692">
        <w:t xml:space="preserve">nedoručena </w:t>
      </w:r>
      <w:r w:rsidRPr="00A06A92">
        <w:t>nebo</w:t>
      </w:r>
      <w:r w:rsidRPr="003F2AC9">
        <w:rPr>
          <w:spacing w:val="-2"/>
        </w:rPr>
        <w:t xml:space="preserve"> </w:t>
      </w:r>
      <w:r w:rsidRPr="00A06A92">
        <w:t>odmítn</w:t>
      </w:r>
      <w:r w:rsidR="008E382F">
        <w:t>e</w:t>
      </w:r>
      <w:r w:rsidRPr="00A06A92">
        <w:t xml:space="preserve">-li </w:t>
      </w:r>
      <w:r w:rsidR="008E382F">
        <w:t>s</w:t>
      </w:r>
      <w:r w:rsidRPr="00A06A92">
        <w:t>mluvní strana zásilku převzít, platí,</w:t>
      </w:r>
      <w:r w:rsidRPr="003F2AC9">
        <w:rPr>
          <w:spacing w:val="-2"/>
        </w:rPr>
        <w:t xml:space="preserve"> </w:t>
      </w:r>
      <w:r w:rsidRPr="00A06A92">
        <w:t xml:space="preserve">že </w:t>
      </w:r>
      <w:r w:rsidRPr="00595085">
        <w:t>zásilka byla doručena třetím dnem od</w:t>
      </w:r>
      <w:r w:rsidR="009D4692" w:rsidRPr="00595085">
        <w:t> </w:t>
      </w:r>
      <w:r w:rsidRPr="00595085">
        <w:t xml:space="preserve">okamžiku, kdy se vrátila jako nedoručitelná, nebo od okamžiku, kdy </w:t>
      </w:r>
      <w:r w:rsidR="00647C7A" w:rsidRPr="00595085">
        <w:t>s</w:t>
      </w:r>
      <w:r w:rsidRPr="00595085">
        <w:t>mluvní strana odmítla zásilku převzít.</w:t>
      </w:r>
      <w:r w:rsidR="00206891" w:rsidRPr="00595085">
        <w:t xml:space="preserve"> </w:t>
      </w:r>
      <w:r w:rsidR="004042E2" w:rsidRPr="00595085">
        <w:t>V případě doručování dokumentů se za řádně doručené považují též dokumenty doručené prostřednictvím datové schránky. Doručuje-li se způsobem podle zákona č. 300/2008 Sb., o</w:t>
      </w:r>
      <w:r w:rsidR="00595085">
        <w:t> </w:t>
      </w:r>
      <w:r w:rsidR="004042E2" w:rsidRPr="00595085">
        <w:t>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50B3DF5F" w14:textId="40D22EB0" w:rsidR="00B871E1" w:rsidRPr="005C4BE5" w:rsidRDefault="00B871E1" w:rsidP="00BB3D17">
      <w:pPr>
        <w:pStyle w:val="Zkladntext"/>
        <w:ind w:left="284" w:hanging="284"/>
        <w:rPr>
          <w:u w:val="single"/>
        </w:rPr>
      </w:pPr>
      <w:r w:rsidRPr="005C4BE5">
        <w:rPr>
          <w:u w:val="single"/>
        </w:rPr>
        <w:t>Uplatnění nároku podle § 157 zákona o odpadech</w:t>
      </w:r>
    </w:p>
    <w:p w14:paraId="1F8D2BB6" w14:textId="67CED969" w:rsidR="00B871E1" w:rsidRPr="005C4BE5" w:rsidRDefault="00B871E1" w:rsidP="00BB3D17">
      <w:pPr>
        <w:pStyle w:val="Zkladntext"/>
        <w:numPr>
          <w:ilvl w:val="0"/>
          <w:numId w:val="0"/>
        </w:numPr>
        <w:ind w:left="360"/>
      </w:pPr>
      <w:r w:rsidRPr="005C4BE5">
        <w:t>Objednatel tímto výslovně uplatňuje nárok, aby veškerý komunální odpad splňující podmínky § 40 odst. 1 zákona o odpadech předaný Dodavatelem k odstranění na skládce, který obsahuje využitelné složky komunálního odpadu, byl v poplatkovém období do roku 2029 v plném rozsahu zahrnut do dílčího základu poplatku za</w:t>
      </w:r>
      <w:r w:rsidR="006E6C75" w:rsidRPr="005C4BE5">
        <w:t> </w:t>
      </w:r>
      <w:r w:rsidRPr="005C4BE5">
        <w:t>ukládání komunálního odpadu na skládku až do množství stanoveného podle přílohy č. 12 zákona o odpadech</w:t>
      </w:r>
      <w:r w:rsidR="00E469C6" w:rsidRPr="005C4BE5">
        <w:t xml:space="preserve">. </w:t>
      </w:r>
      <w:r w:rsidR="00E469C6" w:rsidRPr="005C4BE5">
        <w:lastRenderedPageBreak/>
        <w:t>Cílem tohoto uplatnění je využití nároku na snížený poplatek dle §</w:t>
      </w:r>
      <w:r w:rsidR="00E469C6" w:rsidRPr="005C4BE5">
        <w:rPr>
          <w:rFonts w:ascii="Arial" w:hAnsi="Arial" w:cs="Arial"/>
        </w:rPr>
        <w:t> </w:t>
      </w:r>
      <w:r w:rsidR="00E469C6" w:rsidRPr="005C4BE5">
        <w:t>157 odst.</w:t>
      </w:r>
      <w:r w:rsidR="00E469C6" w:rsidRPr="005C4BE5">
        <w:rPr>
          <w:rFonts w:ascii="Arial" w:hAnsi="Arial" w:cs="Arial"/>
        </w:rPr>
        <w:t> </w:t>
      </w:r>
      <w:r w:rsidR="00E469C6" w:rsidRPr="005C4BE5">
        <w:t>3 z</w:t>
      </w:r>
      <w:r w:rsidR="00E469C6" w:rsidRPr="005C4BE5">
        <w:rPr>
          <w:rFonts w:cs="Open Sans"/>
        </w:rPr>
        <w:t>á</w:t>
      </w:r>
      <w:r w:rsidR="00E469C6" w:rsidRPr="005C4BE5">
        <w:t>kona o odpadech (</w:t>
      </w:r>
      <w:r w:rsidR="00E469C6" w:rsidRPr="005C4BE5">
        <w:rPr>
          <w:rFonts w:cs="Open Sans"/>
        </w:rPr>
        <w:t>„</w:t>
      </w:r>
      <w:r w:rsidR="00E469C6" w:rsidRPr="005C4BE5">
        <w:t>sleva z poplatku</w:t>
      </w:r>
      <w:r w:rsidR="00E469C6" w:rsidRPr="005C4BE5">
        <w:rPr>
          <w:rFonts w:cs="Open Sans"/>
        </w:rPr>
        <w:t>“</w:t>
      </w:r>
      <w:r w:rsidR="00E469C6" w:rsidRPr="005C4BE5">
        <w:t>), kterou lze uplatnit v</w:t>
      </w:r>
      <w:r w:rsidR="00E469C6" w:rsidRPr="005C4BE5">
        <w:rPr>
          <w:rFonts w:cs="Open Sans"/>
        </w:rPr>
        <w:t>ůč</w:t>
      </w:r>
      <w:r w:rsidR="00E469C6" w:rsidRPr="005C4BE5">
        <w:t>i provozovateli skl</w:t>
      </w:r>
      <w:r w:rsidR="00E469C6" w:rsidRPr="005C4BE5">
        <w:rPr>
          <w:rFonts w:cs="Open Sans"/>
        </w:rPr>
        <w:t>á</w:t>
      </w:r>
      <w:r w:rsidR="00E469C6" w:rsidRPr="005C4BE5">
        <w:t>dky.</w:t>
      </w:r>
    </w:p>
    <w:p w14:paraId="6E524957" w14:textId="77777777" w:rsidR="00631178" w:rsidRPr="005C4BE5" w:rsidRDefault="00B871E1" w:rsidP="00A33F81">
      <w:pPr>
        <w:pStyle w:val="Zkladntext"/>
        <w:numPr>
          <w:ilvl w:val="0"/>
          <w:numId w:val="0"/>
        </w:numPr>
        <w:ind w:left="360"/>
      </w:pPr>
      <w:r w:rsidRPr="005C4BE5">
        <w:t>Dodavatel bere tento nárok Objednatele na vědomí a zavazuje se evidovat a</w:t>
      </w:r>
      <w:r w:rsidR="00BB3D17" w:rsidRPr="005C4BE5">
        <w:t> </w:t>
      </w:r>
      <w:r w:rsidRPr="005C4BE5">
        <w:t>rozlišovat množství tohoto odpadu uloženého na skládku tak, aby bylo možné ověřit nepřekročení uvedeného limitu, a v případě jeho překročení zajistit správné zařazení nadlimitního množství do příslušného dílčího základu poplatku za ukládání využitelných odpadů.</w:t>
      </w:r>
      <w:r w:rsidR="00631178" w:rsidRPr="005C4BE5">
        <w:t xml:space="preserve"> </w:t>
      </w:r>
    </w:p>
    <w:p w14:paraId="30E37DC3" w14:textId="5B34C515" w:rsidR="00A33F81" w:rsidRPr="00BF2AD2" w:rsidRDefault="00631178" w:rsidP="00A33F81">
      <w:pPr>
        <w:pStyle w:val="Zkladntext"/>
        <w:numPr>
          <w:ilvl w:val="0"/>
          <w:numId w:val="0"/>
        </w:numPr>
        <w:ind w:left="360"/>
      </w:pPr>
      <w:r w:rsidRPr="005C4BE5">
        <w:t xml:space="preserve">Za účelem </w:t>
      </w:r>
      <w:r w:rsidRPr="00BF2AD2">
        <w:t xml:space="preserve">naplnění této podmínky </w:t>
      </w:r>
      <w:r w:rsidR="00795CE4" w:rsidRPr="00BF2AD2">
        <w:t xml:space="preserve">se </w:t>
      </w:r>
      <w:r w:rsidRPr="00BF2AD2">
        <w:t>smluvní strany</w:t>
      </w:r>
      <w:r w:rsidR="00795CE4" w:rsidRPr="00BF2AD2">
        <w:t xml:space="preserve"> zavazují uzavřít</w:t>
      </w:r>
      <w:r w:rsidRPr="00BF2AD2">
        <w:t xml:space="preserve"> Dohodu o</w:t>
      </w:r>
      <w:r w:rsidR="005B03BF" w:rsidRPr="00BF2AD2">
        <w:t> </w:t>
      </w:r>
      <w:r w:rsidRPr="00BF2AD2">
        <w:t>výběru poplatků a p</w:t>
      </w:r>
      <w:r w:rsidR="00290BAA" w:rsidRPr="00BF2AD2">
        <w:t>ř</w:t>
      </w:r>
      <w:r w:rsidRPr="00BF2AD2">
        <w:t>edávání dokladů</w:t>
      </w:r>
      <w:r w:rsidR="00290BAA" w:rsidRPr="00BF2AD2">
        <w:t xml:space="preserve">, jejíž </w:t>
      </w:r>
      <w:r w:rsidR="005B03BF" w:rsidRPr="00BF2AD2">
        <w:t>vzorové znění</w:t>
      </w:r>
      <w:r w:rsidR="00290BAA" w:rsidRPr="00BF2AD2">
        <w:t xml:space="preserve"> včetně příloh </w:t>
      </w:r>
      <w:r w:rsidR="00BF4970" w:rsidRPr="00BF2AD2">
        <w:t>bylo</w:t>
      </w:r>
      <w:r w:rsidR="00290BAA" w:rsidRPr="00BF2AD2">
        <w:t xml:space="preserve"> součást</w:t>
      </w:r>
      <w:r w:rsidR="00BF4970" w:rsidRPr="00BF2AD2">
        <w:t>í</w:t>
      </w:r>
      <w:r w:rsidR="00290BAA" w:rsidRPr="00BF2AD2">
        <w:t xml:space="preserve"> zadávací </w:t>
      </w:r>
      <w:r w:rsidR="005B03BF" w:rsidRPr="00BF2AD2">
        <w:t>dokumentace</w:t>
      </w:r>
      <w:r w:rsidR="00A759F6" w:rsidRPr="00BF2AD2">
        <w:t xml:space="preserve"> a tvoří přílohu č. </w:t>
      </w:r>
      <w:r w:rsidR="00C75D97" w:rsidRPr="00BF2AD2">
        <w:t>5</w:t>
      </w:r>
      <w:r w:rsidR="00A759F6" w:rsidRPr="00BF2AD2">
        <w:t xml:space="preserve"> této smlouvy</w:t>
      </w:r>
      <w:r w:rsidR="00290BAA" w:rsidRPr="00BF2AD2">
        <w:t>.</w:t>
      </w:r>
    </w:p>
    <w:p w14:paraId="0A89E8F1" w14:textId="77777777" w:rsidR="00CF4B53" w:rsidRPr="00CF4B53" w:rsidRDefault="00CF4B53" w:rsidP="00CF4B53">
      <w:pPr>
        <w:pStyle w:val="Zkladntext"/>
        <w:ind w:left="284" w:hanging="284"/>
      </w:pPr>
      <w:r w:rsidRPr="00BF2AD2">
        <w:t>Dodavatel je povinen zajistit řádné a</w:t>
      </w:r>
      <w:r w:rsidRPr="00CF4B53">
        <w:t xml:space="preserve"> včasné plnění finančních závazků svým poddodavatelům, kdy za řádné a včasné plnění se považuje plné uhrazení poddodavatelem vystavených faktur za plnění poskytnutá k plnění veřejné zakázky. V případě, že bude Objednateli prokázáno, že Dodavatel závazky svým poddodavatelům neplní, sjednávají si strany, že Objednatel může tyto závazky uhradit napřímo poddodavatelům sám a o uhrazenou částku ponížit odměnu Dodavatele.</w:t>
      </w:r>
    </w:p>
    <w:p w14:paraId="67BA1A26" w14:textId="77777777" w:rsidR="00CF4B53" w:rsidRPr="00CF4B53" w:rsidRDefault="00CF4B53" w:rsidP="00CF4B53">
      <w:pPr>
        <w:pStyle w:val="Zkladntext"/>
        <w:ind w:left="284" w:hanging="284"/>
      </w:pPr>
      <w:r w:rsidRPr="00CF4B53">
        <w:t xml:space="preserve">Objednatel od Dodavatele požaduje, aby při plnění předmětu </w:t>
      </w:r>
      <w:bookmarkStart w:id="15" w:name="_Hlk58224045"/>
      <w:r w:rsidRPr="00CF4B53">
        <w:t xml:space="preserve">této smlouvy zajistil legální zaměstnávání, férové a důstojné pracovní podmínky pro osoby realizující tuto smlouvu, a dále zajistil odpovídající úroveň bezpečnosti práce pro všechny osoby, které se budou podílet na realizaci služeb podle této smlouvy. </w:t>
      </w:r>
      <w:bookmarkEnd w:id="15"/>
      <w:r w:rsidRPr="00CF4B53">
        <w:t>Tyto požadavky bude Objednatel průběžně při plnění této smlouvy kontrolovat a Dodavatel je povinen poskytnout k tomu veškerou součinnost.</w:t>
      </w:r>
    </w:p>
    <w:p w14:paraId="7D776442" w14:textId="47A4DB40" w:rsidR="00CF4B53" w:rsidRPr="00CF4B53" w:rsidRDefault="00CF4B53" w:rsidP="00520F31">
      <w:pPr>
        <w:pStyle w:val="Zkladntext"/>
        <w:ind w:left="284" w:hanging="284"/>
      </w:pPr>
      <w:r w:rsidRPr="00CF4B53">
        <w:t>Dále Objednatel požaduje, aby Dodavatel respektoval základní lidská práva, včetně plnění Všeobecné deklarace Lidských práv a Evropské úmluvy o lidských právech v souladu a s mezinárodními úmluvami týkajících se organizace práce (ILO) přijatými Českou republikou. Tyto požadavky může Objednatel průběžně při plnění této smlouvy kontrolovat a Dodavatel je povinen poskytnout k tomu veškerou součinnost.</w:t>
      </w:r>
    </w:p>
    <w:p w14:paraId="1EAC1002" w14:textId="77777777" w:rsidR="00B81823" w:rsidRDefault="00B81823" w:rsidP="00B81823">
      <w:pPr>
        <w:pStyle w:val="Nadpis1"/>
      </w:pPr>
    </w:p>
    <w:p w14:paraId="4F2B653E" w14:textId="7954C8D7" w:rsidR="00F94BFC" w:rsidRPr="00A06A92" w:rsidRDefault="00B81823" w:rsidP="00AF473A">
      <w:pPr>
        <w:pStyle w:val="Nadpis2"/>
        <w:ind w:left="284" w:hanging="284"/>
      </w:pPr>
      <w:r>
        <w:t>Úrok z prodlení a smluvní pokuty</w:t>
      </w:r>
    </w:p>
    <w:p w14:paraId="4ED7E9E4" w14:textId="015875AD" w:rsidR="00F94BFC" w:rsidRPr="00A06A92" w:rsidRDefault="00F94BFC" w:rsidP="00CA5173">
      <w:pPr>
        <w:pStyle w:val="Zkladntext"/>
        <w:numPr>
          <w:ilvl w:val="0"/>
          <w:numId w:val="17"/>
        </w:numPr>
        <w:ind w:left="284" w:hanging="284"/>
      </w:pPr>
      <w:r w:rsidRPr="00A06A92">
        <w:t>V</w:t>
      </w:r>
      <w:r w:rsidRPr="00AF473A">
        <w:rPr>
          <w:spacing w:val="-1"/>
        </w:rPr>
        <w:t xml:space="preserve"> </w:t>
      </w:r>
      <w:r w:rsidRPr="00A06A92">
        <w:t xml:space="preserve">případě nesplnění povinností </w:t>
      </w:r>
      <w:r w:rsidR="008053AC" w:rsidRPr="00A06A92">
        <w:t>Dodavatele</w:t>
      </w:r>
      <w:r w:rsidRPr="00A06A92">
        <w:t xml:space="preserve"> vyplývající z</w:t>
      </w:r>
      <w:r w:rsidR="000C5061">
        <w:t> této s</w:t>
      </w:r>
      <w:r w:rsidRPr="00A06A92">
        <w:t>mlouvy nebo platných právních předpisů zaplatí Objednateli smluvní pokutu ve výši 1</w:t>
      </w:r>
      <w:r w:rsidR="005D4554" w:rsidRPr="00A06A92">
        <w:t>5</w:t>
      </w:r>
      <w:r w:rsidRPr="00A06A92">
        <w:t>.000 Kč za každé jednotlivé nesplnění povinnosti zvlášť.</w:t>
      </w:r>
    </w:p>
    <w:p w14:paraId="4C34BF05" w14:textId="779EF365" w:rsidR="00F94BFC" w:rsidRPr="00A06A92" w:rsidRDefault="00F94BFC" w:rsidP="00AF473A">
      <w:pPr>
        <w:pStyle w:val="Zkladntext"/>
        <w:ind w:left="284" w:hanging="284"/>
      </w:pPr>
      <w:r w:rsidRPr="00A06A92">
        <w:t>V</w:t>
      </w:r>
      <w:r w:rsidRPr="00A06A92">
        <w:rPr>
          <w:spacing w:val="-13"/>
        </w:rPr>
        <w:t xml:space="preserve"> </w:t>
      </w:r>
      <w:r w:rsidRPr="00A06A92">
        <w:t>případě</w:t>
      </w:r>
      <w:r w:rsidRPr="00A06A92">
        <w:rPr>
          <w:spacing w:val="-12"/>
        </w:rPr>
        <w:t xml:space="preserve"> </w:t>
      </w:r>
      <w:r w:rsidRPr="00A06A92">
        <w:t>prodlení</w:t>
      </w:r>
      <w:r w:rsidRPr="00A06A92">
        <w:rPr>
          <w:spacing w:val="-13"/>
        </w:rPr>
        <w:t xml:space="preserve"> </w:t>
      </w:r>
      <w:r w:rsidRPr="00A06A92">
        <w:t>s</w:t>
      </w:r>
      <w:r w:rsidRPr="00A06A92">
        <w:rPr>
          <w:spacing w:val="-12"/>
        </w:rPr>
        <w:t xml:space="preserve"> </w:t>
      </w:r>
      <w:r w:rsidRPr="00A06A92">
        <w:t>úhradou</w:t>
      </w:r>
      <w:r w:rsidRPr="00A06A92">
        <w:rPr>
          <w:spacing w:val="-13"/>
        </w:rPr>
        <w:t xml:space="preserve"> </w:t>
      </w:r>
      <w:r w:rsidRPr="00A06A92">
        <w:t>peněžitého</w:t>
      </w:r>
      <w:r w:rsidRPr="00A06A92">
        <w:rPr>
          <w:spacing w:val="-12"/>
        </w:rPr>
        <w:t xml:space="preserve"> </w:t>
      </w:r>
      <w:r w:rsidRPr="00A06A92">
        <w:t>plnění</w:t>
      </w:r>
      <w:r w:rsidRPr="00A06A92">
        <w:rPr>
          <w:spacing w:val="-13"/>
        </w:rPr>
        <w:t xml:space="preserve"> </w:t>
      </w:r>
      <w:r w:rsidRPr="00A06A92">
        <w:t>je</w:t>
      </w:r>
      <w:r w:rsidRPr="00A06A92">
        <w:rPr>
          <w:spacing w:val="-12"/>
        </w:rPr>
        <w:t xml:space="preserve"> </w:t>
      </w:r>
      <w:r w:rsidRPr="00A06A92">
        <w:t>Objednatel</w:t>
      </w:r>
      <w:r w:rsidRPr="00A06A92">
        <w:rPr>
          <w:spacing w:val="-12"/>
        </w:rPr>
        <w:t xml:space="preserve"> </w:t>
      </w:r>
      <w:r w:rsidRPr="00A06A92">
        <w:t>povinen</w:t>
      </w:r>
      <w:r w:rsidRPr="00A06A92">
        <w:rPr>
          <w:spacing w:val="-13"/>
        </w:rPr>
        <w:t xml:space="preserve"> </w:t>
      </w:r>
      <w:r w:rsidRPr="00A06A92">
        <w:t>zaplatit</w:t>
      </w:r>
      <w:r w:rsidRPr="00A06A92">
        <w:rPr>
          <w:spacing w:val="-12"/>
        </w:rPr>
        <w:t xml:space="preserve"> </w:t>
      </w:r>
      <w:r w:rsidR="009805A5" w:rsidRPr="00A06A92">
        <w:t>Dodavateli</w:t>
      </w:r>
      <w:r w:rsidRPr="00A06A92">
        <w:rPr>
          <w:spacing w:val="-13"/>
        </w:rPr>
        <w:t xml:space="preserve"> </w:t>
      </w:r>
      <w:r w:rsidRPr="00A06A92">
        <w:t>smluvní pokutu</w:t>
      </w:r>
      <w:r w:rsidRPr="00A06A92">
        <w:rPr>
          <w:spacing w:val="-1"/>
        </w:rPr>
        <w:t xml:space="preserve"> </w:t>
      </w:r>
      <w:r w:rsidRPr="00A06A92">
        <w:t>ve výši</w:t>
      </w:r>
      <w:r w:rsidRPr="00A06A92">
        <w:rPr>
          <w:spacing w:val="-4"/>
        </w:rPr>
        <w:t xml:space="preserve"> </w:t>
      </w:r>
      <w:r w:rsidRPr="00A06A92">
        <w:t>0,05</w:t>
      </w:r>
      <w:r w:rsidRPr="00A06A92">
        <w:rPr>
          <w:spacing w:val="-3"/>
        </w:rPr>
        <w:t xml:space="preserve"> </w:t>
      </w:r>
      <w:r w:rsidRPr="00A06A92">
        <w:t>% z</w:t>
      </w:r>
      <w:r w:rsidRPr="00A06A92">
        <w:rPr>
          <w:spacing w:val="-3"/>
        </w:rPr>
        <w:t xml:space="preserve"> </w:t>
      </w:r>
      <w:r w:rsidRPr="00A06A92">
        <w:t>dlužné částky za</w:t>
      </w:r>
      <w:r w:rsidRPr="00A06A92">
        <w:rPr>
          <w:spacing w:val="-1"/>
        </w:rPr>
        <w:t xml:space="preserve"> </w:t>
      </w:r>
      <w:r w:rsidRPr="00A06A92">
        <w:t>každý i</w:t>
      </w:r>
      <w:r w:rsidRPr="00A06A92">
        <w:rPr>
          <w:spacing w:val="-1"/>
        </w:rPr>
        <w:t xml:space="preserve"> </w:t>
      </w:r>
      <w:r w:rsidRPr="00A06A92">
        <w:t>započatý den</w:t>
      </w:r>
      <w:r w:rsidRPr="00A06A92">
        <w:rPr>
          <w:spacing w:val="-1"/>
        </w:rPr>
        <w:t xml:space="preserve"> </w:t>
      </w:r>
      <w:r w:rsidRPr="00A06A92">
        <w:t>prodlení.</w:t>
      </w:r>
    </w:p>
    <w:p w14:paraId="1E9111F0" w14:textId="7A2F1A1C" w:rsidR="00F94BFC" w:rsidRPr="00A06A92" w:rsidRDefault="00F94BFC" w:rsidP="00AF473A">
      <w:pPr>
        <w:pStyle w:val="Zkladntext"/>
        <w:ind w:left="284" w:hanging="284"/>
      </w:pPr>
      <w:r w:rsidRPr="00A06A92">
        <w:t xml:space="preserve">V případě, že </w:t>
      </w:r>
      <w:r w:rsidR="0016463E" w:rsidRPr="00A06A92">
        <w:t>Dodavatel</w:t>
      </w:r>
      <w:r w:rsidRPr="00A06A92">
        <w:t xml:space="preserve"> bude plnit předmět </w:t>
      </w:r>
      <w:r w:rsidR="00AD5CAF">
        <w:t xml:space="preserve">této </w:t>
      </w:r>
      <w:r w:rsidR="00AD5CAF" w:rsidRPr="00432507">
        <w:t>s</w:t>
      </w:r>
      <w:r w:rsidRPr="00432507">
        <w:t xml:space="preserve">mlouvy prostřednictvím poddodavatele, kterého neuvedl ve své </w:t>
      </w:r>
      <w:r w:rsidR="00AD5CAF" w:rsidRPr="00432507">
        <w:t>n</w:t>
      </w:r>
      <w:r w:rsidRPr="00432507">
        <w:t>abídce</w:t>
      </w:r>
      <w:r w:rsidR="00AD5CAF" w:rsidRPr="00432507">
        <w:t xml:space="preserve"> v zadávacím řízení</w:t>
      </w:r>
      <w:r w:rsidR="00200BBF" w:rsidRPr="00432507">
        <w:t xml:space="preserve"> (</w:t>
      </w:r>
      <w:r w:rsidRPr="00432507">
        <w:t xml:space="preserve">resp. </w:t>
      </w:r>
      <w:r w:rsidR="00200BBF" w:rsidRPr="00432507">
        <w:t>v p</w:t>
      </w:r>
      <w:r w:rsidRPr="00432507">
        <w:t>říloze č.</w:t>
      </w:r>
      <w:r w:rsidR="00200BBF" w:rsidRPr="00432507">
        <w:t> </w:t>
      </w:r>
      <w:r w:rsidR="00432507" w:rsidRPr="00432507">
        <w:t>6</w:t>
      </w:r>
      <w:r w:rsidRPr="00432507">
        <w:t xml:space="preserve"> </w:t>
      </w:r>
      <w:r w:rsidR="00200BBF" w:rsidRPr="00432507">
        <w:t>s</w:t>
      </w:r>
      <w:r w:rsidRPr="00432507">
        <w:t>mlouvy</w:t>
      </w:r>
      <w:r w:rsidR="00200BBF" w:rsidRPr="00432507">
        <w:t xml:space="preserve"> – Seznamu poddodavatelů)</w:t>
      </w:r>
      <w:r w:rsidRPr="00432507">
        <w:t>, bez předchozího písemného souhlasu</w:t>
      </w:r>
      <w:r w:rsidRPr="00A06A92">
        <w:t xml:space="preserve"> Objednatele,</w:t>
      </w:r>
      <w:r w:rsidRPr="00A06A92">
        <w:rPr>
          <w:spacing w:val="-11"/>
        </w:rPr>
        <w:t xml:space="preserve"> </w:t>
      </w:r>
      <w:r w:rsidRPr="00A06A92">
        <w:t>uhradí</w:t>
      </w:r>
      <w:r w:rsidRPr="00A06A92">
        <w:rPr>
          <w:spacing w:val="-12"/>
        </w:rPr>
        <w:t xml:space="preserve"> </w:t>
      </w:r>
      <w:r w:rsidRPr="00A06A92">
        <w:t>v</w:t>
      </w:r>
      <w:r w:rsidRPr="00A06A92">
        <w:rPr>
          <w:spacing w:val="-10"/>
        </w:rPr>
        <w:t xml:space="preserve"> </w:t>
      </w:r>
      <w:r w:rsidRPr="00A06A92">
        <w:t>takovém</w:t>
      </w:r>
      <w:r w:rsidRPr="00A06A92">
        <w:rPr>
          <w:spacing w:val="-10"/>
        </w:rPr>
        <w:t xml:space="preserve"> </w:t>
      </w:r>
      <w:r w:rsidRPr="00A06A92">
        <w:t>případě</w:t>
      </w:r>
      <w:r w:rsidRPr="00A06A92">
        <w:rPr>
          <w:spacing w:val="-11"/>
        </w:rPr>
        <w:t xml:space="preserve"> </w:t>
      </w:r>
      <w:r w:rsidRPr="00A06A92">
        <w:t>Objednateli</w:t>
      </w:r>
      <w:r w:rsidRPr="00A06A92">
        <w:rPr>
          <w:spacing w:val="-12"/>
        </w:rPr>
        <w:t xml:space="preserve"> </w:t>
      </w:r>
      <w:r w:rsidRPr="00A06A92">
        <w:t>smluvní</w:t>
      </w:r>
      <w:r w:rsidRPr="00A06A92">
        <w:rPr>
          <w:spacing w:val="-12"/>
        </w:rPr>
        <w:t xml:space="preserve"> </w:t>
      </w:r>
      <w:r w:rsidRPr="00A06A92">
        <w:t>pokutu</w:t>
      </w:r>
      <w:r w:rsidRPr="00A06A92">
        <w:rPr>
          <w:spacing w:val="-12"/>
        </w:rPr>
        <w:t xml:space="preserve"> </w:t>
      </w:r>
      <w:r w:rsidRPr="00A06A92">
        <w:t>ve</w:t>
      </w:r>
      <w:r w:rsidRPr="00A06A92">
        <w:rPr>
          <w:spacing w:val="-11"/>
        </w:rPr>
        <w:t xml:space="preserve"> </w:t>
      </w:r>
      <w:r w:rsidRPr="00A06A92">
        <w:t>výši</w:t>
      </w:r>
      <w:r w:rsidRPr="00A06A92">
        <w:rPr>
          <w:spacing w:val="-9"/>
        </w:rPr>
        <w:t xml:space="preserve"> </w:t>
      </w:r>
      <w:r w:rsidRPr="00A06A92">
        <w:t>2.000.000</w:t>
      </w:r>
      <w:r w:rsidR="00DA266D">
        <w:t> </w:t>
      </w:r>
      <w:r w:rsidRPr="00A06A92">
        <w:t>Kč, a to vždy za každý zjištěný případ zvlášť.</w:t>
      </w:r>
    </w:p>
    <w:p w14:paraId="6DC918A5" w14:textId="2ACDE7A0" w:rsidR="00F94BFC" w:rsidRPr="00A06A92" w:rsidRDefault="00F94BFC" w:rsidP="00AF473A">
      <w:pPr>
        <w:pStyle w:val="Zkladntext"/>
        <w:ind w:left="284" w:hanging="284"/>
      </w:pPr>
      <w:r w:rsidRPr="00A06A92">
        <w:t>Zaplacením smluvní pokuty není dotčeno právo oprávněné strany na náhradu škody způsobené jí porušením povinnosti</w:t>
      </w:r>
      <w:r w:rsidRPr="00A06A92">
        <w:rPr>
          <w:spacing w:val="-1"/>
        </w:rPr>
        <w:t xml:space="preserve"> </w:t>
      </w:r>
      <w:r w:rsidRPr="00A06A92">
        <w:t>povinnou</w:t>
      </w:r>
      <w:r w:rsidRPr="00A06A92">
        <w:rPr>
          <w:spacing w:val="-1"/>
        </w:rPr>
        <w:t xml:space="preserve"> </w:t>
      </w:r>
      <w:r w:rsidRPr="00A06A92">
        <w:t>stranou, na niž se smluvní</w:t>
      </w:r>
      <w:r w:rsidRPr="00A06A92">
        <w:rPr>
          <w:spacing w:val="-1"/>
        </w:rPr>
        <w:t xml:space="preserve"> </w:t>
      </w:r>
      <w:r w:rsidRPr="00A06A92">
        <w:t>pokuta vztahuje, a</w:t>
      </w:r>
      <w:r w:rsidR="00411A92">
        <w:t> </w:t>
      </w:r>
      <w:r w:rsidRPr="00A06A92">
        <w:t>to ve výši</w:t>
      </w:r>
      <w:r w:rsidRPr="00A06A92">
        <w:rPr>
          <w:spacing w:val="-1"/>
        </w:rPr>
        <w:t xml:space="preserve"> </w:t>
      </w:r>
      <w:r w:rsidRPr="00A06A92">
        <w:t>přesahující smluvní</w:t>
      </w:r>
      <w:r w:rsidRPr="00A06A92">
        <w:rPr>
          <w:spacing w:val="-1"/>
        </w:rPr>
        <w:t xml:space="preserve"> </w:t>
      </w:r>
      <w:r w:rsidRPr="00A06A92">
        <w:t>pokutu.</w:t>
      </w:r>
      <w:r w:rsidR="00DE1EB2" w:rsidRPr="00A06A92">
        <w:t xml:space="preserve"> </w:t>
      </w:r>
    </w:p>
    <w:p w14:paraId="676CF698" w14:textId="48028BFC" w:rsidR="00E06F3C" w:rsidRDefault="00F94BFC" w:rsidP="009973F0">
      <w:pPr>
        <w:pStyle w:val="Zkladntext"/>
        <w:keepNext/>
        <w:keepLines/>
        <w:widowControl/>
        <w:ind w:left="284" w:hanging="284"/>
      </w:pPr>
      <w:r w:rsidRPr="00A06A92">
        <w:lastRenderedPageBreak/>
        <w:t>Smluvní</w:t>
      </w:r>
      <w:r w:rsidRPr="00A06A92">
        <w:rPr>
          <w:spacing w:val="-7"/>
        </w:rPr>
        <w:t xml:space="preserve"> </w:t>
      </w:r>
      <w:r w:rsidRPr="00A06A92">
        <w:t>pokuty</w:t>
      </w:r>
      <w:r w:rsidRPr="00A06A92">
        <w:rPr>
          <w:spacing w:val="-5"/>
        </w:rPr>
        <w:t xml:space="preserve"> </w:t>
      </w:r>
      <w:r w:rsidRPr="00A06A92">
        <w:t>jsou</w:t>
      </w:r>
      <w:r w:rsidRPr="00A06A92">
        <w:rPr>
          <w:spacing w:val="-7"/>
        </w:rPr>
        <w:t xml:space="preserve"> </w:t>
      </w:r>
      <w:r w:rsidRPr="00A06A92">
        <w:t>splatné</w:t>
      </w:r>
      <w:r w:rsidRPr="00A06A92">
        <w:rPr>
          <w:spacing w:val="-5"/>
        </w:rPr>
        <w:t xml:space="preserve"> </w:t>
      </w:r>
      <w:r w:rsidRPr="00A06A92">
        <w:t>do</w:t>
      </w:r>
      <w:r w:rsidRPr="00A06A92">
        <w:rPr>
          <w:spacing w:val="-5"/>
        </w:rPr>
        <w:t xml:space="preserve"> </w:t>
      </w:r>
      <w:r w:rsidRPr="00A06A92">
        <w:t>15</w:t>
      </w:r>
      <w:r w:rsidRPr="00A06A92">
        <w:rPr>
          <w:spacing w:val="-5"/>
        </w:rPr>
        <w:t xml:space="preserve"> </w:t>
      </w:r>
      <w:r w:rsidRPr="00A06A92">
        <w:t>dnů</w:t>
      </w:r>
      <w:r w:rsidRPr="00A06A92">
        <w:rPr>
          <w:spacing w:val="-7"/>
        </w:rPr>
        <w:t xml:space="preserve"> </w:t>
      </w:r>
      <w:r w:rsidRPr="00A06A92">
        <w:t>ode</w:t>
      </w:r>
      <w:r w:rsidRPr="00A06A92">
        <w:rPr>
          <w:spacing w:val="-5"/>
        </w:rPr>
        <w:t xml:space="preserve"> </w:t>
      </w:r>
      <w:r w:rsidRPr="00A06A92">
        <w:t>dne</w:t>
      </w:r>
      <w:r w:rsidRPr="00A06A92">
        <w:rPr>
          <w:spacing w:val="-8"/>
        </w:rPr>
        <w:t xml:space="preserve"> </w:t>
      </w:r>
      <w:r w:rsidRPr="00A06A92">
        <w:t>vystavení</w:t>
      </w:r>
      <w:r w:rsidRPr="00A06A92">
        <w:rPr>
          <w:spacing w:val="-6"/>
        </w:rPr>
        <w:t xml:space="preserve"> </w:t>
      </w:r>
      <w:r w:rsidRPr="00A06A92">
        <w:t>penalizace,</w:t>
      </w:r>
      <w:r w:rsidRPr="00A06A92">
        <w:rPr>
          <w:spacing w:val="-6"/>
        </w:rPr>
        <w:t xml:space="preserve"> </w:t>
      </w:r>
      <w:r w:rsidRPr="00A06A92">
        <w:t>není-li</w:t>
      </w:r>
      <w:r w:rsidRPr="00A06A92">
        <w:rPr>
          <w:spacing w:val="-6"/>
        </w:rPr>
        <w:t xml:space="preserve"> </w:t>
      </w:r>
      <w:r w:rsidRPr="00A06A92">
        <w:t>ve</w:t>
      </w:r>
      <w:r w:rsidR="00E06F3C">
        <w:rPr>
          <w:spacing w:val="-5"/>
        </w:rPr>
        <w:t> </w:t>
      </w:r>
      <w:r w:rsidRPr="00A06A92">
        <w:t>vyúčtování</w:t>
      </w:r>
      <w:r w:rsidRPr="00A06A92">
        <w:rPr>
          <w:spacing w:val="-6"/>
        </w:rPr>
        <w:t xml:space="preserve"> </w:t>
      </w:r>
      <w:r w:rsidRPr="00A06A92">
        <w:rPr>
          <w:spacing w:val="-2"/>
        </w:rPr>
        <w:t>uvedena</w:t>
      </w:r>
      <w:r w:rsidR="0014141A" w:rsidRPr="00A06A92">
        <w:rPr>
          <w:spacing w:val="-2"/>
        </w:rPr>
        <w:t xml:space="preserve"> </w:t>
      </w:r>
      <w:r w:rsidRPr="00A06A92">
        <w:rPr>
          <w:spacing w:val="-2"/>
        </w:rPr>
        <w:t>splatnost</w:t>
      </w:r>
      <w:r w:rsidRPr="00A06A92">
        <w:rPr>
          <w:spacing w:val="-10"/>
        </w:rPr>
        <w:t xml:space="preserve"> </w:t>
      </w:r>
      <w:r w:rsidRPr="00A06A92">
        <w:rPr>
          <w:spacing w:val="-2"/>
        </w:rPr>
        <w:t>delší.</w:t>
      </w:r>
    </w:p>
    <w:p w14:paraId="37828418" w14:textId="77777777" w:rsidR="00FA18D5" w:rsidRDefault="00FA18D5" w:rsidP="00FA18D5">
      <w:pPr>
        <w:pStyle w:val="Nadpis1"/>
      </w:pPr>
    </w:p>
    <w:p w14:paraId="25126669" w14:textId="77777777" w:rsidR="00FA18D5" w:rsidRPr="00411A92" w:rsidRDefault="00FA18D5" w:rsidP="00FA18D5">
      <w:pPr>
        <w:pStyle w:val="Nadpis2"/>
      </w:pPr>
      <w:r w:rsidRPr="00411A92">
        <w:t>Zpracování osobních údajů</w:t>
      </w:r>
    </w:p>
    <w:p w14:paraId="4DEF8DE1" w14:textId="77777777" w:rsidR="00FA18D5" w:rsidRPr="00411A92" w:rsidRDefault="00FA18D5" w:rsidP="00FA18D5">
      <w:pPr>
        <w:pStyle w:val="Zkladntext"/>
        <w:numPr>
          <w:ilvl w:val="0"/>
          <w:numId w:val="6"/>
        </w:numPr>
      </w:pPr>
      <w:r w:rsidRPr="00411A92">
        <w:t xml:space="preserve">Dodavatel je při výkonu služeb podle této smlouvy oprávněn zpracovávat osobní údaje přímých uživatelů, a to výhradně za účelem ověření, že se jedná o osoby oprávněné využívat služeb sběrného dvora podle pravidel stanovených Objednatelem. </w:t>
      </w:r>
    </w:p>
    <w:p w14:paraId="7A22D25E" w14:textId="77777777" w:rsidR="00FA18D5" w:rsidRPr="00411A92" w:rsidRDefault="00FA18D5" w:rsidP="00FA18D5">
      <w:pPr>
        <w:pStyle w:val="Zkladntext"/>
      </w:pPr>
      <w:r w:rsidRPr="00411A92">
        <w:t xml:space="preserve">Objednatel je správcem osobních údajů ve smyslu čl. 4 odst. 7 nařízení (EU) 2016/679 (dále jen „GDPR“) a </w:t>
      </w:r>
      <w:r w:rsidRPr="00411A92">
        <w:rPr>
          <w:rStyle w:val="Siln"/>
          <w:b w:val="0"/>
          <w:bCs w:val="0"/>
        </w:rPr>
        <w:t>Dodavatel</w:t>
      </w:r>
      <w:r w:rsidRPr="00411A92">
        <w:t xml:space="preserve"> je ve vztahu ke správci zpracovatelem osobních údajů podle čl. 4 odst. 8 GDPR. </w:t>
      </w:r>
    </w:p>
    <w:p w14:paraId="24ED53FD" w14:textId="77777777" w:rsidR="00FA18D5" w:rsidRPr="00411A92" w:rsidRDefault="00FA18D5" w:rsidP="00FA18D5">
      <w:pPr>
        <w:pStyle w:val="Zkladntext"/>
      </w:pPr>
      <w:r w:rsidRPr="00411A92">
        <w:t>Osobní údaje přímých uživatelů (zákazníků) budou zpracovávány v rozsahu:</w:t>
      </w:r>
    </w:p>
    <w:p w14:paraId="3FBBE3DB" w14:textId="77777777" w:rsidR="00FA18D5" w:rsidRPr="00411A92" w:rsidRDefault="00FA18D5" w:rsidP="00FA18D5">
      <w:pPr>
        <w:pStyle w:val="Zkladntext"/>
        <w:numPr>
          <w:ilvl w:val="0"/>
          <w:numId w:val="35"/>
        </w:numPr>
        <w:spacing w:after="0"/>
        <w:ind w:left="850" w:hanging="357"/>
      </w:pPr>
      <w:r w:rsidRPr="00411A92">
        <w:t>jméno, příjmení, titul,</w:t>
      </w:r>
    </w:p>
    <w:p w14:paraId="26212552" w14:textId="77777777" w:rsidR="00FA18D5" w:rsidRPr="00411A92" w:rsidRDefault="00FA18D5" w:rsidP="00FA18D5">
      <w:pPr>
        <w:pStyle w:val="Zkladntext"/>
        <w:numPr>
          <w:ilvl w:val="0"/>
          <w:numId w:val="35"/>
        </w:numPr>
        <w:spacing w:after="0"/>
        <w:ind w:left="850" w:hanging="357"/>
      </w:pPr>
      <w:r w:rsidRPr="00411A92">
        <w:t>adresa,</w:t>
      </w:r>
    </w:p>
    <w:p w14:paraId="60A18FAE" w14:textId="77777777" w:rsidR="00FA18D5" w:rsidRPr="00411A92" w:rsidRDefault="00FA18D5" w:rsidP="00FA18D5">
      <w:pPr>
        <w:pStyle w:val="Zkladntext"/>
        <w:numPr>
          <w:ilvl w:val="0"/>
          <w:numId w:val="35"/>
        </w:numPr>
        <w:spacing w:after="0"/>
        <w:ind w:left="850" w:hanging="357"/>
      </w:pPr>
      <w:r w:rsidRPr="00411A92">
        <w:t xml:space="preserve">údaje z občanského průkazu k ověření totožnosti, číslo občanského průkazu, </w:t>
      </w:r>
    </w:p>
    <w:p w14:paraId="3111FEB2" w14:textId="77777777" w:rsidR="00FA18D5" w:rsidRPr="00411A92" w:rsidRDefault="00FA18D5" w:rsidP="00FA18D5">
      <w:pPr>
        <w:pStyle w:val="Zkladntext"/>
        <w:numPr>
          <w:ilvl w:val="0"/>
          <w:numId w:val="35"/>
        </w:numPr>
        <w:spacing w:after="0"/>
        <w:ind w:left="850" w:hanging="357"/>
      </w:pPr>
      <w:r w:rsidRPr="00411A92">
        <w:t>podpis,</w:t>
      </w:r>
    </w:p>
    <w:p w14:paraId="1A64CF81" w14:textId="77777777" w:rsidR="00FA18D5" w:rsidRPr="00411A92" w:rsidRDefault="00FA18D5" w:rsidP="00FA18D5">
      <w:pPr>
        <w:pStyle w:val="Zkladntext"/>
        <w:numPr>
          <w:ilvl w:val="0"/>
          <w:numId w:val="35"/>
        </w:numPr>
        <w:ind w:left="851"/>
      </w:pPr>
      <w:r w:rsidRPr="00411A92">
        <w:t>údaje o předmětu plnění správce (Objednatele).</w:t>
      </w:r>
    </w:p>
    <w:p w14:paraId="28793D5D" w14:textId="77777777" w:rsidR="00FA18D5" w:rsidRPr="00411A92" w:rsidRDefault="00FA18D5" w:rsidP="00FA18D5">
      <w:pPr>
        <w:pStyle w:val="Zkladntext"/>
      </w:pPr>
      <w:r w:rsidRPr="00411A92">
        <w:t xml:space="preserve">Osobní údaje zaměstnanců Objednatele budou zpracovávány v rozsahu: </w:t>
      </w:r>
    </w:p>
    <w:p w14:paraId="4E33E6C9" w14:textId="77777777" w:rsidR="00FA18D5" w:rsidRPr="00411A92" w:rsidRDefault="00FA18D5" w:rsidP="00FA18D5">
      <w:pPr>
        <w:pStyle w:val="Zkladntext"/>
        <w:numPr>
          <w:ilvl w:val="0"/>
          <w:numId w:val="37"/>
        </w:numPr>
        <w:spacing w:after="0"/>
        <w:ind w:left="851" w:hanging="284"/>
      </w:pPr>
      <w:r w:rsidRPr="00411A92">
        <w:t>jméno, příjmení, titul,</w:t>
      </w:r>
    </w:p>
    <w:p w14:paraId="38298A3B" w14:textId="77777777" w:rsidR="00FA18D5" w:rsidRPr="00411A92" w:rsidRDefault="00FA18D5" w:rsidP="00FA18D5">
      <w:pPr>
        <w:pStyle w:val="Zkladntext"/>
        <w:numPr>
          <w:ilvl w:val="0"/>
          <w:numId w:val="36"/>
        </w:numPr>
        <w:spacing w:after="0"/>
        <w:ind w:left="851" w:hanging="284"/>
      </w:pPr>
      <w:r w:rsidRPr="00411A92">
        <w:t>adresa,</w:t>
      </w:r>
    </w:p>
    <w:p w14:paraId="2CA8D1C7" w14:textId="77777777" w:rsidR="00FA18D5" w:rsidRPr="00411A92" w:rsidRDefault="00FA18D5" w:rsidP="00FA18D5">
      <w:pPr>
        <w:pStyle w:val="Zkladntext"/>
        <w:numPr>
          <w:ilvl w:val="0"/>
          <w:numId w:val="36"/>
        </w:numPr>
        <w:spacing w:after="0"/>
        <w:ind w:left="851" w:hanging="284"/>
      </w:pPr>
      <w:r w:rsidRPr="00411A92">
        <w:t>emailová adresa,</w:t>
      </w:r>
    </w:p>
    <w:p w14:paraId="638478B0" w14:textId="77777777" w:rsidR="00FA18D5" w:rsidRPr="00411A92" w:rsidRDefault="00FA18D5" w:rsidP="00FA18D5">
      <w:pPr>
        <w:pStyle w:val="Zkladntext"/>
        <w:numPr>
          <w:ilvl w:val="0"/>
          <w:numId w:val="36"/>
        </w:numPr>
        <w:ind w:left="851" w:hanging="284"/>
      </w:pPr>
      <w:r w:rsidRPr="00411A92">
        <w:t>telefonní číslo.</w:t>
      </w:r>
    </w:p>
    <w:p w14:paraId="6C16D705" w14:textId="77777777" w:rsidR="00FA18D5" w:rsidRPr="00411A92" w:rsidRDefault="00FA18D5" w:rsidP="00FA18D5">
      <w:pPr>
        <w:pStyle w:val="Zkladntext"/>
      </w:pPr>
      <w:r w:rsidRPr="00411A92">
        <w:t xml:space="preserve">Předmětem zpracování nejsou citlivé údaje ve smyslu GDPR. </w:t>
      </w:r>
    </w:p>
    <w:p w14:paraId="4343C7EA" w14:textId="77777777" w:rsidR="00FA18D5" w:rsidRPr="00411A92" w:rsidRDefault="00FA18D5" w:rsidP="00FA18D5">
      <w:pPr>
        <w:pStyle w:val="Zkladntext"/>
      </w:pPr>
      <w:r w:rsidRPr="00411A92">
        <w:t>Zpracováním osobních údajů se rozumí zejména jejich shromažďování, ukládání na nosiče informací, používání, třídění nebo kombinování, blokování nebo likvidace s využitím manuálních a automatizovaných prostředků (např. specializovaného softwaru) v rozsahu nezbytném pro zajištění řádného poskytování služeb podle této smlouvy.</w:t>
      </w:r>
    </w:p>
    <w:p w14:paraId="1A592178" w14:textId="77777777" w:rsidR="00FA18D5" w:rsidRPr="00411A92" w:rsidRDefault="00FA18D5" w:rsidP="00FA18D5">
      <w:pPr>
        <w:pStyle w:val="Zkladntext"/>
      </w:pPr>
      <w:r w:rsidRPr="00411A92">
        <w:t>Osobní údaje budou zpracovávány po dobu trvání této smlouvy a poskytování služeb podle této smlouvy. Ukončením platnosti této smlouvy nezanikají povinnosti Dodavatele coby zpracovatele týkající se bezpečnosti a ochrany osobních údajů až do okamžiku jejich protokolární úplné likvidace nebo protokolárního předání jinému zpracovateli podle dohody s Objednatelem.</w:t>
      </w:r>
    </w:p>
    <w:p w14:paraId="6865BAAE" w14:textId="77777777" w:rsidR="00FA18D5" w:rsidRPr="00411A92" w:rsidRDefault="00FA18D5" w:rsidP="00FA18D5">
      <w:pPr>
        <w:pStyle w:val="Zkladntext"/>
      </w:pPr>
      <w:r w:rsidRPr="00411A92">
        <w:t>Zpracování osobních údajů podle tohoto článku bude bezplatné.</w:t>
      </w:r>
    </w:p>
    <w:p w14:paraId="21B786FF" w14:textId="77777777" w:rsidR="00FA18D5" w:rsidRPr="00411A92" w:rsidRDefault="00FA18D5" w:rsidP="00FA18D5">
      <w:pPr>
        <w:pStyle w:val="Zkladntext"/>
      </w:pPr>
      <w:r w:rsidRPr="00411A92">
        <w:t xml:space="preserve">Objednatel coby správce je povinen: </w:t>
      </w:r>
    </w:p>
    <w:p w14:paraId="18C299B0" w14:textId="77777777" w:rsidR="00FA18D5" w:rsidRPr="00411A92" w:rsidRDefault="00FA18D5" w:rsidP="00FA18D5">
      <w:pPr>
        <w:pStyle w:val="Zkladntext"/>
        <w:numPr>
          <w:ilvl w:val="1"/>
          <w:numId w:val="5"/>
        </w:numPr>
        <w:ind w:left="851" w:hanging="284"/>
      </w:pPr>
      <w:r w:rsidRPr="00411A92">
        <w:t>zajistit, že osobní údaje budou zpracovány vždy v souladu s GDPR a zákonem č. 110/2019 Sb., o zpracování osobních údajů, ve znění pozdějších předpisů, a že tyto údaje budou aktuální, přesné a pravdivé, jakož i to, že tyto údaje budou odpovídat stanovenému účelu zpracování;</w:t>
      </w:r>
    </w:p>
    <w:p w14:paraId="7C8EBF7D" w14:textId="77777777" w:rsidR="00FA18D5" w:rsidRPr="00411A92" w:rsidRDefault="00FA18D5" w:rsidP="00FA18D5">
      <w:pPr>
        <w:pStyle w:val="Zkladntext"/>
        <w:numPr>
          <w:ilvl w:val="1"/>
          <w:numId w:val="5"/>
        </w:numPr>
        <w:ind w:left="851" w:hanging="284"/>
      </w:pPr>
      <w:r w:rsidRPr="00411A92">
        <w:t xml:space="preserve">přijmout vhodná opatření, aby poskytl subjektům údajů stručným, transparentním, srozumitelným a snadno přístupným způsobem za použití jasných a jednoduchých </w:t>
      </w:r>
      <w:r w:rsidRPr="00411A92">
        <w:lastRenderedPageBreak/>
        <w:t>jazykových prostředků veškeré potřebné informace a učinil veškerá sdělení požadovaná GDPR a zákonem o zpracování osobních údajů.</w:t>
      </w:r>
    </w:p>
    <w:p w14:paraId="0B55145A" w14:textId="77777777" w:rsidR="00FA18D5" w:rsidRPr="00411A92" w:rsidRDefault="00FA18D5" w:rsidP="00FA18D5">
      <w:pPr>
        <w:pStyle w:val="Zkladntext"/>
      </w:pPr>
      <w:r w:rsidRPr="00411A92">
        <w:t>Dodavatel coby zpracovatel je povinen</w:t>
      </w:r>
      <w:r w:rsidRPr="00411A92">
        <w:rPr>
          <w:rFonts w:ascii="Calibri" w:hAnsi="Calibri" w:cs="Times New Roman"/>
        </w:rPr>
        <w:t xml:space="preserve"> </w:t>
      </w:r>
    </w:p>
    <w:p w14:paraId="59FA7093" w14:textId="77777777" w:rsidR="00FA18D5" w:rsidRPr="00411A92" w:rsidRDefault="00FA18D5" w:rsidP="00FA18D5">
      <w:pPr>
        <w:pStyle w:val="Zkladntext"/>
        <w:numPr>
          <w:ilvl w:val="1"/>
          <w:numId w:val="5"/>
        </w:numPr>
        <w:ind w:left="851" w:hanging="284"/>
      </w:pPr>
      <w:r w:rsidRPr="00411A92">
        <w:t>zpracovávat osobní údaje pouze na základě doložených pokynů Objednatele;</w:t>
      </w:r>
    </w:p>
    <w:p w14:paraId="77BD93DC" w14:textId="77777777" w:rsidR="00FA18D5" w:rsidRPr="00411A92" w:rsidRDefault="00FA18D5" w:rsidP="00FA18D5">
      <w:pPr>
        <w:pStyle w:val="Zkladntext"/>
        <w:numPr>
          <w:ilvl w:val="1"/>
          <w:numId w:val="5"/>
        </w:numPr>
        <w:ind w:left="851" w:hanging="284"/>
      </w:pPr>
      <w:r w:rsidRPr="00411A92">
        <w:t>zajistit, aby se všechny osoby, které u něj zpracovávají osobní údaje (zejména jeho zaměstnanci), zavázaly k mlčenlivosti o osobních údajích a o bezpečnostních opatřeních, jejichž zveřejnění by mohlo ohrozit ochranu údajů. Povinnost mlčenlivosti trvá i po skončení pracovního poměru nebo po ukončení příslušných prací. Zpracovatel nese odpovědnost za jednání těchto osob a je povinen zajistit, aby uvedené povinnosti byly dodržovány;</w:t>
      </w:r>
    </w:p>
    <w:p w14:paraId="3EDE64AB" w14:textId="77777777" w:rsidR="00FA18D5" w:rsidRPr="00411A92" w:rsidRDefault="00FA18D5" w:rsidP="00FA18D5">
      <w:pPr>
        <w:pStyle w:val="Zkladntext"/>
        <w:numPr>
          <w:ilvl w:val="1"/>
          <w:numId w:val="5"/>
        </w:numPr>
        <w:ind w:left="851" w:hanging="284"/>
      </w:pPr>
      <w:r w:rsidRPr="00411A92">
        <w:t>nepředávat osobní údaje třetím osobám ani nezapojit žádného dalšího zpracovatele (poddodavatele) bez předchozího písemného souhlasu Objednatele;</w:t>
      </w:r>
    </w:p>
    <w:p w14:paraId="74C8D6CC" w14:textId="77777777" w:rsidR="00FA18D5" w:rsidRPr="00411A92" w:rsidRDefault="00FA18D5" w:rsidP="00FA18D5">
      <w:pPr>
        <w:pStyle w:val="Zkladntext"/>
        <w:numPr>
          <w:ilvl w:val="1"/>
          <w:numId w:val="5"/>
        </w:numPr>
        <w:ind w:left="851" w:hanging="284"/>
      </w:pPr>
      <w:r w:rsidRPr="00411A92">
        <w:t>zohledňovat povahu zpracování osobních údajů a poskytnout Objednateli součinnost při plnění jeho povinností správce vyplývajících z GDPR, zejména při plnění práv subjektů údajů a při kontrolách;</w:t>
      </w:r>
    </w:p>
    <w:p w14:paraId="57E558C7" w14:textId="77777777" w:rsidR="00FA18D5" w:rsidRPr="00411A92" w:rsidRDefault="00FA18D5" w:rsidP="00FA18D5">
      <w:pPr>
        <w:pStyle w:val="Zkladntext"/>
        <w:numPr>
          <w:ilvl w:val="1"/>
          <w:numId w:val="5"/>
        </w:numPr>
        <w:ind w:left="851" w:hanging="284"/>
      </w:pPr>
      <w:r w:rsidRPr="00411A92">
        <w:t>v souladu s čl. 33 odst. 2 GDPR bez zbytečného odkladu, jakmile zjistí porušení zabezpečení osobních údajů, ohlásit toto porušení Správci;</w:t>
      </w:r>
    </w:p>
    <w:p w14:paraId="148BB020" w14:textId="77777777" w:rsidR="00FA18D5" w:rsidRPr="00411A92" w:rsidRDefault="00FA18D5" w:rsidP="00FA18D5">
      <w:pPr>
        <w:pStyle w:val="Zkladntext"/>
        <w:numPr>
          <w:ilvl w:val="1"/>
          <w:numId w:val="5"/>
        </w:numPr>
        <w:ind w:left="851" w:hanging="284"/>
      </w:pPr>
      <w:r w:rsidRPr="00411A92">
        <w:t>poskytovat Objednateli součinnost také při plnění povinností podle článků 32 až 36 GDPR, zejména při provádění posouzení vlivu na ochranu osobních údajů a při předchozích konzultacích s dozorovým úřadem;</w:t>
      </w:r>
    </w:p>
    <w:p w14:paraId="4DF06955" w14:textId="77777777" w:rsidR="00FA18D5" w:rsidRPr="00411A92" w:rsidRDefault="00FA18D5" w:rsidP="00FA18D5">
      <w:pPr>
        <w:pStyle w:val="Zkladntext"/>
        <w:numPr>
          <w:ilvl w:val="1"/>
          <w:numId w:val="5"/>
        </w:numPr>
        <w:ind w:left="851" w:hanging="284"/>
      </w:pPr>
      <w:r w:rsidRPr="00411A92">
        <w:t>poskytnout Objednateli veškeré informace potřebné k doložení toho, že byly splněny povinnosti stanovené v GDPR, a umožnit audity, včetně inspekcí, prováděné Objednatelem nebo jiným auditorem, kterého Objednatel pověřil;</w:t>
      </w:r>
    </w:p>
    <w:p w14:paraId="1B05B414" w14:textId="77777777" w:rsidR="00FA18D5" w:rsidRPr="00411A92" w:rsidRDefault="00FA18D5" w:rsidP="00FA18D5">
      <w:pPr>
        <w:pStyle w:val="Zkladntext"/>
        <w:numPr>
          <w:ilvl w:val="1"/>
          <w:numId w:val="5"/>
        </w:numPr>
        <w:ind w:left="851" w:hanging="284"/>
      </w:pPr>
      <w:r w:rsidRPr="00411A92">
        <w:t xml:space="preserve">po ukončení smlouvy všechny osobní údaje zpracované po dobu poskytování služeb protokolárně odevzdat Objednateli nebo nově pověřenému zpracovateli. </w:t>
      </w:r>
    </w:p>
    <w:p w14:paraId="44DA20B5" w14:textId="77777777" w:rsidR="00FA18D5" w:rsidRPr="00411A92" w:rsidRDefault="00FA18D5" w:rsidP="00FA18D5">
      <w:pPr>
        <w:pStyle w:val="Zkladntext"/>
      </w:pPr>
      <w:r w:rsidRPr="00411A92">
        <w:t xml:space="preserve">Smluvní strany jsou povinny: </w:t>
      </w:r>
    </w:p>
    <w:p w14:paraId="7F25977E" w14:textId="77777777" w:rsidR="00FA18D5" w:rsidRPr="00411A92" w:rsidRDefault="00FA18D5" w:rsidP="00FA18D5">
      <w:pPr>
        <w:pStyle w:val="Zkladntext"/>
        <w:numPr>
          <w:ilvl w:val="1"/>
          <w:numId w:val="5"/>
        </w:numPr>
        <w:ind w:left="851" w:hanging="425"/>
      </w:pPr>
      <w:r w:rsidRPr="00411A92">
        <w:t>zavést technická, organizační, personální a jiná vhodná opatření ve smyslu GDPR, a to tak, aby:</w:t>
      </w:r>
    </w:p>
    <w:p w14:paraId="6031B183" w14:textId="77777777" w:rsidR="00FA18D5" w:rsidRPr="00411A92" w:rsidRDefault="00FA18D5" w:rsidP="00FA18D5">
      <w:pPr>
        <w:pStyle w:val="Zkladntext"/>
        <w:numPr>
          <w:ilvl w:val="2"/>
          <w:numId w:val="5"/>
        </w:numPr>
        <w:ind w:left="1134" w:hanging="283"/>
      </w:pPr>
      <w:r w:rsidRPr="00411A92">
        <w:t>zajistily a byly schopny kdykoliv doložit, že zpracování osobních údajů je prováděno v souladu s GDPR a zákonem o zpracování osobních údajů,</w:t>
      </w:r>
    </w:p>
    <w:p w14:paraId="6D73C86D" w14:textId="77777777" w:rsidR="00FA18D5" w:rsidRPr="00411A92" w:rsidRDefault="00FA18D5" w:rsidP="00FA18D5">
      <w:pPr>
        <w:pStyle w:val="Zkladntext"/>
        <w:numPr>
          <w:ilvl w:val="2"/>
          <w:numId w:val="5"/>
        </w:numPr>
        <w:ind w:left="1134" w:hanging="283"/>
      </w:pPr>
      <w:r w:rsidRPr="00411A92">
        <w:t>zabránily neoprávněnému nebo nahodilému</w:t>
      </w:r>
    </w:p>
    <w:p w14:paraId="0DDCF5A3" w14:textId="77777777" w:rsidR="00FA18D5" w:rsidRPr="00411A92" w:rsidRDefault="00FA18D5" w:rsidP="00FA18D5">
      <w:pPr>
        <w:pStyle w:val="Zkladntext"/>
        <w:numPr>
          <w:ilvl w:val="0"/>
          <w:numId w:val="38"/>
        </w:numPr>
        <w:ind w:left="1560" w:hanging="283"/>
      </w:pPr>
      <w:r w:rsidRPr="00411A92">
        <w:t>přístupu k osobním údajům a k datovým nosičům, které tyto údaje obsahují,</w:t>
      </w:r>
    </w:p>
    <w:p w14:paraId="70C82163" w14:textId="77777777" w:rsidR="00FA18D5" w:rsidRPr="00411A92" w:rsidRDefault="00FA18D5" w:rsidP="00FA18D5">
      <w:pPr>
        <w:pStyle w:val="Zkladntext"/>
        <w:numPr>
          <w:ilvl w:val="0"/>
          <w:numId w:val="38"/>
        </w:numPr>
        <w:ind w:left="1560" w:hanging="283"/>
      </w:pPr>
      <w:r w:rsidRPr="00411A92">
        <w:t>změně, zničení nebo ztrátě osobních údajů,</w:t>
      </w:r>
    </w:p>
    <w:p w14:paraId="48B5D57D" w14:textId="77777777" w:rsidR="00FA18D5" w:rsidRPr="00411A92" w:rsidRDefault="00FA18D5" w:rsidP="00FA18D5">
      <w:pPr>
        <w:pStyle w:val="Zkladntext"/>
        <w:numPr>
          <w:ilvl w:val="0"/>
          <w:numId w:val="38"/>
        </w:numPr>
        <w:ind w:left="1560" w:hanging="283"/>
      </w:pPr>
      <w:r w:rsidRPr="00411A92">
        <w:t>neoprávněnému přenosu nebo jinému neoprávněnému zpracování osobních údajů,</w:t>
      </w:r>
    </w:p>
    <w:p w14:paraId="02CC0670" w14:textId="77777777" w:rsidR="00FA18D5" w:rsidRPr="00411A92" w:rsidRDefault="00FA18D5" w:rsidP="00FA18D5">
      <w:pPr>
        <w:pStyle w:val="Zkladntext"/>
        <w:numPr>
          <w:ilvl w:val="0"/>
          <w:numId w:val="38"/>
        </w:numPr>
        <w:ind w:left="1560" w:hanging="283"/>
      </w:pPr>
      <w:r w:rsidRPr="00411A92">
        <w:t>jinému zneužití osobních údajů,</w:t>
      </w:r>
    </w:p>
    <w:p w14:paraId="681FAAFC" w14:textId="77777777" w:rsidR="00FA18D5" w:rsidRPr="00411A92" w:rsidRDefault="00FA18D5" w:rsidP="00FA18D5">
      <w:pPr>
        <w:pStyle w:val="Zkladntext"/>
        <w:numPr>
          <w:ilvl w:val="2"/>
          <w:numId w:val="5"/>
        </w:numPr>
        <w:ind w:left="1134" w:hanging="283"/>
      </w:pPr>
      <w:r w:rsidRPr="00411A92">
        <w:t>tato opatření podle potřeby průběžně revidovaly a aktualizovaly;</w:t>
      </w:r>
    </w:p>
    <w:p w14:paraId="21EF7D83" w14:textId="77777777" w:rsidR="00FA18D5" w:rsidRPr="00411A92" w:rsidRDefault="00FA18D5" w:rsidP="00FA18D5">
      <w:pPr>
        <w:pStyle w:val="Zkladntext"/>
        <w:numPr>
          <w:ilvl w:val="1"/>
          <w:numId w:val="5"/>
        </w:numPr>
        <w:ind w:left="851"/>
      </w:pPr>
      <w:r w:rsidRPr="00411A92">
        <w:t>vést a průběžně revidovat a aktualizovat záznamy o zpracování osobních údajů ve smyslu GDPR;</w:t>
      </w:r>
    </w:p>
    <w:p w14:paraId="7BAECDA6" w14:textId="77777777" w:rsidR="00FA18D5" w:rsidRPr="00411A92" w:rsidRDefault="00FA18D5" w:rsidP="00FA18D5">
      <w:pPr>
        <w:pStyle w:val="Zkladntext"/>
        <w:numPr>
          <w:ilvl w:val="1"/>
          <w:numId w:val="5"/>
        </w:numPr>
        <w:ind w:left="851"/>
      </w:pPr>
      <w:r w:rsidRPr="00411A92">
        <w:lastRenderedPageBreak/>
        <w:t>řádně a včas ohlašovat případná porušení zabezpečení osobních údajů Úřadu pro ochranu osobních údajů a spolupracovat s tímto úřadem v nezbytném rozsahu;</w:t>
      </w:r>
    </w:p>
    <w:p w14:paraId="7C1448F2" w14:textId="77777777" w:rsidR="00FA18D5" w:rsidRPr="00411A92" w:rsidRDefault="00FA18D5" w:rsidP="00FA18D5">
      <w:pPr>
        <w:pStyle w:val="Zkladntext"/>
        <w:numPr>
          <w:ilvl w:val="1"/>
          <w:numId w:val="5"/>
        </w:numPr>
        <w:ind w:left="851"/>
      </w:pPr>
      <w:r w:rsidRPr="00411A92">
        <w:t xml:space="preserve">navzájem se informovat o všech okolnostech významných pro plnění závazků podle tohoto článku; </w:t>
      </w:r>
    </w:p>
    <w:p w14:paraId="313F5EA1" w14:textId="77777777" w:rsidR="00FA18D5" w:rsidRPr="00411A92" w:rsidRDefault="00FA18D5" w:rsidP="00FA18D5">
      <w:pPr>
        <w:pStyle w:val="Zkladntext"/>
        <w:numPr>
          <w:ilvl w:val="1"/>
          <w:numId w:val="5"/>
        </w:numPr>
        <w:ind w:left="851"/>
      </w:pPr>
      <w:r w:rsidRPr="00411A92">
        <w:t xml:space="preserve">zachovávat mlčenlivost o osobních údajích a o bezpečnostních opatřeních, jejichž zveřejnění by ohrozilo zabezpečení osobních údajů, a to i po skončení této smlouvy; </w:t>
      </w:r>
    </w:p>
    <w:p w14:paraId="7C9A8039" w14:textId="3E0D877B" w:rsidR="00FA18D5" w:rsidRPr="00411A92" w:rsidRDefault="00FA18D5" w:rsidP="00FA18D5">
      <w:pPr>
        <w:pStyle w:val="Zkladntext"/>
        <w:numPr>
          <w:ilvl w:val="1"/>
          <w:numId w:val="5"/>
        </w:numPr>
        <w:ind w:left="851"/>
      </w:pPr>
      <w:r w:rsidRPr="00411A92">
        <w:t>postupovat v souladu s dalšími požadavky GDPR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součinnosti.</w:t>
      </w:r>
    </w:p>
    <w:p w14:paraId="07847E78" w14:textId="77777777" w:rsidR="00FA18D5" w:rsidRPr="00FA18D5" w:rsidRDefault="00FA18D5" w:rsidP="00FA18D5">
      <w:pPr>
        <w:pStyle w:val="Nadpis1"/>
      </w:pPr>
    </w:p>
    <w:p w14:paraId="6DAC3BC3" w14:textId="1B46BF12" w:rsidR="00F94BFC" w:rsidRPr="00807947" w:rsidRDefault="00E06F3C" w:rsidP="00E06F3C">
      <w:pPr>
        <w:pStyle w:val="Nadpis2"/>
      </w:pPr>
      <w:r w:rsidRPr="00807947">
        <w:t>Odstoupení od smlouvy, zánik smlouvy</w:t>
      </w:r>
    </w:p>
    <w:p w14:paraId="037D88CD" w14:textId="7C487DCA" w:rsidR="00F94BFC" w:rsidRPr="00807947" w:rsidRDefault="00F94BFC" w:rsidP="00CA5173">
      <w:pPr>
        <w:pStyle w:val="Zkladntext"/>
        <w:numPr>
          <w:ilvl w:val="0"/>
          <w:numId w:val="18"/>
        </w:numPr>
        <w:ind w:left="284" w:hanging="284"/>
      </w:pPr>
      <w:r w:rsidRPr="00807947">
        <w:t xml:space="preserve">Smluvní strana je oprávněna odstoupit od </w:t>
      </w:r>
      <w:r w:rsidR="00160073" w:rsidRPr="00807947">
        <w:t>s</w:t>
      </w:r>
      <w:r w:rsidRPr="00807947">
        <w:t xml:space="preserve">mlouvy pouze z důvodů stanovených Občanským zákoníkem, </w:t>
      </w:r>
      <w:r w:rsidR="00160073" w:rsidRPr="00807947">
        <w:t>touto s</w:t>
      </w:r>
      <w:r w:rsidRPr="00807947">
        <w:t>mlouvou, v</w:t>
      </w:r>
      <w:r w:rsidRPr="00807947">
        <w:rPr>
          <w:spacing w:val="-10"/>
        </w:rPr>
        <w:t xml:space="preserve"> </w:t>
      </w:r>
      <w:r w:rsidRPr="00807947">
        <w:t xml:space="preserve">souladu s § 223 </w:t>
      </w:r>
      <w:r w:rsidR="00160073" w:rsidRPr="00807947">
        <w:t>ZZVZ</w:t>
      </w:r>
      <w:r w:rsidRPr="00807947">
        <w:t xml:space="preserve"> a dále v</w:t>
      </w:r>
      <w:r w:rsidRPr="00807947">
        <w:rPr>
          <w:spacing w:val="-10"/>
        </w:rPr>
        <w:t xml:space="preserve"> </w:t>
      </w:r>
      <w:r w:rsidRPr="00807947">
        <w:t xml:space="preserve">případech </w:t>
      </w:r>
      <w:r w:rsidRPr="00807947">
        <w:rPr>
          <w:spacing w:val="-2"/>
        </w:rPr>
        <w:t>podstatného</w:t>
      </w:r>
      <w:r w:rsidRPr="00807947">
        <w:rPr>
          <w:spacing w:val="-3"/>
        </w:rPr>
        <w:t xml:space="preserve"> </w:t>
      </w:r>
      <w:r w:rsidRPr="00807947">
        <w:rPr>
          <w:spacing w:val="-2"/>
        </w:rPr>
        <w:t>porušení</w:t>
      </w:r>
      <w:r w:rsidRPr="00807947">
        <w:rPr>
          <w:spacing w:val="-5"/>
        </w:rPr>
        <w:t xml:space="preserve"> </w:t>
      </w:r>
      <w:r w:rsidRPr="00807947">
        <w:rPr>
          <w:spacing w:val="-2"/>
        </w:rPr>
        <w:t>smluvních</w:t>
      </w:r>
      <w:r w:rsidRPr="00807947">
        <w:rPr>
          <w:spacing w:val="-5"/>
        </w:rPr>
        <w:t xml:space="preserve"> </w:t>
      </w:r>
      <w:r w:rsidRPr="00807947">
        <w:rPr>
          <w:spacing w:val="-2"/>
        </w:rPr>
        <w:t>povinností</w:t>
      </w:r>
      <w:r w:rsidRPr="00807947">
        <w:rPr>
          <w:spacing w:val="-5"/>
        </w:rPr>
        <w:t xml:space="preserve"> </w:t>
      </w:r>
      <w:r w:rsidRPr="00807947">
        <w:rPr>
          <w:spacing w:val="-2"/>
        </w:rPr>
        <w:t>dr</w:t>
      </w:r>
      <w:r w:rsidR="006E7FDB" w:rsidRPr="00807947">
        <w:rPr>
          <w:spacing w:val="-2"/>
        </w:rPr>
        <w:t>uhé s</w:t>
      </w:r>
      <w:r w:rsidRPr="00807947">
        <w:rPr>
          <w:spacing w:val="-2"/>
        </w:rPr>
        <w:t>mluvní</w:t>
      </w:r>
      <w:r w:rsidRPr="00807947">
        <w:rPr>
          <w:spacing w:val="-5"/>
        </w:rPr>
        <w:t xml:space="preserve"> </w:t>
      </w:r>
      <w:r w:rsidRPr="00807947">
        <w:rPr>
          <w:spacing w:val="-2"/>
        </w:rPr>
        <w:t>strany.</w:t>
      </w:r>
      <w:r w:rsidRPr="00807947">
        <w:rPr>
          <w:spacing w:val="-5"/>
        </w:rPr>
        <w:t xml:space="preserve"> </w:t>
      </w:r>
      <w:r w:rsidRPr="00807947">
        <w:rPr>
          <w:spacing w:val="-2"/>
          <w:u w:val="single"/>
        </w:rPr>
        <w:t>Za</w:t>
      </w:r>
      <w:r w:rsidRPr="00807947">
        <w:rPr>
          <w:spacing w:val="-3"/>
          <w:u w:val="single"/>
        </w:rPr>
        <w:t xml:space="preserve"> </w:t>
      </w:r>
      <w:r w:rsidRPr="00807947">
        <w:rPr>
          <w:spacing w:val="-2"/>
          <w:u w:val="single"/>
        </w:rPr>
        <w:t>podstatné</w:t>
      </w:r>
      <w:r w:rsidRPr="00807947">
        <w:rPr>
          <w:spacing w:val="-4"/>
          <w:u w:val="single"/>
        </w:rPr>
        <w:t xml:space="preserve"> </w:t>
      </w:r>
      <w:r w:rsidRPr="00807947">
        <w:rPr>
          <w:spacing w:val="-2"/>
          <w:u w:val="single"/>
        </w:rPr>
        <w:t>porušení</w:t>
      </w:r>
      <w:r w:rsidRPr="00807947">
        <w:rPr>
          <w:spacing w:val="-5"/>
          <w:u w:val="single"/>
        </w:rPr>
        <w:t xml:space="preserve"> </w:t>
      </w:r>
      <w:r w:rsidR="006E7FDB" w:rsidRPr="00807947">
        <w:rPr>
          <w:spacing w:val="-2"/>
          <w:u w:val="single"/>
        </w:rPr>
        <w:t>s</w:t>
      </w:r>
      <w:r w:rsidRPr="00807947">
        <w:rPr>
          <w:spacing w:val="-2"/>
          <w:u w:val="single"/>
        </w:rPr>
        <w:t>mlouvy</w:t>
      </w:r>
      <w:r w:rsidRPr="00807947">
        <w:rPr>
          <w:spacing w:val="-4"/>
        </w:rPr>
        <w:t xml:space="preserve"> </w:t>
      </w:r>
      <w:r w:rsidRPr="00807947">
        <w:rPr>
          <w:spacing w:val="-2"/>
        </w:rPr>
        <w:t xml:space="preserve">se </w:t>
      </w:r>
      <w:r w:rsidRPr="00807947">
        <w:t>(kromě případů</w:t>
      </w:r>
      <w:r w:rsidRPr="00807947">
        <w:rPr>
          <w:spacing w:val="-1"/>
        </w:rPr>
        <w:t xml:space="preserve"> </w:t>
      </w:r>
      <w:r w:rsidRPr="00807947">
        <w:t>stanovených</w:t>
      </w:r>
      <w:r w:rsidRPr="00807947">
        <w:rPr>
          <w:spacing w:val="-1"/>
        </w:rPr>
        <w:t xml:space="preserve"> </w:t>
      </w:r>
      <w:r w:rsidRPr="00807947">
        <w:t>Občanským zákoníkem)</w:t>
      </w:r>
      <w:r w:rsidRPr="00807947">
        <w:rPr>
          <w:spacing w:val="-1"/>
        </w:rPr>
        <w:t xml:space="preserve"> </w:t>
      </w:r>
      <w:r w:rsidRPr="00807947">
        <w:t>považuje zejména:</w:t>
      </w:r>
    </w:p>
    <w:p w14:paraId="7DC76A9E" w14:textId="77777777" w:rsidR="006E7FDB" w:rsidRPr="00807947" w:rsidRDefault="00F94BFC" w:rsidP="00CA5173">
      <w:pPr>
        <w:pStyle w:val="Zkladntext"/>
        <w:numPr>
          <w:ilvl w:val="1"/>
          <w:numId w:val="5"/>
        </w:numPr>
        <w:ind w:left="993" w:hanging="426"/>
      </w:pPr>
      <w:r w:rsidRPr="00807947">
        <w:rPr>
          <w:spacing w:val="-2"/>
        </w:rPr>
        <w:t>prodlení</w:t>
      </w:r>
      <w:r w:rsidRPr="00807947">
        <w:rPr>
          <w:spacing w:val="-8"/>
        </w:rPr>
        <w:t xml:space="preserve"> </w:t>
      </w:r>
      <w:r w:rsidR="00191C09" w:rsidRPr="00807947">
        <w:rPr>
          <w:spacing w:val="-2"/>
        </w:rPr>
        <w:t>Dodavatele</w:t>
      </w:r>
      <w:r w:rsidRPr="00807947">
        <w:rPr>
          <w:spacing w:val="-6"/>
        </w:rPr>
        <w:t xml:space="preserve"> </w:t>
      </w:r>
      <w:r w:rsidRPr="00807947">
        <w:rPr>
          <w:spacing w:val="-2"/>
        </w:rPr>
        <w:t>se</w:t>
      </w:r>
      <w:r w:rsidRPr="00807947">
        <w:rPr>
          <w:spacing w:val="-7"/>
        </w:rPr>
        <w:t xml:space="preserve"> </w:t>
      </w:r>
      <w:r w:rsidRPr="00807947">
        <w:rPr>
          <w:spacing w:val="-2"/>
        </w:rPr>
        <w:t>zahájením</w:t>
      </w:r>
      <w:r w:rsidRPr="00807947">
        <w:rPr>
          <w:spacing w:val="-7"/>
        </w:rPr>
        <w:t xml:space="preserve"> </w:t>
      </w:r>
      <w:r w:rsidRPr="00807947">
        <w:rPr>
          <w:spacing w:val="-2"/>
        </w:rPr>
        <w:t>plnění</w:t>
      </w:r>
      <w:r w:rsidRPr="00807947">
        <w:rPr>
          <w:spacing w:val="-5"/>
        </w:rPr>
        <w:t xml:space="preserve"> </w:t>
      </w:r>
      <w:r w:rsidRPr="00807947">
        <w:rPr>
          <w:spacing w:val="-2"/>
        </w:rPr>
        <w:t>delší</w:t>
      </w:r>
      <w:r w:rsidRPr="00807947">
        <w:rPr>
          <w:spacing w:val="-8"/>
        </w:rPr>
        <w:t xml:space="preserve"> </w:t>
      </w:r>
      <w:r w:rsidRPr="00807947">
        <w:rPr>
          <w:spacing w:val="-2"/>
        </w:rPr>
        <w:t>jak</w:t>
      </w:r>
      <w:r w:rsidRPr="00807947">
        <w:rPr>
          <w:spacing w:val="-7"/>
        </w:rPr>
        <w:t xml:space="preserve"> </w:t>
      </w:r>
      <w:r w:rsidRPr="00807947">
        <w:rPr>
          <w:spacing w:val="-2"/>
        </w:rPr>
        <w:t>14</w:t>
      </w:r>
      <w:r w:rsidRPr="00807947">
        <w:rPr>
          <w:spacing w:val="-6"/>
        </w:rPr>
        <w:t xml:space="preserve"> </w:t>
      </w:r>
      <w:r w:rsidRPr="00807947">
        <w:rPr>
          <w:spacing w:val="-4"/>
        </w:rPr>
        <w:t>dnů,</w:t>
      </w:r>
    </w:p>
    <w:p w14:paraId="3C97DF89" w14:textId="319B884B" w:rsidR="006E7FDB" w:rsidRPr="00807947" w:rsidRDefault="00F94BFC" w:rsidP="00CA5173">
      <w:pPr>
        <w:pStyle w:val="Zkladntext"/>
        <w:numPr>
          <w:ilvl w:val="1"/>
          <w:numId w:val="5"/>
        </w:numPr>
        <w:ind w:left="993" w:hanging="426"/>
      </w:pPr>
      <w:r w:rsidRPr="00807947">
        <w:rPr>
          <w:spacing w:val="-2"/>
        </w:rPr>
        <w:t>prodlení</w:t>
      </w:r>
      <w:r w:rsidRPr="00807947">
        <w:rPr>
          <w:spacing w:val="-7"/>
        </w:rPr>
        <w:t xml:space="preserve"> </w:t>
      </w:r>
      <w:r w:rsidR="00191C09" w:rsidRPr="00807947">
        <w:rPr>
          <w:spacing w:val="-2"/>
        </w:rPr>
        <w:t>Dodavatele</w:t>
      </w:r>
      <w:r w:rsidR="00191C09" w:rsidRPr="00807947">
        <w:rPr>
          <w:spacing w:val="-6"/>
        </w:rPr>
        <w:t xml:space="preserve"> </w:t>
      </w:r>
      <w:r w:rsidRPr="00807947">
        <w:rPr>
          <w:spacing w:val="-2"/>
        </w:rPr>
        <w:t>s</w:t>
      </w:r>
      <w:r w:rsidRPr="00807947">
        <w:rPr>
          <w:spacing w:val="-6"/>
        </w:rPr>
        <w:t xml:space="preserve"> </w:t>
      </w:r>
      <w:r w:rsidRPr="00807947">
        <w:rPr>
          <w:spacing w:val="-2"/>
        </w:rPr>
        <w:t>předložením</w:t>
      </w:r>
      <w:r w:rsidRPr="00807947">
        <w:rPr>
          <w:spacing w:val="-6"/>
        </w:rPr>
        <w:t xml:space="preserve"> </w:t>
      </w:r>
      <w:r w:rsidRPr="00807947">
        <w:rPr>
          <w:spacing w:val="-2"/>
        </w:rPr>
        <w:t>rozhodnutí</w:t>
      </w:r>
      <w:r w:rsidRPr="00807947">
        <w:rPr>
          <w:spacing w:val="-7"/>
        </w:rPr>
        <w:t xml:space="preserve"> </w:t>
      </w:r>
      <w:r w:rsidR="00427799" w:rsidRPr="00807947">
        <w:rPr>
          <w:spacing w:val="-7"/>
        </w:rPr>
        <w:t>po</w:t>
      </w:r>
      <w:r w:rsidRPr="00807947">
        <w:rPr>
          <w:spacing w:val="-2"/>
        </w:rPr>
        <w:t>dle</w:t>
      </w:r>
      <w:r w:rsidRPr="00807947">
        <w:rPr>
          <w:spacing w:val="-6"/>
        </w:rPr>
        <w:t xml:space="preserve"> </w:t>
      </w:r>
      <w:r w:rsidRPr="00807947">
        <w:rPr>
          <w:spacing w:val="-2"/>
        </w:rPr>
        <w:t>čl.</w:t>
      </w:r>
      <w:r w:rsidRPr="00807947">
        <w:rPr>
          <w:spacing w:val="-7"/>
        </w:rPr>
        <w:t xml:space="preserve"> </w:t>
      </w:r>
      <w:r w:rsidRPr="00807947">
        <w:rPr>
          <w:spacing w:val="-2"/>
        </w:rPr>
        <w:t>VI</w:t>
      </w:r>
      <w:r w:rsidR="00427799" w:rsidRPr="00807947">
        <w:rPr>
          <w:spacing w:val="-2"/>
        </w:rPr>
        <w:t>I</w:t>
      </w:r>
      <w:r w:rsidRPr="00807947">
        <w:rPr>
          <w:spacing w:val="-2"/>
        </w:rPr>
        <w:t>.</w:t>
      </w:r>
      <w:r w:rsidRPr="00807947">
        <w:rPr>
          <w:spacing w:val="-7"/>
        </w:rPr>
        <w:t xml:space="preserve"> </w:t>
      </w:r>
      <w:r w:rsidRPr="00807947">
        <w:rPr>
          <w:spacing w:val="-2"/>
        </w:rPr>
        <w:t>odst.</w:t>
      </w:r>
      <w:r w:rsidRPr="00807947">
        <w:rPr>
          <w:spacing w:val="-6"/>
        </w:rPr>
        <w:t xml:space="preserve"> </w:t>
      </w:r>
      <w:r w:rsidRPr="00807947">
        <w:rPr>
          <w:spacing w:val="-2"/>
        </w:rPr>
        <w:t>7</w:t>
      </w:r>
      <w:r w:rsidR="00427799" w:rsidRPr="00807947">
        <w:rPr>
          <w:spacing w:val="-2"/>
        </w:rPr>
        <w:t>.</w:t>
      </w:r>
      <w:r w:rsidRPr="00807947">
        <w:rPr>
          <w:spacing w:val="-6"/>
        </w:rPr>
        <w:t xml:space="preserve"> </w:t>
      </w:r>
      <w:r w:rsidR="006E7FDB" w:rsidRPr="00807947">
        <w:rPr>
          <w:spacing w:val="-2"/>
        </w:rPr>
        <w:t>s</w:t>
      </w:r>
      <w:r w:rsidRPr="00807947">
        <w:rPr>
          <w:spacing w:val="-2"/>
        </w:rPr>
        <w:t>mlouvy</w:t>
      </w:r>
      <w:r w:rsidRPr="00807947">
        <w:rPr>
          <w:spacing w:val="-6"/>
        </w:rPr>
        <w:t xml:space="preserve"> </w:t>
      </w:r>
      <w:r w:rsidRPr="00807947">
        <w:rPr>
          <w:spacing w:val="-2"/>
        </w:rPr>
        <w:t>delší</w:t>
      </w:r>
      <w:r w:rsidRPr="00807947">
        <w:rPr>
          <w:spacing w:val="-7"/>
        </w:rPr>
        <w:t xml:space="preserve"> </w:t>
      </w:r>
      <w:r w:rsidRPr="00807947">
        <w:rPr>
          <w:spacing w:val="-2"/>
        </w:rPr>
        <w:t>jak</w:t>
      </w:r>
      <w:r w:rsidRPr="00807947">
        <w:rPr>
          <w:spacing w:val="-6"/>
        </w:rPr>
        <w:t xml:space="preserve"> </w:t>
      </w:r>
      <w:r w:rsidRPr="00807947">
        <w:rPr>
          <w:spacing w:val="-2"/>
        </w:rPr>
        <w:t>14</w:t>
      </w:r>
      <w:r w:rsidRPr="00807947">
        <w:rPr>
          <w:spacing w:val="-5"/>
        </w:rPr>
        <w:t xml:space="preserve"> </w:t>
      </w:r>
      <w:r w:rsidRPr="00807947">
        <w:rPr>
          <w:spacing w:val="-4"/>
        </w:rPr>
        <w:t>dnů,</w:t>
      </w:r>
      <w:r w:rsidR="00AD2BAC" w:rsidRPr="00807947">
        <w:rPr>
          <w:spacing w:val="-4"/>
        </w:rPr>
        <w:t xml:space="preserve"> případně provozování sběrného dvora bez platného povolení</w:t>
      </w:r>
      <w:r w:rsidR="00DC4402" w:rsidRPr="00807947">
        <w:rPr>
          <w:spacing w:val="-4"/>
        </w:rPr>
        <w:t>,</w:t>
      </w:r>
    </w:p>
    <w:p w14:paraId="3639937B" w14:textId="77777777" w:rsidR="006B1757" w:rsidRPr="00807947" w:rsidRDefault="00F94BFC" w:rsidP="006B1757">
      <w:pPr>
        <w:pStyle w:val="Zkladntext"/>
        <w:numPr>
          <w:ilvl w:val="1"/>
          <w:numId w:val="5"/>
        </w:numPr>
        <w:ind w:left="993" w:hanging="426"/>
      </w:pPr>
      <w:r w:rsidRPr="00807947">
        <w:t xml:space="preserve">prodlení </w:t>
      </w:r>
      <w:r w:rsidR="00191C09" w:rsidRPr="00807947">
        <w:rPr>
          <w:spacing w:val="-2"/>
        </w:rPr>
        <w:t>Dodavatele</w:t>
      </w:r>
      <w:r w:rsidR="00191C09" w:rsidRPr="00807947">
        <w:rPr>
          <w:spacing w:val="-6"/>
        </w:rPr>
        <w:t xml:space="preserve"> </w:t>
      </w:r>
      <w:r w:rsidRPr="00807947">
        <w:t xml:space="preserve">se zjednáním nápravy </w:t>
      </w:r>
      <w:r w:rsidR="00DA6AD9" w:rsidRPr="00807947">
        <w:t>po</w:t>
      </w:r>
      <w:r w:rsidRPr="00807947">
        <w:t xml:space="preserve">dle </w:t>
      </w:r>
      <w:r w:rsidR="00DA6AD9" w:rsidRPr="00807947">
        <w:t>s</w:t>
      </w:r>
      <w:r w:rsidRPr="00807947">
        <w:t>mlouvy</w:t>
      </w:r>
      <w:r w:rsidR="00DA6AD9" w:rsidRPr="00807947">
        <w:t>,</w:t>
      </w:r>
      <w:r w:rsidRPr="00807947">
        <w:t xml:space="preserve"> i když jej </w:t>
      </w:r>
      <w:r w:rsidRPr="00807947">
        <w:rPr>
          <w:spacing w:val="-2"/>
        </w:rPr>
        <w:t>Objednatel</w:t>
      </w:r>
      <w:r w:rsidRPr="00807947">
        <w:rPr>
          <w:spacing w:val="-5"/>
        </w:rPr>
        <w:t xml:space="preserve"> </w:t>
      </w:r>
      <w:r w:rsidRPr="00807947">
        <w:rPr>
          <w:spacing w:val="-2"/>
        </w:rPr>
        <w:t>vyzval</w:t>
      </w:r>
      <w:r w:rsidRPr="00807947">
        <w:rPr>
          <w:spacing w:val="-5"/>
        </w:rPr>
        <w:t xml:space="preserve"> </w:t>
      </w:r>
      <w:r w:rsidRPr="00807947">
        <w:rPr>
          <w:spacing w:val="-2"/>
        </w:rPr>
        <w:t>k</w:t>
      </w:r>
      <w:r w:rsidRPr="00807947">
        <w:rPr>
          <w:spacing w:val="-3"/>
        </w:rPr>
        <w:t xml:space="preserve"> </w:t>
      </w:r>
      <w:r w:rsidRPr="00807947">
        <w:rPr>
          <w:spacing w:val="-2"/>
        </w:rPr>
        <w:t>odstranění</w:t>
      </w:r>
      <w:r w:rsidRPr="00807947">
        <w:rPr>
          <w:spacing w:val="-5"/>
        </w:rPr>
        <w:t xml:space="preserve"> </w:t>
      </w:r>
      <w:r w:rsidRPr="00807947">
        <w:rPr>
          <w:spacing w:val="-2"/>
        </w:rPr>
        <w:t>nedostatků</w:t>
      </w:r>
      <w:r w:rsidR="00DA6AD9" w:rsidRPr="00807947">
        <w:rPr>
          <w:spacing w:val="-2"/>
        </w:rPr>
        <w:t>,</w:t>
      </w:r>
      <w:r w:rsidRPr="00807947">
        <w:rPr>
          <w:spacing w:val="-5"/>
        </w:rPr>
        <w:t xml:space="preserve"> </w:t>
      </w:r>
      <w:r w:rsidRPr="00807947">
        <w:rPr>
          <w:spacing w:val="-2"/>
        </w:rPr>
        <w:t>a</w:t>
      </w:r>
      <w:r w:rsidRPr="00807947">
        <w:rPr>
          <w:spacing w:val="-5"/>
        </w:rPr>
        <w:t xml:space="preserve"> </w:t>
      </w:r>
      <w:r w:rsidRPr="00807947">
        <w:rPr>
          <w:spacing w:val="-2"/>
        </w:rPr>
        <w:t>to,</w:t>
      </w:r>
      <w:r w:rsidRPr="00807947">
        <w:rPr>
          <w:spacing w:val="-5"/>
        </w:rPr>
        <w:t xml:space="preserve"> </w:t>
      </w:r>
      <w:r w:rsidRPr="00807947">
        <w:rPr>
          <w:spacing w:val="-2"/>
        </w:rPr>
        <w:t>trvá-li</w:t>
      </w:r>
      <w:r w:rsidRPr="00807947">
        <w:rPr>
          <w:spacing w:val="-5"/>
        </w:rPr>
        <w:t xml:space="preserve"> </w:t>
      </w:r>
      <w:r w:rsidRPr="00807947">
        <w:rPr>
          <w:spacing w:val="-2"/>
        </w:rPr>
        <w:t>prodlení</w:t>
      </w:r>
      <w:r w:rsidRPr="00807947">
        <w:rPr>
          <w:spacing w:val="-5"/>
        </w:rPr>
        <w:t xml:space="preserve"> </w:t>
      </w:r>
      <w:r w:rsidRPr="00807947">
        <w:rPr>
          <w:spacing w:val="-2"/>
        </w:rPr>
        <w:t>ve</w:t>
      </w:r>
      <w:r w:rsidRPr="00807947">
        <w:rPr>
          <w:spacing w:val="-4"/>
        </w:rPr>
        <w:t xml:space="preserve"> </w:t>
      </w:r>
      <w:r w:rsidRPr="00807947">
        <w:rPr>
          <w:spacing w:val="-2"/>
        </w:rPr>
        <w:t>výše</w:t>
      </w:r>
      <w:r w:rsidRPr="00807947">
        <w:rPr>
          <w:spacing w:val="-4"/>
        </w:rPr>
        <w:t xml:space="preserve"> </w:t>
      </w:r>
      <w:r w:rsidRPr="00807947">
        <w:rPr>
          <w:spacing w:val="-2"/>
        </w:rPr>
        <w:t>uvedených</w:t>
      </w:r>
      <w:r w:rsidRPr="00807947">
        <w:rPr>
          <w:spacing w:val="-8"/>
        </w:rPr>
        <w:t xml:space="preserve"> </w:t>
      </w:r>
      <w:r w:rsidRPr="00807947">
        <w:rPr>
          <w:spacing w:val="-2"/>
        </w:rPr>
        <w:t xml:space="preserve">případech </w:t>
      </w:r>
      <w:r w:rsidRPr="00807947">
        <w:t>déle než 14 dnů</w:t>
      </w:r>
      <w:r w:rsidR="00543F1C" w:rsidRPr="00807947">
        <w:t>,</w:t>
      </w:r>
      <w:r w:rsidR="006B1757" w:rsidRPr="00807947">
        <w:t xml:space="preserve"> </w:t>
      </w:r>
    </w:p>
    <w:p w14:paraId="0E836A5A" w14:textId="77777777" w:rsidR="002761A6" w:rsidRPr="00807947" w:rsidRDefault="006B1757" w:rsidP="00DD654E">
      <w:pPr>
        <w:pStyle w:val="Zkladntext"/>
        <w:numPr>
          <w:ilvl w:val="1"/>
          <w:numId w:val="5"/>
        </w:numPr>
        <w:ind w:left="993" w:hanging="426"/>
      </w:pPr>
      <w:r w:rsidRPr="00807947">
        <w:t>porušení povinností Dodavatele jako Nájemce podle</w:t>
      </w:r>
      <w:r w:rsidR="009A7B2A" w:rsidRPr="00807947">
        <w:t xml:space="preserve"> čl. III. odst. 3. a</w:t>
      </w:r>
      <w:r w:rsidRPr="00807947">
        <w:t xml:space="preserve"> čl.  </w:t>
      </w:r>
      <w:r w:rsidR="00C522DA" w:rsidRPr="00807947">
        <w:t>IV. nájemní smlouvy (příloha č. 2)</w:t>
      </w:r>
      <w:r w:rsidR="002761A6" w:rsidRPr="00807947">
        <w:t>,</w:t>
      </w:r>
    </w:p>
    <w:p w14:paraId="5C32BFE7" w14:textId="77777777" w:rsidR="00B57F32" w:rsidRPr="00807947" w:rsidRDefault="00B534C6" w:rsidP="00DD654E">
      <w:pPr>
        <w:pStyle w:val="Zkladntext"/>
        <w:numPr>
          <w:ilvl w:val="1"/>
          <w:numId w:val="5"/>
        </w:numPr>
        <w:ind w:left="993" w:hanging="426"/>
      </w:pPr>
      <w:r w:rsidRPr="00807947">
        <w:t>opakované nebo závažné porušení Provozního řádu</w:t>
      </w:r>
      <w:r w:rsidR="009461D9" w:rsidRPr="00807947">
        <w:t xml:space="preserve">, </w:t>
      </w:r>
    </w:p>
    <w:p w14:paraId="5E5B9F5C" w14:textId="36C8750C" w:rsidR="00DD654E" w:rsidRPr="00807947" w:rsidRDefault="00B57F32" w:rsidP="00DD654E">
      <w:pPr>
        <w:pStyle w:val="Zkladntext"/>
        <w:numPr>
          <w:ilvl w:val="1"/>
          <w:numId w:val="5"/>
        </w:numPr>
        <w:ind w:left="993" w:hanging="426"/>
      </w:pPr>
      <w:r w:rsidRPr="00807947">
        <w:t>nezajištění bezpečnosti nebo hygienických podmínek provozu</w:t>
      </w:r>
      <w:r w:rsidR="00DC4402" w:rsidRPr="00807947">
        <w:t>.</w:t>
      </w:r>
      <w:r w:rsidR="002761A6" w:rsidRPr="00807947">
        <w:t xml:space="preserve"> </w:t>
      </w:r>
    </w:p>
    <w:p w14:paraId="7772177F" w14:textId="0D347880" w:rsidR="00F94BFC" w:rsidRPr="00A731F3" w:rsidRDefault="00170901" w:rsidP="00B00899">
      <w:pPr>
        <w:pStyle w:val="Zkladntext"/>
        <w:ind w:left="284" w:hanging="284"/>
      </w:pPr>
      <w:r w:rsidRPr="00A731F3">
        <w:t>S</w:t>
      </w:r>
      <w:r w:rsidR="00F94BFC" w:rsidRPr="00A731F3">
        <w:t xml:space="preserve">mluvní strany </w:t>
      </w:r>
      <w:r w:rsidRPr="00A731F3">
        <w:t xml:space="preserve">mohou od této smlouvy </w:t>
      </w:r>
      <w:r w:rsidR="00F94BFC" w:rsidRPr="00A731F3">
        <w:t>odstoupit i v případech nepodstatných porušení smluvních povinností,</w:t>
      </w:r>
      <w:r w:rsidR="00F94BFC" w:rsidRPr="00A731F3">
        <w:rPr>
          <w:spacing w:val="-11"/>
        </w:rPr>
        <w:t xml:space="preserve"> </w:t>
      </w:r>
      <w:r w:rsidR="00F94BFC" w:rsidRPr="00A731F3">
        <w:t>jestliže</w:t>
      </w:r>
      <w:r w:rsidR="00F94BFC" w:rsidRPr="00A731F3">
        <w:rPr>
          <w:spacing w:val="-11"/>
        </w:rPr>
        <w:t xml:space="preserve"> </w:t>
      </w:r>
      <w:r w:rsidR="00F94BFC" w:rsidRPr="00A731F3">
        <w:t>oprávněná</w:t>
      </w:r>
      <w:r w:rsidR="00F94BFC" w:rsidRPr="00A731F3">
        <w:rPr>
          <w:spacing w:val="-11"/>
        </w:rPr>
        <w:t xml:space="preserve"> </w:t>
      </w:r>
      <w:r w:rsidR="00F94BFC" w:rsidRPr="00A731F3">
        <w:t>strana</w:t>
      </w:r>
      <w:r w:rsidR="00F94BFC" w:rsidRPr="00A731F3">
        <w:rPr>
          <w:spacing w:val="-11"/>
        </w:rPr>
        <w:t xml:space="preserve"> </w:t>
      </w:r>
      <w:r w:rsidR="00F94BFC" w:rsidRPr="00A731F3">
        <w:t>stranu</w:t>
      </w:r>
      <w:r w:rsidR="00F94BFC" w:rsidRPr="00A731F3">
        <w:rPr>
          <w:spacing w:val="-10"/>
        </w:rPr>
        <w:t xml:space="preserve"> </w:t>
      </w:r>
      <w:r w:rsidR="00F94BFC" w:rsidRPr="00A731F3">
        <w:t>povinnou</w:t>
      </w:r>
      <w:r w:rsidR="00F94BFC" w:rsidRPr="00A731F3">
        <w:rPr>
          <w:spacing w:val="-10"/>
        </w:rPr>
        <w:t xml:space="preserve"> </w:t>
      </w:r>
      <w:r w:rsidR="00F94BFC" w:rsidRPr="00A731F3">
        <w:t>na</w:t>
      </w:r>
      <w:r w:rsidR="00F94BFC" w:rsidRPr="00A731F3">
        <w:rPr>
          <w:spacing w:val="-11"/>
        </w:rPr>
        <w:t xml:space="preserve"> </w:t>
      </w:r>
      <w:r w:rsidR="00F94BFC" w:rsidRPr="00A731F3">
        <w:t>tuto</w:t>
      </w:r>
      <w:r w:rsidR="00F94BFC" w:rsidRPr="00A731F3">
        <w:rPr>
          <w:spacing w:val="-10"/>
        </w:rPr>
        <w:t xml:space="preserve"> </w:t>
      </w:r>
      <w:r w:rsidR="00F94BFC" w:rsidRPr="00A731F3">
        <w:t>skutečnost</w:t>
      </w:r>
      <w:r w:rsidR="00F94BFC" w:rsidRPr="00A731F3">
        <w:rPr>
          <w:spacing w:val="-11"/>
        </w:rPr>
        <w:t xml:space="preserve"> </w:t>
      </w:r>
      <w:r w:rsidR="00F94BFC" w:rsidRPr="00A731F3">
        <w:t>písemně</w:t>
      </w:r>
      <w:r w:rsidR="00F94BFC" w:rsidRPr="00A731F3">
        <w:rPr>
          <w:spacing w:val="-11"/>
        </w:rPr>
        <w:t xml:space="preserve"> </w:t>
      </w:r>
      <w:r w:rsidR="00F94BFC" w:rsidRPr="00A731F3">
        <w:t>upozorní,</w:t>
      </w:r>
      <w:r w:rsidR="00F94BFC" w:rsidRPr="00A731F3">
        <w:rPr>
          <w:spacing w:val="-11"/>
        </w:rPr>
        <w:t xml:space="preserve"> </w:t>
      </w:r>
      <w:r w:rsidR="00F94BFC" w:rsidRPr="00A731F3">
        <w:t>stanoví pro</w:t>
      </w:r>
      <w:r w:rsidR="00F94BFC" w:rsidRPr="00A731F3">
        <w:rPr>
          <w:spacing w:val="-13"/>
        </w:rPr>
        <w:t xml:space="preserve"> </w:t>
      </w:r>
      <w:r w:rsidR="00F94BFC" w:rsidRPr="00A731F3">
        <w:t>zjednání</w:t>
      </w:r>
      <w:r w:rsidR="00F94BFC" w:rsidRPr="00A731F3">
        <w:rPr>
          <w:spacing w:val="-12"/>
        </w:rPr>
        <w:t xml:space="preserve"> </w:t>
      </w:r>
      <w:r w:rsidR="00F94BFC" w:rsidRPr="00A731F3">
        <w:t>nápravy</w:t>
      </w:r>
      <w:r w:rsidR="00F94BFC" w:rsidRPr="00A731F3">
        <w:rPr>
          <w:spacing w:val="-13"/>
        </w:rPr>
        <w:t xml:space="preserve"> </w:t>
      </w:r>
      <w:r w:rsidR="00F94BFC" w:rsidRPr="00A731F3">
        <w:t>povaze</w:t>
      </w:r>
      <w:r w:rsidR="00F94BFC" w:rsidRPr="00A731F3">
        <w:rPr>
          <w:spacing w:val="-12"/>
        </w:rPr>
        <w:t xml:space="preserve"> </w:t>
      </w:r>
      <w:r w:rsidR="00F94BFC" w:rsidRPr="00A731F3">
        <w:t>věci</w:t>
      </w:r>
      <w:r w:rsidR="00F94BFC" w:rsidRPr="00A731F3">
        <w:rPr>
          <w:spacing w:val="-13"/>
        </w:rPr>
        <w:t xml:space="preserve"> </w:t>
      </w:r>
      <w:r w:rsidR="00F94BFC" w:rsidRPr="00A731F3">
        <w:t>přiměřenou</w:t>
      </w:r>
      <w:r w:rsidR="00F94BFC" w:rsidRPr="00A731F3">
        <w:rPr>
          <w:spacing w:val="-12"/>
        </w:rPr>
        <w:t xml:space="preserve"> </w:t>
      </w:r>
      <w:r w:rsidR="00F94BFC" w:rsidRPr="00A731F3">
        <w:t>dodatečnou</w:t>
      </w:r>
      <w:r w:rsidR="00F94BFC" w:rsidRPr="00A731F3">
        <w:rPr>
          <w:spacing w:val="-13"/>
        </w:rPr>
        <w:t xml:space="preserve"> </w:t>
      </w:r>
      <w:r w:rsidR="00F94BFC" w:rsidRPr="00A731F3">
        <w:t>lhůtu</w:t>
      </w:r>
      <w:r w:rsidR="00F94BFC" w:rsidRPr="00A731F3">
        <w:rPr>
          <w:spacing w:val="-12"/>
        </w:rPr>
        <w:t xml:space="preserve"> </w:t>
      </w:r>
      <w:r w:rsidR="00F94BFC" w:rsidRPr="00A731F3">
        <w:t>a</w:t>
      </w:r>
      <w:r w:rsidR="00F94BFC" w:rsidRPr="00A731F3">
        <w:rPr>
          <w:spacing w:val="-12"/>
        </w:rPr>
        <w:t xml:space="preserve"> </w:t>
      </w:r>
      <w:r w:rsidR="00F94BFC" w:rsidRPr="00A731F3">
        <w:t>výslovně</w:t>
      </w:r>
      <w:r w:rsidR="00F94BFC" w:rsidRPr="00A731F3">
        <w:rPr>
          <w:spacing w:val="-13"/>
        </w:rPr>
        <w:t xml:space="preserve"> </w:t>
      </w:r>
      <w:r w:rsidR="00F94BFC" w:rsidRPr="00A731F3">
        <w:t>tuto</w:t>
      </w:r>
      <w:r w:rsidR="00F94BFC" w:rsidRPr="00A731F3">
        <w:rPr>
          <w:spacing w:val="-12"/>
        </w:rPr>
        <w:t xml:space="preserve"> </w:t>
      </w:r>
      <w:r w:rsidR="00F94BFC" w:rsidRPr="00A731F3">
        <w:t>okolnost</w:t>
      </w:r>
      <w:r w:rsidR="00F94BFC" w:rsidRPr="00A731F3">
        <w:rPr>
          <w:spacing w:val="-13"/>
        </w:rPr>
        <w:t xml:space="preserve"> </w:t>
      </w:r>
      <w:r w:rsidR="00F94BFC" w:rsidRPr="00A731F3">
        <w:t>označí</w:t>
      </w:r>
      <w:r w:rsidR="00F94BFC" w:rsidRPr="00A731F3">
        <w:rPr>
          <w:spacing w:val="-12"/>
        </w:rPr>
        <w:t xml:space="preserve"> </w:t>
      </w:r>
      <w:r w:rsidR="00F94BFC" w:rsidRPr="00A731F3">
        <w:t>jako důvod</w:t>
      </w:r>
      <w:r w:rsidR="00F94BFC" w:rsidRPr="00A731F3">
        <w:rPr>
          <w:spacing w:val="-2"/>
        </w:rPr>
        <w:t xml:space="preserve"> </w:t>
      </w:r>
      <w:r w:rsidR="00F94BFC" w:rsidRPr="00A731F3">
        <w:t>pro možné</w:t>
      </w:r>
      <w:r w:rsidR="00F94BFC" w:rsidRPr="00A731F3">
        <w:rPr>
          <w:spacing w:val="-1"/>
        </w:rPr>
        <w:t xml:space="preserve"> </w:t>
      </w:r>
      <w:r w:rsidR="00F94BFC" w:rsidRPr="00A731F3">
        <w:t>odstoupení</w:t>
      </w:r>
      <w:r w:rsidR="00F94BFC" w:rsidRPr="00A731F3">
        <w:rPr>
          <w:spacing w:val="-2"/>
        </w:rPr>
        <w:t xml:space="preserve"> </w:t>
      </w:r>
      <w:r w:rsidR="00F94BFC" w:rsidRPr="00A731F3">
        <w:t>od</w:t>
      </w:r>
      <w:r w:rsidR="00F94BFC" w:rsidRPr="00A731F3">
        <w:rPr>
          <w:spacing w:val="-2"/>
        </w:rPr>
        <w:t xml:space="preserve"> </w:t>
      </w:r>
      <w:r w:rsidRPr="00A731F3">
        <w:t>s</w:t>
      </w:r>
      <w:r w:rsidR="00F94BFC" w:rsidRPr="00A731F3">
        <w:t>mlouvy,</w:t>
      </w:r>
      <w:r w:rsidR="00F94BFC" w:rsidRPr="00A731F3">
        <w:rPr>
          <w:spacing w:val="-1"/>
        </w:rPr>
        <w:t xml:space="preserve"> </w:t>
      </w:r>
      <w:r w:rsidR="00F94BFC" w:rsidRPr="00A731F3">
        <w:t>a</w:t>
      </w:r>
      <w:r w:rsidR="00B07ABC" w:rsidRPr="00A731F3">
        <w:t> </w:t>
      </w:r>
      <w:r w:rsidR="00F94BFC" w:rsidRPr="00A731F3">
        <w:t>strana</w:t>
      </w:r>
      <w:r w:rsidR="00F94BFC" w:rsidRPr="00A731F3">
        <w:rPr>
          <w:spacing w:val="-2"/>
        </w:rPr>
        <w:t xml:space="preserve"> </w:t>
      </w:r>
      <w:r w:rsidR="00F94BFC" w:rsidRPr="00A731F3">
        <w:t>povinná</w:t>
      </w:r>
      <w:r w:rsidR="00F94BFC" w:rsidRPr="00A731F3">
        <w:rPr>
          <w:spacing w:val="-2"/>
        </w:rPr>
        <w:t xml:space="preserve"> </w:t>
      </w:r>
      <w:r w:rsidR="00F94BFC" w:rsidRPr="00A731F3">
        <w:t>příslušnou</w:t>
      </w:r>
      <w:r w:rsidR="00F94BFC" w:rsidRPr="00A731F3">
        <w:rPr>
          <w:spacing w:val="-2"/>
        </w:rPr>
        <w:t xml:space="preserve"> </w:t>
      </w:r>
      <w:r w:rsidR="00F94BFC" w:rsidRPr="00A731F3">
        <w:t>povinnost</w:t>
      </w:r>
      <w:r w:rsidR="00F94BFC" w:rsidRPr="00A731F3">
        <w:rPr>
          <w:spacing w:val="-1"/>
        </w:rPr>
        <w:t xml:space="preserve"> </w:t>
      </w:r>
      <w:r w:rsidR="00F94BFC" w:rsidRPr="00A731F3">
        <w:t>nesplní ani v této dodatečné lhůtě.</w:t>
      </w:r>
    </w:p>
    <w:p w14:paraId="6EFC5D58" w14:textId="78944833" w:rsidR="00F94BFC" w:rsidRPr="00A06A92" w:rsidRDefault="00F94BFC" w:rsidP="00B00899">
      <w:pPr>
        <w:pStyle w:val="Zkladntext"/>
        <w:ind w:left="284" w:hanging="284"/>
      </w:pPr>
      <w:r w:rsidRPr="00A06A92">
        <w:t>Oprávněná</w:t>
      </w:r>
      <w:r w:rsidRPr="00A06A92">
        <w:rPr>
          <w:spacing w:val="40"/>
        </w:rPr>
        <w:t xml:space="preserve"> </w:t>
      </w:r>
      <w:r w:rsidR="00CA567F">
        <w:t>s</w:t>
      </w:r>
      <w:r w:rsidRPr="00A06A92">
        <w:t>mluvní</w:t>
      </w:r>
      <w:r w:rsidRPr="00A06A92">
        <w:rPr>
          <w:spacing w:val="40"/>
        </w:rPr>
        <w:t xml:space="preserve"> </w:t>
      </w:r>
      <w:r w:rsidRPr="00A06A92">
        <w:t>strana</w:t>
      </w:r>
      <w:r w:rsidRPr="00A06A92">
        <w:rPr>
          <w:spacing w:val="40"/>
        </w:rPr>
        <w:t xml:space="preserve"> </w:t>
      </w:r>
      <w:r w:rsidRPr="00A06A92">
        <w:t>je</w:t>
      </w:r>
      <w:r w:rsidRPr="00A06A92">
        <w:rPr>
          <w:spacing w:val="40"/>
        </w:rPr>
        <w:t xml:space="preserve"> </w:t>
      </w:r>
      <w:r w:rsidRPr="00A06A92">
        <w:t>povinna</w:t>
      </w:r>
      <w:r w:rsidRPr="00A06A92">
        <w:rPr>
          <w:spacing w:val="40"/>
        </w:rPr>
        <w:t xml:space="preserve"> </w:t>
      </w:r>
      <w:r w:rsidRPr="00A06A92">
        <w:t>své</w:t>
      </w:r>
      <w:r w:rsidRPr="00A06A92">
        <w:rPr>
          <w:spacing w:val="40"/>
        </w:rPr>
        <w:t xml:space="preserve"> </w:t>
      </w:r>
      <w:r w:rsidRPr="00A06A92">
        <w:t>odstoupení</w:t>
      </w:r>
      <w:r w:rsidRPr="00A06A92">
        <w:rPr>
          <w:spacing w:val="40"/>
        </w:rPr>
        <w:t xml:space="preserve"> </w:t>
      </w:r>
      <w:r w:rsidRPr="00A06A92">
        <w:t>písemně</w:t>
      </w:r>
      <w:r w:rsidRPr="00A06A92">
        <w:rPr>
          <w:spacing w:val="40"/>
        </w:rPr>
        <w:t xml:space="preserve"> </w:t>
      </w:r>
      <w:r w:rsidRPr="00A06A92">
        <w:t>oznámit</w:t>
      </w:r>
      <w:r w:rsidRPr="00A06A92">
        <w:rPr>
          <w:spacing w:val="40"/>
        </w:rPr>
        <w:t xml:space="preserve"> </w:t>
      </w:r>
      <w:r w:rsidRPr="00A06A92">
        <w:t>druhé</w:t>
      </w:r>
      <w:r w:rsidRPr="00A06A92">
        <w:rPr>
          <w:spacing w:val="40"/>
        </w:rPr>
        <w:t xml:space="preserve"> </w:t>
      </w:r>
      <w:r w:rsidR="00CA567F">
        <w:t>s</w:t>
      </w:r>
      <w:r w:rsidRPr="00A06A92">
        <w:t>mluvní</w:t>
      </w:r>
      <w:r w:rsidRPr="00A06A92">
        <w:rPr>
          <w:spacing w:val="40"/>
        </w:rPr>
        <w:t xml:space="preserve"> </w:t>
      </w:r>
      <w:r w:rsidRPr="00A06A92">
        <w:t>straně bez</w:t>
      </w:r>
      <w:r w:rsidRPr="00A06A92">
        <w:rPr>
          <w:spacing w:val="-13"/>
        </w:rPr>
        <w:t xml:space="preserve"> </w:t>
      </w:r>
      <w:r w:rsidRPr="00A06A92">
        <w:t>zbytečného</w:t>
      </w:r>
      <w:r w:rsidRPr="00A06A92">
        <w:rPr>
          <w:spacing w:val="-7"/>
        </w:rPr>
        <w:t xml:space="preserve"> </w:t>
      </w:r>
      <w:r w:rsidRPr="00A06A92">
        <w:t>odkladu</w:t>
      </w:r>
      <w:r w:rsidRPr="00A06A92">
        <w:rPr>
          <w:spacing w:val="-6"/>
        </w:rPr>
        <w:t xml:space="preserve"> </w:t>
      </w:r>
      <w:r w:rsidRPr="00A06A92">
        <w:t>poté,</w:t>
      </w:r>
      <w:r w:rsidRPr="00A06A92">
        <w:rPr>
          <w:spacing w:val="-5"/>
        </w:rPr>
        <w:t xml:space="preserve"> </w:t>
      </w:r>
      <w:r w:rsidRPr="00A06A92">
        <w:t>co</w:t>
      </w:r>
      <w:r w:rsidRPr="00A06A92">
        <w:rPr>
          <w:spacing w:val="-5"/>
        </w:rPr>
        <w:t xml:space="preserve"> </w:t>
      </w:r>
      <w:r w:rsidRPr="00A06A92">
        <w:t>se</w:t>
      </w:r>
      <w:r w:rsidRPr="00A06A92">
        <w:rPr>
          <w:spacing w:val="-7"/>
        </w:rPr>
        <w:t xml:space="preserve"> </w:t>
      </w:r>
      <w:r w:rsidRPr="00A06A92">
        <w:t>o</w:t>
      </w:r>
      <w:r w:rsidRPr="00A06A92">
        <w:rPr>
          <w:spacing w:val="-5"/>
        </w:rPr>
        <w:t xml:space="preserve"> </w:t>
      </w:r>
      <w:r w:rsidRPr="00A06A92">
        <w:t>porušení</w:t>
      </w:r>
      <w:r w:rsidRPr="00A06A92">
        <w:rPr>
          <w:spacing w:val="-5"/>
        </w:rPr>
        <w:t xml:space="preserve"> </w:t>
      </w:r>
      <w:r w:rsidRPr="00A06A92">
        <w:t>příslušné</w:t>
      </w:r>
      <w:r w:rsidRPr="00A06A92">
        <w:rPr>
          <w:spacing w:val="-5"/>
        </w:rPr>
        <w:t xml:space="preserve"> </w:t>
      </w:r>
      <w:r w:rsidRPr="00A06A92">
        <w:t>smluvní</w:t>
      </w:r>
      <w:r w:rsidRPr="00A06A92">
        <w:rPr>
          <w:spacing w:val="-5"/>
        </w:rPr>
        <w:t xml:space="preserve"> </w:t>
      </w:r>
      <w:r w:rsidRPr="00A06A92">
        <w:t>povinnosti</w:t>
      </w:r>
      <w:r w:rsidRPr="00A06A92">
        <w:rPr>
          <w:spacing w:val="-5"/>
        </w:rPr>
        <w:t xml:space="preserve"> </w:t>
      </w:r>
      <w:r w:rsidRPr="00A06A92">
        <w:t>dozvěděla.</w:t>
      </w:r>
      <w:r w:rsidRPr="00A06A92">
        <w:rPr>
          <w:spacing w:val="-5"/>
        </w:rPr>
        <w:t xml:space="preserve"> </w:t>
      </w:r>
      <w:r w:rsidRPr="00A06A92">
        <w:t>V</w:t>
      </w:r>
      <w:r w:rsidRPr="00A06A92">
        <w:rPr>
          <w:spacing w:val="-5"/>
        </w:rPr>
        <w:t xml:space="preserve"> </w:t>
      </w:r>
      <w:r w:rsidRPr="00A06A92">
        <w:t>oznámení o</w:t>
      </w:r>
      <w:r w:rsidRPr="00A06A92">
        <w:rPr>
          <w:spacing w:val="-7"/>
        </w:rPr>
        <w:t xml:space="preserve"> </w:t>
      </w:r>
      <w:r w:rsidRPr="00A06A92">
        <w:t xml:space="preserve">odstoupení od </w:t>
      </w:r>
      <w:r w:rsidR="00CA567F">
        <w:t>s</w:t>
      </w:r>
      <w:r w:rsidRPr="00A06A92">
        <w:t xml:space="preserve">mlouvy musí být uveden důvod, pro který strana od </w:t>
      </w:r>
      <w:r w:rsidR="00CA567F">
        <w:t>s</w:t>
      </w:r>
      <w:r w:rsidRPr="00A06A92">
        <w:t>mlouvy odstupuje</w:t>
      </w:r>
      <w:r w:rsidR="00DB45CF">
        <w:t>,</w:t>
      </w:r>
      <w:r w:rsidRPr="00A06A92">
        <w:t xml:space="preserve"> s výslovným odvoláním na příslušné ustanovení </w:t>
      </w:r>
      <w:r w:rsidR="00DB45CF">
        <w:t>s</w:t>
      </w:r>
      <w:r w:rsidRPr="00A06A92">
        <w:t>mlouvy, které ji k</w:t>
      </w:r>
      <w:r w:rsidR="00B07ABC" w:rsidRPr="00A06A92">
        <w:t> </w:t>
      </w:r>
      <w:r w:rsidRPr="00A06A92">
        <w:t xml:space="preserve">takovému kroku opravňuje. </w:t>
      </w:r>
      <w:r w:rsidRPr="00DB45CF">
        <w:rPr>
          <w:b/>
          <w:bCs/>
        </w:rPr>
        <w:t>Bez těchto náležitostí je odstoupení neplatné.</w:t>
      </w:r>
    </w:p>
    <w:p w14:paraId="2A408FE0" w14:textId="23D34934" w:rsidR="00F94BFC" w:rsidRPr="00A06A92" w:rsidRDefault="00F94BFC" w:rsidP="00B00899">
      <w:pPr>
        <w:pStyle w:val="Zkladntext"/>
        <w:ind w:left="284" w:hanging="284"/>
      </w:pPr>
      <w:r w:rsidRPr="00A06A92">
        <w:rPr>
          <w:spacing w:val="-2"/>
        </w:rPr>
        <w:t>Smlouva</w:t>
      </w:r>
      <w:r w:rsidRPr="00A06A92">
        <w:rPr>
          <w:spacing w:val="-11"/>
        </w:rPr>
        <w:t xml:space="preserve"> </w:t>
      </w:r>
      <w:r w:rsidRPr="00A06A92">
        <w:rPr>
          <w:spacing w:val="-2"/>
        </w:rPr>
        <w:t>zaniká</w:t>
      </w:r>
      <w:r w:rsidRPr="00A06A92">
        <w:rPr>
          <w:spacing w:val="-9"/>
        </w:rPr>
        <w:t xml:space="preserve"> </w:t>
      </w:r>
      <w:r w:rsidRPr="00A06A92">
        <w:rPr>
          <w:spacing w:val="-2"/>
        </w:rPr>
        <w:t>dnem</w:t>
      </w:r>
      <w:r w:rsidRPr="00A06A92">
        <w:rPr>
          <w:spacing w:val="-7"/>
        </w:rPr>
        <w:t xml:space="preserve"> </w:t>
      </w:r>
      <w:r w:rsidRPr="00A06A92">
        <w:rPr>
          <w:spacing w:val="-2"/>
        </w:rPr>
        <w:t>doručení</w:t>
      </w:r>
      <w:r w:rsidRPr="00A06A92">
        <w:rPr>
          <w:spacing w:val="-9"/>
        </w:rPr>
        <w:t xml:space="preserve"> </w:t>
      </w:r>
      <w:r w:rsidRPr="00A06A92">
        <w:rPr>
          <w:spacing w:val="-2"/>
        </w:rPr>
        <w:t>oznámení</w:t>
      </w:r>
      <w:r w:rsidRPr="00A06A92">
        <w:rPr>
          <w:spacing w:val="-9"/>
        </w:rPr>
        <w:t xml:space="preserve"> </w:t>
      </w:r>
      <w:r w:rsidRPr="00A06A92">
        <w:rPr>
          <w:spacing w:val="-2"/>
        </w:rPr>
        <w:t>o</w:t>
      </w:r>
      <w:r w:rsidRPr="00A06A92">
        <w:rPr>
          <w:spacing w:val="-7"/>
        </w:rPr>
        <w:t xml:space="preserve"> </w:t>
      </w:r>
      <w:r w:rsidRPr="00A06A92">
        <w:rPr>
          <w:spacing w:val="-2"/>
        </w:rPr>
        <w:t>odstoupení</w:t>
      </w:r>
      <w:r w:rsidRPr="00A06A92">
        <w:rPr>
          <w:spacing w:val="-8"/>
        </w:rPr>
        <w:t xml:space="preserve"> </w:t>
      </w:r>
      <w:r w:rsidRPr="00A06A92">
        <w:rPr>
          <w:spacing w:val="-2"/>
        </w:rPr>
        <w:t>druhé</w:t>
      </w:r>
      <w:r w:rsidRPr="00A06A92">
        <w:rPr>
          <w:spacing w:val="-8"/>
        </w:rPr>
        <w:t xml:space="preserve"> </w:t>
      </w:r>
      <w:r w:rsidR="00B750D9">
        <w:rPr>
          <w:spacing w:val="-2"/>
        </w:rPr>
        <w:t>s</w:t>
      </w:r>
      <w:r w:rsidRPr="00A06A92">
        <w:rPr>
          <w:spacing w:val="-2"/>
        </w:rPr>
        <w:t>mluvní</w:t>
      </w:r>
      <w:r w:rsidRPr="00A06A92">
        <w:rPr>
          <w:spacing w:val="-8"/>
        </w:rPr>
        <w:t xml:space="preserve"> </w:t>
      </w:r>
      <w:r w:rsidRPr="00A06A92">
        <w:rPr>
          <w:spacing w:val="-2"/>
        </w:rPr>
        <w:t>straně.</w:t>
      </w:r>
    </w:p>
    <w:p w14:paraId="5A1ECF9E" w14:textId="77777777" w:rsidR="00826EBE" w:rsidRPr="00807947" w:rsidRDefault="00F94BFC" w:rsidP="00826EBE">
      <w:pPr>
        <w:pStyle w:val="Zkladntext"/>
        <w:ind w:left="284" w:hanging="284"/>
      </w:pPr>
      <w:r w:rsidRPr="00A06A92">
        <w:rPr>
          <w:spacing w:val="-2"/>
        </w:rPr>
        <w:t>Do 14</w:t>
      </w:r>
      <w:r w:rsidRPr="00A06A92">
        <w:rPr>
          <w:spacing w:val="-3"/>
        </w:rPr>
        <w:t xml:space="preserve"> </w:t>
      </w:r>
      <w:r w:rsidRPr="00A06A92">
        <w:rPr>
          <w:spacing w:val="-2"/>
        </w:rPr>
        <w:t>kalendářních dnů od</w:t>
      </w:r>
      <w:r w:rsidRPr="00A06A92">
        <w:rPr>
          <w:spacing w:val="-3"/>
        </w:rPr>
        <w:t xml:space="preserve"> </w:t>
      </w:r>
      <w:r w:rsidRPr="00A06A92">
        <w:rPr>
          <w:spacing w:val="-2"/>
        </w:rPr>
        <w:t>odstoupení od</w:t>
      </w:r>
      <w:r w:rsidRPr="00A06A92">
        <w:rPr>
          <w:spacing w:val="-3"/>
        </w:rPr>
        <w:t xml:space="preserve"> </w:t>
      </w:r>
      <w:r w:rsidR="00B750D9">
        <w:rPr>
          <w:spacing w:val="-2"/>
        </w:rPr>
        <w:t>s</w:t>
      </w:r>
      <w:r w:rsidRPr="00A06A92">
        <w:rPr>
          <w:spacing w:val="-2"/>
        </w:rPr>
        <w:t>mlouvy jsou</w:t>
      </w:r>
      <w:r w:rsidRPr="00A06A92">
        <w:rPr>
          <w:spacing w:val="-3"/>
        </w:rPr>
        <w:t xml:space="preserve"> </w:t>
      </w:r>
      <w:r w:rsidR="00B750D9">
        <w:rPr>
          <w:spacing w:val="-2"/>
        </w:rPr>
        <w:t>s</w:t>
      </w:r>
      <w:r w:rsidRPr="00A06A92">
        <w:rPr>
          <w:spacing w:val="-2"/>
        </w:rPr>
        <w:t>mluvní strany povinny provést</w:t>
      </w:r>
      <w:r w:rsidRPr="00A06A92">
        <w:rPr>
          <w:spacing w:val="-4"/>
        </w:rPr>
        <w:t xml:space="preserve"> </w:t>
      </w:r>
      <w:r w:rsidRPr="00A06A92">
        <w:rPr>
          <w:spacing w:val="-2"/>
        </w:rPr>
        <w:lastRenderedPageBreak/>
        <w:t xml:space="preserve">inventarizaci </w:t>
      </w:r>
      <w:r w:rsidRPr="00A06A92">
        <w:t xml:space="preserve">doposud poskytnutých služeb a přijatých plateb a provedou vzájemné vypořádání. </w:t>
      </w:r>
      <w:r w:rsidR="00191C09" w:rsidRPr="00A06A92">
        <w:rPr>
          <w:spacing w:val="-2"/>
        </w:rPr>
        <w:t xml:space="preserve">Dodavatel </w:t>
      </w:r>
      <w:r w:rsidRPr="00A06A92">
        <w:t>zároveň v této lhůtě vyklidí</w:t>
      </w:r>
      <w:r w:rsidRPr="00A06A92">
        <w:rPr>
          <w:spacing w:val="-2"/>
        </w:rPr>
        <w:t xml:space="preserve"> </w:t>
      </w:r>
      <w:r w:rsidRPr="00A06A92">
        <w:t xml:space="preserve">sběrný dvůr a předá </w:t>
      </w:r>
      <w:r w:rsidRPr="00807947">
        <w:t>jej Objednateli.</w:t>
      </w:r>
      <w:r w:rsidR="00B750D9" w:rsidRPr="00807947">
        <w:t xml:space="preserve"> </w:t>
      </w:r>
    </w:p>
    <w:p w14:paraId="7FE8BA9A" w14:textId="1BB8CB07" w:rsidR="00826EBE" w:rsidRPr="00807947" w:rsidRDefault="00826EBE" w:rsidP="00826EBE">
      <w:pPr>
        <w:pStyle w:val="Zkladntext"/>
        <w:ind w:left="284" w:hanging="284"/>
      </w:pPr>
      <w:r w:rsidRPr="00807947">
        <w:rPr>
          <w:rFonts w:cs="Open Sans"/>
        </w:rPr>
        <w:t xml:space="preserve">Pokud dojde k odstoupení od smlouvy ze strany Objednatele, vyhrazuje si tento v souladu s § 100 odst. 2 ZZVZ možnost změnit </w:t>
      </w:r>
      <w:r w:rsidR="002955BC" w:rsidRPr="00807947">
        <w:rPr>
          <w:rFonts w:cs="Open Sans"/>
        </w:rPr>
        <w:t>d</w:t>
      </w:r>
      <w:r w:rsidR="00B60B78" w:rsidRPr="00807947">
        <w:rPr>
          <w:rFonts w:cs="Open Sans"/>
        </w:rPr>
        <w:t>odavatele</w:t>
      </w:r>
      <w:r w:rsidRPr="00807947">
        <w:rPr>
          <w:rFonts w:cs="Open Sans"/>
        </w:rPr>
        <w:t xml:space="preserve">, tj. převést plnění smlouvy na </w:t>
      </w:r>
      <w:r w:rsidR="002955BC" w:rsidRPr="00807947">
        <w:rPr>
          <w:rFonts w:cs="Open Sans"/>
        </w:rPr>
        <w:t>d</w:t>
      </w:r>
      <w:r w:rsidR="00B60B78" w:rsidRPr="00807947">
        <w:rPr>
          <w:rFonts w:cs="Open Sans"/>
        </w:rPr>
        <w:t>odava</w:t>
      </w:r>
      <w:r w:rsidRPr="00807947">
        <w:rPr>
          <w:rFonts w:cs="Open Sans"/>
        </w:rPr>
        <w:t>tele, který se v zadávacím řízení veřejné zakázky v rámci hodnocení nabídek umístil jako další v pořadí. V případě, že nedojde k dohodě s</w:t>
      </w:r>
      <w:r w:rsidR="0071454E" w:rsidRPr="00807947">
        <w:rPr>
          <w:rFonts w:cs="Open Sans"/>
        </w:rPr>
        <w:t xml:space="preserve"> dodavatelem </w:t>
      </w:r>
      <w:r w:rsidRPr="00807947">
        <w:rPr>
          <w:rFonts w:cs="Open Sans"/>
        </w:rPr>
        <w:t xml:space="preserve">dalším v pořadí, je oprávněn Objednatel jednat postupně s dalšími </w:t>
      </w:r>
      <w:r w:rsidR="002955BC" w:rsidRPr="00807947">
        <w:rPr>
          <w:rFonts w:cs="Open Sans"/>
        </w:rPr>
        <w:t>dodava</w:t>
      </w:r>
      <w:r w:rsidRPr="00807947">
        <w:rPr>
          <w:rFonts w:cs="Open Sans"/>
        </w:rPr>
        <w:t xml:space="preserve">teli v pořadí, dokud nedojde ke změně </w:t>
      </w:r>
      <w:r w:rsidR="002955BC" w:rsidRPr="00807947">
        <w:rPr>
          <w:rFonts w:cs="Open Sans"/>
        </w:rPr>
        <w:t>dodavatele</w:t>
      </w:r>
      <w:r w:rsidR="002955BC" w:rsidRPr="00807947">
        <w:rPr>
          <w:rStyle w:val="Znakapoznpodarou"/>
          <w:rFonts w:cs="Open Sans"/>
        </w:rPr>
        <w:footnoteReference w:id="2"/>
      </w:r>
      <w:r w:rsidRPr="00807947">
        <w:rPr>
          <w:rFonts w:cs="Open Sans"/>
        </w:rPr>
        <w:t>.</w:t>
      </w:r>
    </w:p>
    <w:p w14:paraId="09DC5DD8" w14:textId="1B95E7B7" w:rsidR="00F94BFC" w:rsidRPr="00A06A92" w:rsidRDefault="00E369E8" w:rsidP="00B750D9">
      <w:pPr>
        <w:pStyle w:val="Zkladntext"/>
        <w:ind w:left="284" w:hanging="284"/>
      </w:pPr>
      <w:r w:rsidRPr="00E369E8">
        <w:t xml:space="preserve">Smluvní strany sjednávají, že tuto smlouvu je možné také kdykoliv ukončit </w:t>
      </w:r>
      <w:r w:rsidRPr="00E369E8">
        <w:rPr>
          <w:u w:val="single"/>
        </w:rPr>
        <w:t>výpovědí</w:t>
      </w:r>
      <w:r w:rsidRPr="00E369E8">
        <w:t xml:space="preserve"> kterékoliv smluvní strany s výpovědní dobou </w:t>
      </w:r>
      <w:r>
        <w:rPr>
          <w:b/>
          <w:bCs/>
        </w:rPr>
        <w:t>6</w:t>
      </w:r>
      <w:r w:rsidRPr="00E369E8">
        <w:rPr>
          <w:b/>
          <w:bCs/>
        </w:rPr>
        <w:t> měsíců</w:t>
      </w:r>
      <w:r w:rsidRPr="00E369E8">
        <w:t xml:space="preserve">, která počíná běžet prvním dnem měsíce následujícího po měsíci, v němž byla výpověď druhé straně </w:t>
      </w:r>
      <w:r>
        <w:t xml:space="preserve">prokazatelně </w:t>
      </w:r>
      <w:r w:rsidRPr="00E369E8">
        <w:t xml:space="preserve">doručena. </w:t>
      </w:r>
      <w:r w:rsidR="006C1353">
        <w:t>Smlouvu je možné vypovědět</w:t>
      </w:r>
      <w:r w:rsidRPr="00E369E8">
        <w:t xml:space="preserve"> </w:t>
      </w:r>
      <w:r>
        <w:t xml:space="preserve">i </w:t>
      </w:r>
      <w:r w:rsidRPr="00E369E8">
        <w:t>bez uvedení důvodu.</w:t>
      </w:r>
      <w:r w:rsidR="0008467A" w:rsidRPr="0008467A">
        <w:t xml:space="preserve"> Po dobu trvání výpovědní doby je Dodavatel povinen řádně a</w:t>
      </w:r>
      <w:r w:rsidR="0008467A">
        <w:t> </w:t>
      </w:r>
      <w:r w:rsidR="0008467A" w:rsidRPr="0008467A">
        <w:t>nepřerušeně plnit své smluvní povinnosti dle této smlouvy.</w:t>
      </w:r>
    </w:p>
    <w:p w14:paraId="47907808" w14:textId="77777777" w:rsidR="00B750D9" w:rsidRDefault="00B750D9" w:rsidP="00B750D9">
      <w:pPr>
        <w:pStyle w:val="Nadpis1"/>
      </w:pPr>
    </w:p>
    <w:p w14:paraId="7C5694BB" w14:textId="469BA456" w:rsidR="00F94BFC" w:rsidRPr="00A06A92" w:rsidRDefault="00B750D9" w:rsidP="00B750D9">
      <w:pPr>
        <w:pStyle w:val="Nadpis2"/>
      </w:pPr>
      <w:r>
        <w:t>Závěrečná ustanovení</w:t>
      </w:r>
    </w:p>
    <w:p w14:paraId="2094D082" w14:textId="7BA4D4AA" w:rsidR="00F94BFC" w:rsidRPr="00A06A92" w:rsidRDefault="00F94BFC" w:rsidP="00CA5173">
      <w:pPr>
        <w:pStyle w:val="Zkladntext"/>
        <w:numPr>
          <w:ilvl w:val="0"/>
          <w:numId w:val="19"/>
        </w:numPr>
        <w:ind w:left="284" w:hanging="284"/>
      </w:pPr>
      <w:r w:rsidRPr="00A06A92">
        <w:t xml:space="preserve">Práva a povinnosti </w:t>
      </w:r>
      <w:r w:rsidR="005D43AD">
        <w:t>s</w:t>
      </w:r>
      <w:r w:rsidRPr="00A06A92">
        <w:t>mluvních stran v</w:t>
      </w:r>
      <w:r w:rsidR="005D43AD">
        <w:t> této s</w:t>
      </w:r>
      <w:r w:rsidRPr="00A06A92">
        <w:t>mlouvě výslovně neupravené se řídí příslušnými ustanoveními</w:t>
      </w:r>
      <w:r w:rsidRPr="002C1F82">
        <w:rPr>
          <w:spacing w:val="-2"/>
        </w:rPr>
        <w:t xml:space="preserve"> </w:t>
      </w:r>
      <w:r w:rsidRPr="00A06A92">
        <w:t>Občanského zákoníku</w:t>
      </w:r>
      <w:r w:rsidRPr="002C1F82">
        <w:rPr>
          <w:spacing w:val="-2"/>
        </w:rPr>
        <w:t xml:space="preserve"> </w:t>
      </w:r>
      <w:r w:rsidRPr="00A06A92">
        <w:t>a</w:t>
      </w:r>
      <w:r w:rsidRPr="002C1F82">
        <w:rPr>
          <w:spacing w:val="-2"/>
        </w:rPr>
        <w:t xml:space="preserve"> </w:t>
      </w:r>
      <w:r w:rsidR="002D728A">
        <w:t>ZZVZ.</w:t>
      </w:r>
    </w:p>
    <w:p w14:paraId="080FC766" w14:textId="7C5966CF" w:rsidR="00F94BFC" w:rsidRPr="00A06A92" w:rsidRDefault="00F94BFC" w:rsidP="002C1F82">
      <w:pPr>
        <w:pStyle w:val="Zkladntext"/>
        <w:ind w:left="284" w:hanging="284"/>
      </w:pPr>
      <w:r w:rsidRPr="00A06A92">
        <w:t>Smluvní</w:t>
      </w:r>
      <w:r w:rsidRPr="00A06A92">
        <w:rPr>
          <w:spacing w:val="-6"/>
        </w:rPr>
        <w:t xml:space="preserve"> </w:t>
      </w:r>
      <w:r w:rsidRPr="00A06A92">
        <w:t>strany</w:t>
      </w:r>
      <w:r w:rsidRPr="00A06A92">
        <w:rPr>
          <w:spacing w:val="-5"/>
        </w:rPr>
        <w:t xml:space="preserve"> </w:t>
      </w:r>
      <w:r w:rsidRPr="00A06A92">
        <w:t>se</w:t>
      </w:r>
      <w:r w:rsidRPr="00A06A92">
        <w:rPr>
          <w:spacing w:val="-5"/>
        </w:rPr>
        <w:t xml:space="preserve"> </w:t>
      </w:r>
      <w:r w:rsidRPr="00A06A92">
        <w:t>dohodly,</w:t>
      </w:r>
      <w:r w:rsidRPr="00A06A92">
        <w:rPr>
          <w:spacing w:val="-6"/>
        </w:rPr>
        <w:t xml:space="preserve"> </w:t>
      </w:r>
      <w:r w:rsidRPr="00A06A92">
        <w:t>že</w:t>
      </w:r>
      <w:r w:rsidRPr="00A06A92">
        <w:rPr>
          <w:spacing w:val="-5"/>
        </w:rPr>
        <w:t xml:space="preserve"> </w:t>
      </w:r>
      <w:r w:rsidRPr="00A06A92">
        <w:t>případné</w:t>
      </w:r>
      <w:r w:rsidRPr="00A06A92">
        <w:rPr>
          <w:spacing w:val="-5"/>
        </w:rPr>
        <w:t xml:space="preserve"> </w:t>
      </w:r>
      <w:r w:rsidRPr="00A06A92">
        <w:t>spory,</w:t>
      </w:r>
      <w:r w:rsidRPr="00A06A92">
        <w:rPr>
          <w:spacing w:val="-6"/>
        </w:rPr>
        <w:t xml:space="preserve"> </w:t>
      </w:r>
      <w:r w:rsidRPr="00A06A92">
        <w:t>vzniklé</w:t>
      </w:r>
      <w:r w:rsidRPr="00A06A92">
        <w:rPr>
          <w:spacing w:val="-5"/>
        </w:rPr>
        <w:t xml:space="preserve"> </w:t>
      </w:r>
      <w:r w:rsidRPr="00A06A92">
        <w:t>ze</w:t>
      </w:r>
      <w:r w:rsidRPr="00A06A92">
        <w:rPr>
          <w:spacing w:val="-5"/>
        </w:rPr>
        <w:t xml:space="preserve"> </w:t>
      </w:r>
      <w:r w:rsidRPr="00A06A92">
        <w:t>závazků</w:t>
      </w:r>
      <w:r w:rsidRPr="00A06A92">
        <w:rPr>
          <w:spacing w:val="-7"/>
        </w:rPr>
        <w:t xml:space="preserve"> </w:t>
      </w:r>
      <w:r w:rsidRPr="00A06A92">
        <w:t>sjednaných</w:t>
      </w:r>
      <w:r w:rsidRPr="00A06A92">
        <w:rPr>
          <w:spacing w:val="-4"/>
        </w:rPr>
        <w:t xml:space="preserve"> </w:t>
      </w:r>
      <w:r w:rsidR="002D728A">
        <w:t>touto s</w:t>
      </w:r>
      <w:r w:rsidRPr="00A06A92">
        <w:t>mlouvou,</w:t>
      </w:r>
      <w:r w:rsidRPr="00A06A92">
        <w:rPr>
          <w:spacing w:val="-6"/>
        </w:rPr>
        <w:t xml:space="preserve"> </w:t>
      </w:r>
      <w:r w:rsidRPr="00A06A92">
        <w:t>budou</w:t>
      </w:r>
      <w:r w:rsidRPr="00A06A92">
        <w:rPr>
          <w:spacing w:val="-7"/>
        </w:rPr>
        <w:t xml:space="preserve"> </w:t>
      </w:r>
      <w:r w:rsidRPr="00A06A92">
        <w:t>řešit především vzájemnou dohodou. Spory nevyřešené dohodou budou rozhodovány příslušným soudem, který je obecným soudem Objedn</w:t>
      </w:r>
      <w:r w:rsidR="00094F05">
        <w:t>atele</w:t>
      </w:r>
      <w:r w:rsidRPr="00A06A92">
        <w:t xml:space="preserve"> v</w:t>
      </w:r>
      <w:r w:rsidR="00094F05">
        <w:t> </w:t>
      </w:r>
      <w:r w:rsidRPr="00A06A92">
        <w:t xml:space="preserve">okamžiku podpisu </w:t>
      </w:r>
      <w:r w:rsidR="00094F05">
        <w:t>s</w:t>
      </w:r>
      <w:r w:rsidRPr="00A06A92">
        <w:t>mlouvy.</w:t>
      </w:r>
    </w:p>
    <w:p w14:paraId="0E302786" w14:textId="3C7474DE" w:rsidR="00F94BFC" w:rsidRPr="004A781B" w:rsidRDefault="00F94BFC" w:rsidP="002C1F82">
      <w:pPr>
        <w:pStyle w:val="Zkladntext"/>
        <w:ind w:left="284" w:hanging="284"/>
      </w:pPr>
      <w:r w:rsidRPr="00A06A92">
        <w:t>Smlouvu</w:t>
      </w:r>
      <w:r w:rsidRPr="00A06A92">
        <w:rPr>
          <w:spacing w:val="57"/>
        </w:rPr>
        <w:t xml:space="preserve"> </w:t>
      </w:r>
      <w:r w:rsidRPr="00A06A92">
        <w:t>lze</w:t>
      </w:r>
      <w:r w:rsidRPr="00A06A92">
        <w:rPr>
          <w:spacing w:val="56"/>
        </w:rPr>
        <w:t xml:space="preserve"> </w:t>
      </w:r>
      <w:r w:rsidRPr="00A06A92">
        <w:t>měnit</w:t>
      </w:r>
      <w:r w:rsidRPr="00A06A92">
        <w:rPr>
          <w:spacing w:val="59"/>
        </w:rPr>
        <w:t xml:space="preserve"> </w:t>
      </w:r>
      <w:r w:rsidRPr="00A06A92">
        <w:t>jen</w:t>
      </w:r>
      <w:r w:rsidRPr="00A06A92">
        <w:rPr>
          <w:spacing w:val="56"/>
        </w:rPr>
        <w:t xml:space="preserve"> </w:t>
      </w:r>
      <w:r w:rsidRPr="00A06A92">
        <w:t>vzájemnou</w:t>
      </w:r>
      <w:r w:rsidRPr="00A06A92">
        <w:rPr>
          <w:spacing w:val="57"/>
        </w:rPr>
        <w:t xml:space="preserve"> </w:t>
      </w:r>
      <w:r w:rsidRPr="00A06A92">
        <w:t>dohodou</w:t>
      </w:r>
      <w:r w:rsidRPr="00A06A92">
        <w:rPr>
          <w:spacing w:val="57"/>
        </w:rPr>
        <w:t xml:space="preserve"> </w:t>
      </w:r>
      <w:r w:rsidR="00094F05">
        <w:t>s</w:t>
      </w:r>
      <w:r w:rsidRPr="00A06A92">
        <w:t>mluvních</w:t>
      </w:r>
      <w:r w:rsidRPr="00A06A92">
        <w:rPr>
          <w:spacing w:val="57"/>
        </w:rPr>
        <w:t xml:space="preserve"> </w:t>
      </w:r>
      <w:r w:rsidRPr="00A06A92">
        <w:t>stran,</w:t>
      </w:r>
      <w:r w:rsidRPr="00A06A92">
        <w:rPr>
          <w:spacing w:val="59"/>
        </w:rPr>
        <w:t xml:space="preserve"> </w:t>
      </w:r>
      <w:r w:rsidRPr="00A06A92">
        <w:t>a</w:t>
      </w:r>
      <w:r w:rsidRPr="00A06A92">
        <w:rPr>
          <w:spacing w:val="58"/>
        </w:rPr>
        <w:t xml:space="preserve"> </w:t>
      </w:r>
      <w:r w:rsidRPr="00A06A92">
        <w:t>to</w:t>
      </w:r>
      <w:r w:rsidRPr="00A06A92">
        <w:rPr>
          <w:spacing w:val="57"/>
        </w:rPr>
        <w:t xml:space="preserve"> </w:t>
      </w:r>
      <w:r w:rsidRPr="00A06A92">
        <w:t>pouze</w:t>
      </w:r>
      <w:r w:rsidRPr="00A06A92">
        <w:rPr>
          <w:spacing w:val="59"/>
        </w:rPr>
        <w:t xml:space="preserve"> </w:t>
      </w:r>
      <w:r w:rsidRPr="004A781B">
        <w:t>formou</w:t>
      </w:r>
      <w:r w:rsidRPr="004A781B">
        <w:rPr>
          <w:spacing w:val="56"/>
        </w:rPr>
        <w:t xml:space="preserve"> </w:t>
      </w:r>
      <w:r w:rsidRPr="004A781B">
        <w:rPr>
          <w:spacing w:val="-2"/>
        </w:rPr>
        <w:t>písemných</w:t>
      </w:r>
      <w:r w:rsidR="00B07ABC" w:rsidRPr="004A781B">
        <w:rPr>
          <w:spacing w:val="-2"/>
        </w:rPr>
        <w:t xml:space="preserve"> </w:t>
      </w:r>
      <w:r w:rsidRPr="004A781B">
        <w:rPr>
          <w:spacing w:val="-2"/>
        </w:rPr>
        <w:t>a</w:t>
      </w:r>
      <w:r w:rsidRPr="004A781B">
        <w:rPr>
          <w:spacing w:val="-9"/>
        </w:rPr>
        <w:t xml:space="preserve"> </w:t>
      </w:r>
      <w:r w:rsidRPr="004A781B">
        <w:rPr>
          <w:spacing w:val="-2"/>
        </w:rPr>
        <w:t>vzestupnou</w:t>
      </w:r>
      <w:r w:rsidRPr="004A781B">
        <w:rPr>
          <w:spacing w:val="-8"/>
        </w:rPr>
        <w:t xml:space="preserve"> </w:t>
      </w:r>
      <w:r w:rsidRPr="004A781B">
        <w:rPr>
          <w:spacing w:val="-2"/>
        </w:rPr>
        <w:t>řadou</w:t>
      </w:r>
      <w:r w:rsidRPr="004A781B">
        <w:rPr>
          <w:spacing w:val="-8"/>
        </w:rPr>
        <w:t xml:space="preserve"> </w:t>
      </w:r>
      <w:r w:rsidRPr="004A781B">
        <w:rPr>
          <w:spacing w:val="-2"/>
        </w:rPr>
        <w:t>číslovaných</w:t>
      </w:r>
      <w:r w:rsidRPr="004A781B">
        <w:rPr>
          <w:spacing w:val="-8"/>
        </w:rPr>
        <w:t xml:space="preserve"> </w:t>
      </w:r>
      <w:r w:rsidRPr="004A781B">
        <w:rPr>
          <w:spacing w:val="-2"/>
        </w:rPr>
        <w:t>dodatků.</w:t>
      </w:r>
    </w:p>
    <w:p w14:paraId="1C4B0275" w14:textId="502FAD52" w:rsidR="00F94BFC" w:rsidRPr="000B18ED" w:rsidRDefault="00F94BFC" w:rsidP="000B18ED">
      <w:pPr>
        <w:pStyle w:val="Zkladntext"/>
        <w:rPr>
          <w:spacing w:val="-2"/>
        </w:rPr>
      </w:pPr>
      <w:r w:rsidRPr="004A781B">
        <w:t>Smlouva</w:t>
      </w:r>
      <w:r w:rsidRPr="004A781B">
        <w:rPr>
          <w:spacing w:val="25"/>
        </w:rPr>
        <w:t xml:space="preserve"> </w:t>
      </w:r>
      <w:r w:rsidRPr="004A781B">
        <w:t>je</w:t>
      </w:r>
      <w:r w:rsidRPr="004A781B">
        <w:rPr>
          <w:spacing w:val="26"/>
        </w:rPr>
        <w:t xml:space="preserve"> </w:t>
      </w:r>
      <w:r w:rsidRPr="004A781B">
        <w:t>sepsána</w:t>
      </w:r>
      <w:r w:rsidRPr="004A781B">
        <w:rPr>
          <w:spacing w:val="25"/>
        </w:rPr>
        <w:t xml:space="preserve"> </w:t>
      </w:r>
      <w:r w:rsidRPr="004A781B">
        <w:t>ve</w:t>
      </w:r>
      <w:r w:rsidRPr="004A781B">
        <w:rPr>
          <w:spacing w:val="26"/>
        </w:rPr>
        <w:t xml:space="preserve"> </w:t>
      </w:r>
      <w:r w:rsidRPr="004A781B">
        <w:t>2</w:t>
      </w:r>
      <w:r w:rsidRPr="004A781B">
        <w:rPr>
          <w:spacing w:val="27"/>
        </w:rPr>
        <w:t xml:space="preserve"> </w:t>
      </w:r>
      <w:r w:rsidRPr="004A781B">
        <w:t>stejnopisech,</w:t>
      </w:r>
      <w:r w:rsidRPr="004A781B">
        <w:rPr>
          <w:spacing w:val="25"/>
        </w:rPr>
        <w:t xml:space="preserve"> </w:t>
      </w:r>
      <w:r w:rsidRPr="004A781B">
        <w:t>z</w:t>
      </w:r>
      <w:r w:rsidRPr="004A781B">
        <w:rPr>
          <w:spacing w:val="26"/>
        </w:rPr>
        <w:t xml:space="preserve"> </w:t>
      </w:r>
      <w:r w:rsidRPr="004A781B">
        <w:t>nichž</w:t>
      </w:r>
      <w:r w:rsidRPr="004A781B">
        <w:rPr>
          <w:spacing w:val="25"/>
        </w:rPr>
        <w:t xml:space="preserve"> </w:t>
      </w:r>
      <w:r w:rsidRPr="004A781B">
        <w:t>Objednatel</w:t>
      </w:r>
      <w:r w:rsidRPr="004A781B">
        <w:rPr>
          <w:spacing w:val="24"/>
        </w:rPr>
        <w:t xml:space="preserve"> </w:t>
      </w:r>
      <w:r w:rsidRPr="004A781B">
        <w:t>obdrží</w:t>
      </w:r>
      <w:r w:rsidRPr="004A781B">
        <w:rPr>
          <w:spacing w:val="27"/>
        </w:rPr>
        <w:t xml:space="preserve"> </w:t>
      </w:r>
      <w:r w:rsidRPr="004A781B">
        <w:t>1</w:t>
      </w:r>
      <w:r w:rsidRPr="004A781B">
        <w:rPr>
          <w:spacing w:val="26"/>
        </w:rPr>
        <w:t xml:space="preserve"> </w:t>
      </w:r>
      <w:r w:rsidRPr="004A781B">
        <w:t>vyhotovení</w:t>
      </w:r>
      <w:r w:rsidRPr="004A781B">
        <w:rPr>
          <w:spacing w:val="25"/>
        </w:rPr>
        <w:t xml:space="preserve"> </w:t>
      </w:r>
      <w:r w:rsidRPr="004A781B">
        <w:t>a</w:t>
      </w:r>
      <w:r w:rsidR="008276DB" w:rsidRPr="004A781B">
        <w:t> </w:t>
      </w:r>
      <w:r w:rsidR="009E340B" w:rsidRPr="004A781B">
        <w:rPr>
          <w:spacing w:val="-2"/>
        </w:rPr>
        <w:t xml:space="preserve">Dodavatel </w:t>
      </w:r>
      <w:r w:rsidRPr="004A781B">
        <w:rPr>
          <w:spacing w:val="-10"/>
        </w:rPr>
        <w:t>1</w:t>
      </w:r>
      <w:r w:rsidR="00F32190" w:rsidRPr="004A781B">
        <w:rPr>
          <w:spacing w:val="-10"/>
        </w:rPr>
        <w:t xml:space="preserve"> </w:t>
      </w:r>
      <w:r w:rsidRPr="004A781B">
        <w:rPr>
          <w:spacing w:val="-2"/>
        </w:rPr>
        <w:t>vyhotovení.</w:t>
      </w:r>
      <w:r w:rsidR="000B18ED" w:rsidRPr="000B18ED">
        <w:t xml:space="preserve"> </w:t>
      </w:r>
      <w:r w:rsidR="000B18ED" w:rsidRPr="000B18ED">
        <w:rPr>
          <w:spacing w:val="-2"/>
        </w:rPr>
        <w:t>Je-li tato smlouva uzavřena v elektronické podobě, obě smluvní strany obdrží její elektronický originál.</w:t>
      </w:r>
    </w:p>
    <w:p w14:paraId="3E8B582B" w14:textId="5C4B7CE2" w:rsidR="00F94BFC" w:rsidRPr="004A781B" w:rsidRDefault="00F94BFC" w:rsidP="002C1F82">
      <w:pPr>
        <w:pStyle w:val="Zkladntext"/>
        <w:ind w:left="284" w:hanging="284"/>
      </w:pPr>
      <w:r w:rsidRPr="004A781B">
        <w:rPr>
          <w:spacing w:val="-2"/>
        </w:rPr>
        <w:t>Smluvní</w:t>
      </w:r>
      <w:r w:rsidRPr="004A781B">
        <w:rPr>
          <w:spacing w:val="-11"/>
        </w:rPr>
        <w:t xml:space="preserve"> </w:t>
      </w:r>
      <w:r w:rsidRPr="004A781B">
        <w:rPr>
          <w:spacing w:val="-2"/>
        </w:rPr>
        <w:t>strany</w:t>
      </w:r>
      <w:r w:rsidRPr="004A781B">
        <w:rPr>
          <w:spacing w:val="-8"/>
        </w:rPr>
        <w:t xml:space="preserve"> </w:t>
      </w:r>
      <w:r w:rsidRPr="004A781B">
        <w:rPr>
          <w:spacing w:val="-2"/>
        </w:rPr>
        <w:t>berou</w:t>
      </w:r>
      <w:r w:rsidRPr="004A781B">
        <w:rPr>
          <w:spacing w:val="-9"/>
        </w:rPr>
        <w:t xml:space="preserve"> </w:t>
      </w:r>
      <w:r w:rsidRPr="004A781B">
        <w:rPr>
          <w:spacing w:val="-2"/>
        </w:rPr>
        <w:t>na</w:t>
      </w:r>
      <w:r w:rsidRPr="004A781B">
        <w:rPr>
          <w:spacing w:val="-11"/>
        </w:rPr>
        <w:t xml:space="preserve"> </w:t>
      </w:r>
      <w:r w:rsidRPr="004A781B">
        <w:rPr>
          <w:spacing w:val="-2"/>
        </w:rPr>
        <w:t>vědomí,</w:t>
      </w:r>
      <w:r w:rsidRPr="004A781B">
        <w:rPr>
          <w:spacing w:val="-10"/>
        </w:rPr>
        <w:t xml:space="preserve"> </w:t>
      </w:r>
      <w:r w:rsidRPr="004A781B">
        <w:rPr>
          <w:spacing w:val="-2"/>
        </w:rPr>
        <w:t>že</w:t>
      </w:r>
      <w:r w:rsidRPr="004A781B">
        <w:rPr>
          <w:spacing w:val="-8"/>
        </w:rPr>
        <w:t xml:space="preserve"> </w:t>
      </w:r>
      <w:r w:rsidR="00D00037" w:rsidRPr="004A781B">
        <w:rPr>
          <w:spacing w:val="-2"/>
        </w:rPr>
        <w:t>s</w:t>
      </w:r>
      <w:r w:rsidRPr="004A781B">
        <w:rPr>
          <w:spacing w:val="-2"/>
        </w:rPr>
        <w:t>mlouva</w:t>
      </w:r>
      <w:r w:rsidRPr="004A781B">
        <w:rPr>
          <w:spacing w:val="-9"/>
        </w:rPr>
        <w:t xml:space="preserve"> </w:t>
      </w:r>
      <w:r w:rsidRPr="004A781B">
        <w:rPr>
          <w:spacing w:val="-2"/>
        </w:rPr>
        <w:t>bude</w:t>
      </w:r>
      <w:r w:rsidRPr="004A781B">
        <w:rPr>
          <w:spacing w:val="-9"/>
        </w:rPr>
        <w:t xml:space="preserve"> </w:t>
      </w:r>
      <w:r w:rsidRPr="004A781B">
        <w:rPr>
          <w:spacing w:val="-2"/>
        </w:rPr>
        <w:t>zveřejněna</w:t>
      </w:r>
      <w:r w:rsidRPr="004A781B">
        <w:rPr>
          <w:spacing w:val="-9"/>
        </w:rPr>
        <w:t xml:space="preserve"> </w:t>
      </w:r>
      <w:r w:rsidR="003D4248" w:rsidRPr="004A781B">
        <w:rPr>
          <w:spacing w:val="-2"/>
        </w:rPr>
        <w:t>způsobem a v rozsahu vyžadovaném platnými právními předpisy, zejména zákonem</w:t>
      </w:r>
      <w:r w:rsidRPr="004A781B">
        <w:rPr>
          <w:spacing w:val="-11"/>
        </w:rPr>
        <w:t xml:space="preserve"> </w:t>
      </w:r>
      <w:r w:rsidRPr="004A781B">
        <w:rPr>
          <w:spacing w:val="-2"/>
        </w:rPr>
        <w:t>č.</w:t>
      </w:r>
      <w:r w:rsidRPr="004A781B">
        <w:rPr>
          <w:spacing w:val="-10"/>
        </w:rPr>
        <w:t xml:space="preserve"> </w:t>
      </w:r>
      <w:r w:rsidRPr="004A781B">
        <w:rPr>
          <w:spacing w:val="-2"/>
        </w:rPr>
        <w:t xml:space="preserve">340/2015 </w:t>
      </w:r>
      <w:r w:rsidRPr="004A781B">
        <w:t>Sb., o zvláštních podmínkách účinnosti některých smluv, uveřejňování těchto smluv a o registru smluv (zákon o registru smluv), v</w:t>
      </w:r>
      <w:r w:rsidRPr="004A781B">
        <w:rPr>
          <w:spacing w:val="-13"/>
        </w:rPr>
        <w:t xml:space="preserve"> </w:t>
      </w:r>
      <w:r w:rsidRPr="004A781B">
        <w:t>platném znění (dále jen „</w:t>
      </w:r>
      <w:r w:rsidR="00D00037" w:rsidRPr="004A781B">
        <w:t>z</w:t>
      </w:r>
      <w:r w:rsidRPr="004A781B">
        <w:t>ákon o</w:t>
      </w:r>
      <w:r w:rsidR="000A3DE5" w:rsidRPr="004A781B">
        <w:t> </w:t>
      </w:r>
      <w:r w:rsidRPr="004A781B">
        <w:t>registru smluv“), jelikož je Objednatel</w:t>
      </w:r>
      <w:r w:rsidRPr="004A781B">
        <w:rPr>
          <w:spacing w:val="-8"/>
        </w:rPr>
        <w:t xml:space="preserve"> </w:t>
      </w:r>
      <w:r w:rsidRPr="004A781B">
        <w:t>povinnou osobou ve</w:t>
      </w:r>
      <w:r w:rsidR="00140D5B" w:rsidRPr="004A781B">
        <w:t> </w:t>
      </w:r>
      <w:r w:rsidRPr="004A781B">
        <w:t xml:space="preserve">smyslu </w:t>
      </w:r>
      <w:r w:rsidR="00140D5B" w:rsidRPr="004A781B">
        <w:t>z</w:t>
      </w:r>
      <w:r w:rsidRPr="004A781B">
        <w:t xml:space="preserve">ákona o registru smluv a </w:t>
      </w:r>
      <w:r w:rsidR="00191C09" w:rsidRPr="004A781B">
        <w:t>Dodavatel</w:t>
      </w:r>
      <w:r w:rsidRPr="004A781B">
        <w:t xml:space="preserve"> s</w:t>
      </w:r>
      <w:r w:rsidRPr="004A781B">
        <w:rPr>
          <w:spacing w:val="-13"/>
        </w:rPr>
        <w:t xml:space="preserve"> </w:t>
      </w:r>
      <w:r w:rsidRPr="004A781B">
        <w:t>jejím zveřejněním souhlasí.</w:t>
      </w:r>
      <w:r w:rsidRPr="004A781B">
        <w:rPr>
          <w:spacing w:val="-12"/>
        </w:rPr>
        <w:t xml:space="preserve"> </w:t>
      </w:r>
      <w:r w:rsidRPr="004A781B">
        <w:t>Zveřejnění</w:t>
      </w:r>
      <w:r w:rsidRPr="004A781B">
        <w:rPr>
          <w:spacing w:val="-12"/>
        </w:rPr>
        <w:t xml:space="preserve"> </w:t>
      </w:r>
      <w:r w:rsidRPr="004A781B">
        <w:t>se</w:t>
      </w:r>
      <w:r w:rsidRPr="004A781B">
        <w:rPr>
          <w:spacing w:val="-12"/>
        </w:rPr>
        <w:t xml:space="preserve"> </w:t>
      </w:r>
      <w:r w:rsidRPr="004A781B">
        <w:t>zavazuje</w:t>
      </w:r>
      <w:r w:rsidRPr="004A781B">
        <w:rPr>
          <w:spacing w:val="-12"/>
        </w:rPr>
        <w:t xml:space="preserve"> </w:t>
      </w:r>
      <w:r w:rsidRPr="004A781B">
        <w:t>zajistit</w:t>
      </w:r>
      <w:r w:rsidRPr="004A781B">
        <w:rPr>
          <w:spacing w:val="-12"/>
        </w:rPr>
        <w:t xml:space="preserve"> </w:t>
      </w:r>
      <w:r w:rsidRPr="004A781B">
        <w:t>Objednatel</w:t>
      </w:r>
      <w:r w:rsidRPr="004A781B">
        <w:rPr>
          <w:spacing w:val="-12"/>
        </w:rPr>
        <w:t xml:space="preserve"> </w:t>
      </w:r>
      <w:r w:rsidRPr="004A781B">
        <w:t>do</w:t>
      </w:r>
      <w:r w:rsidRPr="004A781B">
        <w:rPr>
          <w:spacing w:val="-11"/>
        </w:rPr>
        <w:t xml:space="preserve"> </w:t>
      </w:r>
      <w:r w:rsidRPr="004A781B">
        <w:t>30</w:t>
      </w:r>
      <w:r w:rsidRPr="004A781B">
        <w:rPr>
          <w:spacing w:val="-11"/>
        </w:rPr>
        <w:t xml:space="preserve"> </w:t>
      </w:r>
      <w:r w:rsidRPr="004A781B">
        <w:t>dnů</w:t>
      </w:r>
      <w:r w:rsidRPr="004A781B">
        <w:rPr>
          <w:spacing w:val="-12"/>
        </w:rPr>
        <w:t xml:space="preserve"> </w:t>
      </w:r>
      <w:r w:rsidRPr="004A781B">
        <w:t>od</w:t>
      </w:r>
      <w:r w:rsidRPr="004A781B">
        <w:rPr>
          <w:spacing w:val="-12"/>
        </w:rPr>
        <w:t xml:space="preserve"> </w:t>
      </w:r>
      <w:r w:rsidRPr="004A781B">
        <w:t>podpisu</w:t>
      </w:r>
      <w:r w:rsidRPr="004A781B">
        <w:rPr>
          <w:spacing w:val="-12"/>
        </w:rPr>
        <w:t xml:space="preserve"> </w:t>
      </w:r>
      <w:r w:rsidR="00140D5B" w:rsidRPr="004A781B">
        <w:t>s</w:t>
      </w:r>
      <w:r w:rsidRPr="004A781B">
        <w:t>mlouvy</w:t>
      </w:r>
      <w:r w:rsidRPr="004A781B">
        <w:rPr>
          <w:spacing w:val="-11"/>
        </w:rPr>
        <w:t xml:space="preserve"> </w:t>
      </w:r>
      <w:r w:rsidRPr="004A781B">
        <w:t>oběma</w:t>
      </w:r>
      <w:r w:rsidRPr="004A781B">
        <w:rPr>
          <w:spacing w:val="-12"/>
        </w:rPr>
        <w:t xml:space="preserve"> </w:t>
      </w:r>
      <w:r w:rsidR="00140D5B" w:rsidRPr="004A781B">
        <w:t>s</w:t>
      </w:r>
      <w:r w:rsidRPr="004A781B">
        <w:t xml:space="preserve">mluvními </w:t>
      </w:r>
      <w:r w:rsidRPr="004A781B">
        <w:rPr>
          <w:spacing w:val="-2"/>
        </w:rPr>
        <w:t>stranami.</w:t>
      </w:r>
    </w:p>
    <w:p w14:paraId="0A1BB4BE" w14:textId="3311A5FF" w:rsidR="00E01E49" w:rsidRPr="004A781B" w:rsidRDefault="00E01E49" w:rsidP="00E01E49">
      <w:pPr>
        <w:pStyle w:val="Zkladntext"/>
        <w:ind w:left="284" w:hanging="284"/>
        <w:rPr>
          <w:spacing w:val="-2"/>
        </w:rPr>
      </w:pPr>
      <w:r w:rsidRPr="004A781B">
        <w:rPr>
          <w:spacing w:val="-2"/>
        </w:rPr>
        <w:t xml:space="preserve">Smluvní strany výslovně prohlašují, že některé části smlouvy, jejích příloh nebo rozpočtů (např. podrobný položkový ceník, technologické řešení nebo jiná technická či obchodní specifika) mohou představovat obchodní tajemství nebo důvěrné informace, jejichž zveřejnění by mohlo způsobit újmu jedné ze smluvních stran. Takové části smlouvy mohou být při zveřejnění vhodným způsobem anonymizovány nebo začerněny, v souladu se zákonem o registru smluv a rozhodovací praxí Úřadu pro ochranu hospodářské soutěže a soudů. Pokud smlouva nebo její část obsahuje osobní údaje, bude s nimi nakládáno v souladu s nařízením (EU) 2016/679 </w:t>
      </w:r>
      <w:r w:rsidRPr="004A781B">
        <w:rPr>
          <w:spacing w:val="-2"/>
        </w:rPr>
        <w:lastRenderedPageBreak/>
        <w:t>(GDPR) a zákonem č. 110/2019 Sb., o zpracování osobních údajů.</w:t>
      </w:r>
    </w:p>
    <w:p w14:paraId="02C251DA" w14:textId="4D0F4BD4" w:rsidR="00F94BFC" w:rsidRPr="00A06A92" w:rsidRDefault="00E01E49" w:rsidP="002C1F82">
      <w:pPr>
        <w:pStyle w:val="Zkladntext"/>
        <w:ind w:left="284" w:hanging="284"/>
      </w:pPr>
      <w:r>
        <w:rPr>
          <w:spacing w:val="-2"/>
        </w:rPr>
        <w:t>S</w:t>
      </w:r>
      <w:r w:rsidR="00F94BFC" w:rsidRPr="00A06A92">
        <w:rPr>
          <w:spacing w:val="-2"/>
        </w:rPr>
        <w:t>mlouva</w:t>
      </w:r>
      <w:r w:rsidR="00F94BFC" w:rsidRPr="00A06A92">
        <w:rPr>
          <w:spacing w:val="-11"/>
        </w:rPr>
        <w:t xml:space="preserve"> </w:t>
      </w:r>
      <w:r w:rsidR="00F94BFC" w:rsidRPr="00A06A92">
        <w:rPr>
          <w:spacing w:val="-2"/>
        </w:rPr>
        <w:t>nabývá</w:t>
      </w:r>
      <w:r w:rsidR="00F94BFC" w:rsidRPr="00A06A92">
        <w:rPr>
          <w:spacing w:val="-8"/>
        </w:rPr>
        <w:t xml:space="preserve"> </w:t>
      </w:r>
      <w:r w:rsidR="00F94BFC" w:rsidRPr="00A06A92">
        <w:rPr>
          <w:spacing w:val="-2"/>
        </w:rPr>
        <w:t>platnosti</w:t>
      </w:r>
      <w:r w:rsidR="00F94BFC" w:rsidRPr="00A06A92">
        <w:rPr>
          <w:spacing w:val="-7"/>
        </w:rPr>
        <w:t xml:space="preserve"> </w:t>
      </w:r>
      <w:r w:rsidR="00F94BFC" w:rsidRPr="00A06A92">
        <w:rPr>
          <w:spacing w:val="-2"/>
        </w:rPr>
        <w:t>dnem</w:t>
      </w:r>
      <w:r w:rsidR="00F94BFC" w:rsidRPr="00A06A92">
        <w:rPr>
          <w:spacing w:val="-8"/>
        </w:rPr>
        <w:t xml:space="preserve"> </w:t>
      </w:r>
      <w:r w:rsidR="00F94BFC" w:rsidRPr="00A06A92">
        <w:rPr>
          <w:spacing w:val="-2"/>
        </w:rPr>
        <w:t>jejího</w:t>
      </w:r>
      <w:r w:rsidR="00F94BFC" w:rsidRPr="00A06A92">
        <w:rPr>
          <w:spacing w:val="-6"/>
        </w:rPr>
        <w:t xml:space="preserve"> </w:t>
      </w:r>
      <w:r w:rsidR="00F94BFC" w:rsidRPr="00A06A92">
        <w:rPr>
          <w:spacing w:val="-2"/>
        </w:rPr>
        <w:t>podpisu</w:t>
      </w:r>
      <w:r w:rsidR="00F94BFC" w:rsidRPr="00A06A92">
        <w:rPr>
          <w:spacing w:val="-8"/>
        </w:rPr>
        <w:t xml:space="preserve"> </w:t>
      </w:r>
      <w:r w:rsidR="00F94BFC" w:rsidRPr="00A06A92">
        <w:rPr>
          <w:spacing w:val="-2"/>
        </w:rPr>
        <w:t>oběma</w:t>
      </w:r>
      <w:r w:rsidR="00F94BFC" w:rsidRPr="00A06A92">
        <w:rPr>
          <w:spacing w:val="-10"/>
        </w:rPr>
        <w:t xml:space="preserve"> </w:t>
      </w:r>
      <w:r w:rsidR="00E230FF">
        <w:rPr>
          <w:spacing w:val="-2"/>
        </w:rPr>
        <w:t>s</w:t>
      </w:r>
      <w:r w:rsidR="00F94BFC" w:rsidRPr="00A06A92">
        <w:rPr>
          <w:spacing w:val="-2"/>
        </w:rPr>
        <w:t>mluvními</w:t>
      </w:r>
      <w:r w:rsidR="00F94BFC" w:rsidRPr="00A06A92">
        <w:rPr>
          <w:spacing w:val="-7"/>
        </w:rPr>
        <w:t xml:space="preserve"> </w:t>
      </w:r>
      <w:r w:rsidR="00F94BFC" w:rsidRPr="00A06A92">
        <w:rPr>
          <w:spacing w:val="-2"/>
        </w:rPr>
        <w:t>stranami.</w:t>
      </w:r>
    </w:p>
    <w:p w14:paraId="44030D88" w14:textId="015903B4" w:rsidR="00F94BFC" w:rsidRPr="00A06A92" w:rsidRDefault="00F94BFC" w:rsidP="002C1F82">
      <w:pPr>
        <w:pStyle w:val="Zkladntext"/>
        <w:ind w:left="284" w:hanging="284"/>
      </w:pPr>
      <w:r w:rsidRPr="00A06A92">
        <w:t>Smlouva</w:t>
      </w:r>
      <w:r w:rsidRPr="00A06A92">
        <w:rPr>
          <w:spacing w:val="-2"/>
        </w:rPr>
        <w:t xml:space="preserve"> </w:t>
      </w:r>
      <w:r w:rsidRPr="00A06A92">
        <w:t>nabývá</w:t>
      </w:r>
      <w:r w:rsidRPr="00A06A92">
        <w:rPr>
          <w:spacing w:val="1"/>
        </w:rPr>
        <w:t xml:space="preserve"> </w:t>
      </w:r>
      <w:r w:rsidRPr="00A06A92">
        <w:t>účinnosti dnem</w:t>
      </w:r>
      <w:r w:rsidRPr="00A06A92">
        <w:rPr>
          <w:spacing w:val="1"/>
        </w:rPr>
        <w:t xml:space="preserve"> </w:t>
      </w:r>
      <w:r w:rsidRPr="00A06A92">
        <w:t>01</w:t>
      </w:r>
      <w:r w:rsidR="00C74BF4">
        <w:t xml:space="preserve">. </w:t>
      </w:r>
      <w:r w:rsidRPr="00A06A92">
        <w:t>01</w:t>
      </w:r>
      <w:r w:rsidR="00C74BF4">
        <w:t xml:space="preserve">. </w:t>
      </w:r>
      <w:r w:rsidRPr="00A06A92">
        <w:t>20</w:t>
      </w:r>
      <w:r w:rsidR="00A910F4" w:rsidRPr="00A06A92">
        <w:t>26</w:t>
      </w:r>
      <w:r w:rsidRPr="00A06A92">
        <w:t>,</w:t>
      </w:r>
      <w:r w:rsidRPr="00A06A92">
        <w:rPr>
          <w:spacing w:val="1"/>
        </w:rPr>
        <w:t xml:space="preserve"> </w:t>
      </w:r>
      <w:r w:rsidRPr="00A06A92">
        <w:t>resp.</w:t>
      </w:r>
      <w:r w:rsidRPr="00A06A92">
        <w:rPr>
          <w:spacing w:val="4"/>
        </w:rPr>
        <w:t xml:space="preserve"> </w:t>
      </w:r>
      <w:r w:rsidRPr="00A06A92">
        <w:t>dnem</w:t>
      </w:r>
      <w:r w:rsidRPr="00A06A92">
        <w:rPr>
          <w:spacing w:val="2"/>
        </w:rPr>
        <w:t xml:space="preserve"> </w:t>
      </w:r>
      <w:r w:rsidRPr="00A06A92">
        <w:t>uveřejnění v</w:t>
      </w:r>
      <w:r w:rsidRPr="00A06A92">
        <w:rPr>
          <w:spacing w:val="-5"/>
        </w:rPr>
        <w:t xml:space="preserve"> </w:t>
      </w:r>
      <w:r w:rsidRPr="00A06A92">
        <w:t>registru smluv</w:t>
      </w:r>
      <w:r w:rsidRPr="00A06A92">
        <w:rPr>
          <w:spacing w:val="2"/>
        </w:rPr>
        <w:t xml:space="preserve"> </w:t>
      </w:r>
      <w:r w:rsidRPr="00A06A92">
        <w:t>dle</w:t>
      </w:r>
      <w:r w:rsidRPr="00A06A92">
        <w:rPr>
          <w:spacing w:val="1"/>
        </w:rPr>
        <w:t xml:space="preserve"> </w:t>
      </w:r>
      <w:r w:rsidRPr="00A06A92">
        <w:t>Zákona</w:t>
      </w:r>
      <w:r w:rsidRPr="00A06A92">
        <w:rPr>
          <w:spacing w:val="1"/>
        </w:rPr>
        <w:t xml:space="preserve"> </w:t>
      </w:r>
      <w:r w:rsidRPr="00A06A92">
        <w:rPr>
          <w:spacing w:val="-10"/>
        </w:rPr>
        <w:t>o</w:t>
      </w:r>
      <w:r w:rsidR="00310C4D" w:rsidRPr="00A06A92">
        <w:rPr>
          <w:spacing w:val="-10"/>
        </w:rPr>
        <w:t xml:space="preserve"> </w:t>
      </w:r>
      <w:r w:rsidRPr="00A06A92">
        <w:t>registru</w:t>
      </w:r>
      <w:r w:rsidRPr="00A06A92">
        <w:rPr>
          <w:spacing w:val="-6"/>
        </w:rPr>
        <w:t xml:space="preserve"> </w:t>
      </w:r>
      <w:r w:rsidRPr="00A06A92">
        <w:t>smluv,</w:t>
      </w:r>
      <w:r w:rsidRPr="00A06A92">
        <w:rPr>
          <w:spacing w:val="-6"/>
        </w:rPr>
        <w:t xml:space="preserve"> </w:t>
      </w:r>
      <w:r w:rsidRPr="00A06A92">
        <w:t>a</w:t>
      </w:r>
      <w:r w:rsidRPr="00A06A92">
        <w:rPr>
          <w:spacing w:val="-4"/>
        </w:rPr>
        <w:t xml:space="preserve"> </w:t>
      </w:r>
      <w:r w:rsidRPr="00A06A92">
        <w:t>to</w:t>
      </w:r>
      <w:r w:rsidRPr="00A06A92">
        <w:rPr>
          <w:spacing w:val="-2"/>
        </w:rPr>
        <w:t xml:space="preserve"> </w:t>
      </w:r>
      <w:r w:rsidRPr="00A06A92">
        <w:t>podle</w:t>
      </w:r>
      <w:r w:rsidRPr="00A06A92">
        <w:rPr>
          <w:spacing w:val="-4"/>
        </w:rPr>
        <w:t xml:space="preserve"> </w:t>
      </w:r>
      <w:r w:rsidRPr="00A06A92">
        <w:t>toho,</w:t>
      </w:r>
      <w:r w:rsidRPr="00A06A92">
        <w:rPr>
          <w:spacing w:val="-6"/>
        </w:rPr>
        <w:t xml:space="preserve"> </w:t>
      </w:r>
      <w:r w:rsidRPr="00A06A92">
        <w:t>která</w:t>
      </w:r>
      <w:r w:rsidRPr="00A06A92">
        <w:rPr>
          <w:spacing w:val="-4"/>
        </w:rPr>
        <w:t xml:space="preserve"> </w:t>
      </w:r>
      <w:r w:rsidRPr="00A06A92">
        <w:t>z</w:t>
      </w:r>
      <w:r w:rsidRPr="00A06A92">
        <w:rPr>
          <w:spacing w:val="-2"/>
        </w:rPr>
        <w:t xml:space="preserve"> </w:t>
      </w:r>
      <w:r w:rsidRPr="00A06A92">
        <w:t>uvedených</w:t>
      </w:r>
      <w:r w:rsidRPr="00A06A92">
        <w:rPr>
          <w:spacing w:val="-4"/>
        </w:rPr>
        <w:t xml:space="preserve"> </w:t>
      </w:r>
      <w:r w:rsidRPr="00A06A92">
        <w:t>skutečností</w:t>
      </w:r>
      <w:r w:rsidRPr="00A06A92">
        <w:rPr>
          <w:spacing w:val="-3"/>
        </w:rPr>
        <w:t xml:space="preserve"> </w:t>
      </w:r>
      <w:r w:rsidRPr="00A06A92">
        <w:t>nastane</w:t>
      </w:r>
      <w:r w:rsidRPr="00A06A92">
        <w:rPr>
          <w:spacing w:val="-3"/>
        </w:rPr>
        <w:t xml:space="preserve"> </w:t>
      </w:r>
      <w:r w:rsidRPr="00A06A92">
        <w:rPr>
          <w:spacing w:val="-2"/>
        </w:rPr>
        <w:t>později.</w:t>
      </w:r>
    </w:p>
    <w:p w14:paraId="6114F782" w14:textId="77777777" w:rsidR="00896513" w:rsidRPr="00896513" w:rsidRDefault="00896513" w:rsidP="00896513">
      <w:pPr>
        <w:pStyle w:val="Zkladntext"/>
        <w:ind w:left="284" w:hanging="284"/>
        <w:rPr>
          <w:spacing w:val="-2"/>
        </w:rPr>
      </w:pPr>
      <w:r w:rsidRPr="00896513">
        <w:rPr>
          <w:spacing w:val="-2"/>
        </w:rPr>
        <w:t>Doložka schválení podle § 41 zákona č. 128/2000 Sb., o obcích, ve znění pozdějších předpisů: tato smlouva byla schválena Radou města Ostrov usnesením č. ……………RM ze dne …... ….. 2025.</w:t>
      </w:r>
    </w:p>
    <w:p w14:paraId="2CF9F18C" w14:textId="788AADA7" w:rsidR="00F94BFC" w:rsidRDefault="00F94BFC" w:rsidP="002C1F82">
      <w:pPr>
        <w:pStyle w:val="Zkladntext"/>
        <w:ind w:left="284" w:hanging="284"/>
      </w:pPr>
      <w:r w:rsidRPr="00A06A92">
        <w:t xml:space="preserve">Smluvní strany prohlašují, že předmět </w:t>
      </w:r>
      <w:r w:rsidR="004B7A91">
        <w:t>s</w:t>
      </w:r>
      <w:r w:rsidRPr="00A06A92">
        <w:t xml:space="preserve">mlouvy není plněním nemožným a že </w:t>
      </w:r>
      <w:r w:rsidR="004B7A91">
        <w:t>tuto s</w:t>
      </w:r>
      <w:r w:rsidRPr="00A06A92">
        <w:t>mlouvu uzavírají po pečlivém zvážení všech možných důsledků.</w:t>
      </w:r>
      <w:r w:rsidR="00325CDE" w:rsidRPr="00A06A92">
        <w:t xml:space="preserve"> </w:t>
      </w:r>
    </w:p>
    <w:p w14:paraId="0D4EA803" w14:textId="77777777" w:rsidR="0022429C" w:rsidRPr="0022429C" w:rsidRDefault="0022429C" w:rsidP="0022429C">
      <w:pPr>
        <w:pStyle w:val="Nadpis1"/>
      </w:pPr>
    </w:p>
    <w:p w14:paraId="23AE699D" w14:textId="528657A7" w:rsidR="00D76D5C" w:rsidRDefault="0022429C" w:rsidP="006A254F">
      <w:pPr>
        <w:pStyle w:val="Nadpis2"/>
      </w:pPr>
      <w:r>
        <w:t>Přílohy smlouvy</w:t>
      </w:r>
    </w:p>
    <w:p w14:paraId="585CBE81" w14:textId="77777777" w:rsidR="00AE35B1" w:rsidRDefault="00AE35B1" w:rsidP="00AE35B1">
      <w:pPr>
        <w:jc w:val="both"/>
        <w:rPr>
          <w:rFonts w:ascii="Open Sans" w:hAnsi="Open Sans" w:cs="Open Sans"/>
        </w:rPr>
      </w:pPr>
      <w:r w:rsidRPr="00574AA8">
        <w:rPr>
          <w:rFonts w:ascii="Open Sans" w:hAnsi="Open Sans" w:cs="Open Sans"/>
        </w:rPr>
        <w:t>K této smlouvě jsou připojeny následující přílohy, které bez ohledu na to, zda jsou či nejsou nerozdělitelně spojeny s listinou, na které je obsažena tato smlouva, tvoří neoddělitelnou součást smlouvy.</w:t>
      </w:r>
    </w:p>
    <w:p w14:paraId="255B54B6" w14:textId="77777777" w:rsidR="00AE35B1" w:rsidRPr="00574AA8" w:rsidRDefault="00AE35B1" w:rsidP="00AE35B1">
      <w:pPr>
        <w:jc w:val="both"/>
        <w:rPr>
          <w:rFonts w:ascii="Open Sans" w:hAnsi="Open Sans" w:cs="Open Sans"/>
        </w:rPr>
      </w:pPr>
    </w:p>
    <w:p w14:paraId="79E77D4B" w14:textId="78C628BB" w:rsidR="00B73718" w:rsidRPr="00C75D97" w:rsidRDefault="00B73718" w:rsidP="00AE35B1">
      <w:pPr>
        <w:pStyle w:val="Zkladntext"/>
        <w:numPr>
          <w:ilvl w:val="0"/>
          <w:numId w:val="0"/>
        </w:numPr>
      </w:pPr>
      <w:r w:rsidRPr="00C75D97">
        <w:rPr>
          <w:spacing w:val="-2"/>
        </w:rPr>
        <w:t>Příloha</w:t>
      </w:r>
      <w:r w:rsidRPr="00C75D97">
        <w:rPr>
          <w:spacing w:val="-7"/>
        </w:rPr>
        <w:t xml:space="preserve"> </w:t>
      </w:r>
      <w:r w:rsidRPr="00C75D97">
        <w:rPr>
          <w:spacing w:val="-2"/>
        </w:rPr>
        <w:t>č.</w:t>
      </w:r>
      <w:r w:rsidRPr="00C75D97">
        <w:rPr>
          <w:spacing w:val="-7"/>
        </w:rPr>
        <w:t xml:space="preserve"> </w:t>
      </w:r>
      <w:r w:rsidRPr="00C75D97">
        <w:rPr>
          <w:spacing w:val="-2"/>
        </w:rPr>
        <w:t>1:</w:t>
      </w:r>
      <w:r w:rsidRPr="00C75D97">
        <w:rPr>
          <w:spacing w:val="16"/>
        </w:rPr>
        <w:t xml:space="preserve"> </w:t>
      </w:r>
      <w:r w:rsidRPr="00C75D97">
        <w:rPr>
          <w:spacing w:val="-2"/>
        </w:rPr>
        <w:t>Ceník</w:t>
      </w:r>
      <w:r w:rsidRPr="00C75D97">
        <w:rPr>
          <w:spacing w:val="-6"/>
        </w:rPr>
        <w:t xml:space="preserve"> </w:t>
      </w:r>
      <w:r w:rsidRPr="00C75D97">
        <w:rPr>
          <w:spacing w:val="-2"/>
        </w:rPr>
        <w:t>provozu</w:t>
      </w:r>
      <w:r w:rsidRPr="00C75D97">
        <w:rPr>
          <w:spacing w:val="-7"/>
        </w:rPr>
        <w:t xml:space="preserve"> </w:t>
      </w:r>
      <w:r w:rsidRPr="00C75D97">
        <w:rPr>
          <w:spacing w:val="-2"/>
        </w:rPr>
        <w:t>sběrného</w:t>
      </w:r>
      <w:r w:rsidRPr="00C75D97">
        <w:rPr>
          <w:spacing w:val="-4"/>
        </w:rPr>
        <w:t xml:space="preserve"> </w:t>
      </w:r>
      <w:r w:rsidRPr="00C75D97">
        <w:rPr>
          <w:spacing w:val="-2"/>
        </w:rPr>
        <w:t>dvora</w:t>
      </w:r>
    </w:p>
    <w:p w14:paraId="6DEABCEE" w14:textId="520225A8" w:rsidR="006A5588" w:rsidRPr="00C75D97" w:rsidRDefault="00B73718" w:rsidP="00295678">
      <w:pPr>
        <w:pStyle w:val="Zkladntext"/>
        <w:numPr>
          <w:ilvl w:val="0"/>
          <w:numId w:val="0"/>
        </w:numPr>
        <w:tabs>
          <w:tab w:val="left" w:pos="2115"/>
        </w:tabs>
        <w:rPr>
          <w:spacing w:val="-7"/>
        </w:rPr>
      </w:pPr>
      <w:r w:rsidRPr="00C75D97">
        <w:rPr>
          <w:spacing w:val="-2"/>
        </w:rPr>
        <w:t>Příloha</w:t>
      </w:r>
      <w:r w:rsidRPr="00C75D97">
        <w:rPr>
          <w:spacing w:val="-8"/>
        </w:rPr>
        <w:t xml:space="preserve"> </w:t>
      </w:r>
      <w:r w:rsidRPr="00C75D97">
        <w:rPr>
          <w:spacing w:val="-2"/>
        </w:rPr>
        <w:t>č.</w:t>
      </w:r>
      <w:r w:rsidRPr="00C75D97">
        <w:rPr>
          <w:spacing w:val="-7"/>
        </w:rPr>
        <w:t xml:space="preserve"> </w:t>
      </w:r>
      <w:r w:rsidRPr="00C75D97">
        <w:rPr>
          <w:spacing w:val="-2"/>
        </w:rPr>
        <w:t>2:</w:t>
      </w:r>
      <w:r w:rsidRPr="00C75D97">
        <w:rPr>
          <w:spacing w:val="-7"/>
        </w:rPr>
        <w:t xml:space="preserve"> </w:t>
      </w:r>
      <w:r w:rsidR="007C7E7F" w:rsidRPr="00C75D97">
        <w:rPr>
          <w:spacing w:val="-7"/>
        </w:rPr>
        <w:t>Smlouva o nájmu sběrného dvora</w:t>
      </w:r>
      <w:r w:rsidR="007C7E7F" w:rsidRPr="00C75D97">
        <w:rPr>
          <w:spacing w:val="-2"/>
        </w:rPr>
        <w:t xml:space="preserve"> </w:t>
      </w:r>
    </w:p>
    <w:p w14:paraId="40BE93DE" w14:textId="0D6417B5" w:rsidR="00B73718" w:rsidRPr="00C75D97" w:rsidRDefault="00CA5173" w:rsidP="00AE35B1">
      <w:pPr>
        <w:pStyle w:val="Zkladntext"/>
        <w:numPr>
          <w:ilvl w:val="0"/>
          <w:numId w:val="0"/>
        </w:numPr>
      </w:pPr>
      <w:r w:rsidRPr="00C75D97">
        <w:rPr>
          <w:spacing w:val="-2"/>
        </w:rPr>
        <w:t xml:space="preserve">Příloha č. 3: </w:t>
      </w:r>
      <w:r w:rsidR="00B73718" w:rsidRPr="00C75D97">
        <w:rPr>
          <w:spacing w:val="-2"/>
        </w:rPr>
        <w:t>Poučení</w:t>
      </w:r>
      <w:r w:rsidR="00B73718" w:rsidRPr="00C75D97">
        <w:rPr>
          <w:spacing w:val="-7"/>
        </w:rPr>
        <w:t xml:space="preserve"> </w:t>
      </w:r>
      <w:r w:rsidR="00B73718" w:rsidRPr="00C75D97">
        <w:rPr>
          <w:spacing w:val="-2"/>
        </w:rPr>
        <w:t>o</w:t>
      </w:r>
      <w:r w:rsidR="00B73718" w:rsidRPr="00C75D97">
        <w:rPr>
          <w:spacing w:val="-5"/>
        </w:rPr>
        <w:t xml:space="preserve"> </w:t>
      </w:r>
      <w:r w:rsidR="00B73718" w:rsidRPr="00C75D97">
        <w:rPr>
          <w:spacing w:val="-2"/>
        </w:rPr>
        <w:t>zpětném</w:t>
      </w:r>
      <w:r w:rsidR="00B73718" w:rsidRPr="00C75D97">
        <w:rPr>
          <w:spacing w:val="-7"/>
        </w:rPr>
        <w:t xml:space="preserve"> </w:t>
      </w:r>
      <w:r w:rsidR="00B73718" w:rsidRPr="00C75D97">
        <w:rPr>
          <w:spacing w:val="-2"/>
        </w:rPr>
        <w:t>odběru</w:t>
      </w:r>
      <w:r w:rsidR="00B73718" w:rsidRPr="00C75D97">
        <w:rPr>
          <w:spacing w:val="-7"/>
        </w:rPr>
        <w:t xml:space="preserve"> </w:t>
      </w:r>
      <w:r w:rsidR="00B73718" w:rsidRPr="00C75D97">
        <w:rPr>
          <w:spacing w:val="-2"/>
        </w:rPr>
        <w:t>použitých</w:t>
      </w:r>
      <w:r w:rsidR="00B73718" w:rsidRPr="00C75D97">
        <w:rPr>
          <w:spacing w:val="-7"/>
        </w:rPr>
        <w:t xml:space="preserve"> </w:t>
      </w:r>
      <w:r w:rsidR="00B73718" w:rsidRPr="00C75D97">
        <w:rPr>
          <w:spacing w:val="-2"/>
        </w:rPr>
        <w:t>baterií</w:t>
      </w:r>
    </w:p>
    <w:p w14:paraId="6A3B7B98" w14:textId="75282B51" w:rsidR="00B73718" w:rsidRPr="00C75D97" w:rsidRDefault="00B73718" w:rsidP="00AE35B1">
      <w:pPr>
        <w:pStyle w:val="Zkladntext"/>
        <w:numPr>
          <w:ilvl w:val="0"/>
          <w:numId w:val="0"/>
        </w:numPr>
      </w:pPr>
      <w:r w:rsidRPr="00C75D97">
        <w:rPr>
          <w:spacing w:val="-2"/>
        </w:rPr>
        <w:t>Příloha</w:t>
      </w:r>
      <w:r w:rsidRPr="00C75D97">
        <w:rPr>
          <w:spacing w:val="-8"/>
        </w:rPr>
        <w:t xml:space="preserve"> </w:t>
      </w:r>
      <w:r w:rsidRPr="00C75D97">
        <w:rPr>
          <w:spacing w:val="-2"/>
        </w:rPr>
        <w:t>č.</w:t>
      </w:r>
      <w:r w:rsidRPr="00C75D97">
        <w:rPr>
          <w:spacing w:val="-8"/>
        </w:rPr>
        <w:t xml:space="preserve"> </w:t>
      </w:r>
      <w:r w:rsidR="00CA5173" w:rsidRPr="00C75D97">
        <w:rPr>
          <w:spacing w:val="-2"/>
        </w:rPr>
        <w:t>4</w:t>
      </w:r>
      <w:r w:rsidRPr="00C75D97">
        <w:rPr>
          <w:spacing w:val="-2"/>
        </w:rPr>
        <w:t>:</w:t>
      </w:r>
      <w:r w:rsidRPr="00C75D97">
        <w:rPr>
          <w:spacing w:val="-7"/>
        </w:rPr>
        <w:t xml:space="preserve"> </w:t>
      </w:r>
      <w:r w:rsidRPr="00C75D97">
        <w:rPr>
          <w:spacing w:val="-2"/>
        </w:rPr>
        <w:t>Metodický</w:t>
      </w:r>
      <w:r w:rsidRPr="00C75D97">
        <w:rPr>
          <w:spacing w:val="-7"/>
        </w:rPr>
        <w:t xml:space="preserve"> </w:t>
      </w:r>
      <w:r w:rsidRPr="00C75D97">
        <w:rPr>
          <w:spacing w:val="-2"/>
        </w:rPr>
        <w:t>pokyn</w:t>
      </w:r>
      <w:r w:rsidRPr="00C75D97">
        <w:rPr>
          <w:spacing w:val="-8"/>
        </w:rPr>
        <w:t xml:space="preserve"> </w:t>
      </w:r>
      <w:r w:rsidRPr="00C75D97">
        <w:rPr>
          <w:spacing w:val="-2"/>
        </w:rPr>
        <w:t>pro</w:t>
      </w:r>
      <w:r w:rsidRPr="00C75D97">
        <w:rPr>
          <w:spacing w:val="-6"/>
        </w:rPr>
        <w:t xml:space="preserve"> </w:t>
      </w:r>
      <w:r w:rsidRPr="00C75D97">
        <w:rPr>
          <w:spacing w:val="-2"/>
        </w:rPr>
        <w:t>obsluhu</w:t>
      </w:r>
      <w:r w:rsidRPr="00C75D97">
        <w:rPr>
          <w:spacing w:val="-8"/>
        </w:rPr>
        <w:t xml:space="preserve"> </w:t>
      </w:r>
      <w:r w:rsidRPr="00C75D97">
        <w:rPr>
          <w:spacing w:val="-2"/>
        </w:rPr>
        <w:t>sběrného</w:t>
      </w:r>
      <w:r w:rsidRPr="00C75D97">
        <w:rPr>
          <w:spacing w:val="-5"/>
        </w:rPr>
        <w:t xml:space="preserve"> </w:t>
      </w:r>
      <w:r w:rsidRPr="00C75D97">
        <w:rPr>
          <w:spacing w:val="-2"/>
        </w:rPr>
        <w:t>dvora</w:t>
      </w:r>
    </w:p>
    <w:p w14:paraId="6EB3CEFD" w14:textId="62FA1F0C" w:rsidR="00D8203C" w:rsidRPr="00C75D97" w:rsidRDefault="00B73718" w:rsidP="00AE35B1">
      <w:pPr>
        <w:pStyle w:val="Zkladntext"/>
        <w:numPr>
          <w:ilvl w:val="0"/>
          <w:numId w:val="0"/>
        </w:numPr>
        <w:rPr>
          <w:spacing w:val="-5"/>
        </w:rPr>
      </w:pPr>
      <w:r w:rsidRPr="00C75D97">
        <w:rPr>
          <w:spacing w:val="-2"/>
        </w:rPr>
        <w:t>Příloha</w:t>
      </w:r>
      <w:r w:rsidRPr="00C75D97">
        <w:rPr>
          <w:spacing w:val="-6"/>
        </w:rPr>
        <w:t xml:space="preserve"> </w:t>
      </w:r>
      <w:r w:rsidRPr="00C75D97">
        <w:rPr>
          <w:spacing w:val="-2"/>
        </w:rPr>
        <w:t>č.</w:t>
      </w:r>
      <w:r w:rsidRPr="00C75D97">
        <w:rPr>
          <w:spacing w:val="-6"/>
        </w:rPr>
        <w:t xml:space="preserve"> </w:t>
      </w:r>
      <w:r w:rsidR="00CA5173" w:rsidRPr="00C75D97">
        <w:rPr>
          <w:spacing w:val="-2"/>
        </w:rPr>
        <w:t>5</w:t>
      </w:r>
      <w:r w:rsidRPr="00C75D97">
        <w:rPr>
          <w:spacing w:val="-2"/>
        </w:rPr>
        <w:t>:</w:t>
      </w:r>
      <w:r w:rsidR="00D8203C" w:rsidRPr="00C75D97">
        <w:t xml:space="preserve"> Dohoda o výběru poplatků a předávání dokladů</w:t>
      </w:r>
      <w:r w:rsidRPr="00C75D97">
        <w:rPr>
          <w:spacing w:val="-5"/>
        </w:rPr>
        <w:t xml:space="preserve"> </w:t>
      </w:r>
    </w:p>
    <w:p w14:paraId="07016F28" w14:textId="2E10510E" w:rsidR="00B73718" w:rsidRPr="00C75D97" w:rsidRDefault="00772A52" w:rsidP="00AE35B1">
      <w:pPr>
        <w:pStyle w:val="Zkladntext"/>
        <w:numPr>
          <w:ilvl w:val="0"/>
          <w:numId w:val="0"/>
        </w:numPr>
      </w:pPr>
      <w:bookmarkStart w:id="16" w:name="_Hlk205367869"/>
      <w:r w:rsidRPr="00C75D97">
        <w:t>Příloha č. 6</w:t>
      </w:r>
      <w:bookmarkEnd w:id="16"/>
      <w:r w:rsidRPr="00C75D97">
        <w:t xml:space="preserve">: </w:t>
      </w:r>
      <w:r w:rsidR="00CA797E" w:rsidRPr="00C75D97">
        <w:rPr>
          <w:spacing w:val="-2"/>
        </w:rPr>
        <w:t>Seznam</w:t>
      </w:r>
      <w:r w:rsidR="00CA797E" w:rsidRPr="00C75D97">
        <w:rPr>
          <w:spacing w:val="-5"/>
        </w:rPr>
        <w:t xml:space="preserve"> </w:t>
      </w:r>
      <w:r w:rsidR="00CA797E" w:rsidRPr="00C75D97">
        <w:rPr>
          <w:spacing w:val="-2"/>
        </w:rPr>
        <w:t>poddodavatelů</w:t>
      </w:r>
    </w:p>
    <w:p w14:paraId="007A9206" w14:textId="7B5154B9" w:rsidR="00B73718" w:rsidRPr="0063520B" w:rsidRDefault="004D1DCC" w:rsidP="0063520B">
      <w:pPr>
        <w:jc w:val="both"/>
        <w:rPr>
          <w:rFonts w:ascii="Open Sans" w:eastAsiaTheme="minorHAnsi" w:hAnsi="Open Sans" w:cs="Open Sans"/>
          <w:i/>
          <w:highlight w:val="yellow"/>
        </w:rPr>
      </w:pPr>
      <w:r w:rsidRPr="004D1DCC">
        <w:rPr>
          <w:rFonts w:ascii="Open Sans" w:eastAsiaTheme="minorHAnsi" w:hAnsi="Open Sans" w:cs="Open Sans"/>
          <w:i/>
          <w:highlight w:val="yellow"/>
        </w:rPr>
        <w:t xml:space="preserve">popřípadě i příloha č. </w:t>
      </w:r>
      <w:r w:rsidR="002A4740">
        <w:rPr>
          <w:rFonts w:ascii="Open Sans" w:eastAsiaTheme="minorHAnsi" w:hAnsi="Open Sans" w:cs="Open Sans"/>
          <w:i/>
          <w:highlight w:val="yellow"/>
        </w:rPr>
        <w:t>7</w:t>
      </w:r>
      <w:r w:rsidRPr="004D1DCC">
        <w:rPr>
          <w:rFonts w:ascii="Open Sans" w:eastAsiaTheme="minorHAnsi" w:hAnsi="Open Sans" w:cs="Open Sans"/>
          <w:i/>
          <w:highlight w:val="yellow"/>
        </w:rPr>
        <w:t xml:space="preserve"> – Smlouva mezi dodavateli v případě společné účasti dodavatelů </w:t>
      </w:r>
    </w:p>
    <w:p w14:paraId="3ECDA179" w14:textId="77777777" w:rsidR="00B73718" w:rsidRPr="00D76D5C" w:rsidRDefault="00B73718" w:rsidP="00D76D5C">
      <w:pPr>
        <w:pStyle w:val="Styl1"/>
        <w:numPr>
          <w:ilvl w:val="0"/>
          <w:numId w:val="0"/>
        </w:numPr>
        <w:ind w:left="858"/>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6D5C" w:rsidRPr="00D76D5C" w14:paraId="183B9EB2" w14:textId="77777777" w:rsidTr="009D6831">
        <w:trPr>
          <w:trHeight w:val="2400"/>
        </w:trPr>
        <w:tc>
          <w:tcPr>
            <w:tcW w:w="4814" w:type="dxa"/>
          </w:tcPr>
          <w:p w14:paraId="7A568457" w14:textId="21258861" w:rsidR="00D76D5C" w:rsidRPr="00D76D5C" w:rsidRDefault="00D76D5C" w:rsidP="009D6831">
            <w:pPr>
              <w:jc w:val="both"/>
              <w:rPr>
                <w:rFonts w:ascii="Open Sans" w:hAnsi="Open Sans" w:cs="Open Sans"/>
              </w:rPr>
            </w:pPr>
            <w:r w:rsidRPr="00D76D5C">
              <w:rPr>
                <w:rFonts w:ascii="Open Sans" w:hAnsi="Open Sans" w:cs="Open Sans"/>
              </w:rPr>
              <w:t>V </w:t>
            </w:r>
            <w:r>
              <w:rPr>
                <w:rFonts w:ascii="Open Sans" w:hAnsi="Open Sans" w:cs="Open Sans"/>
              </w:rPr>
              <w:t>Ostrově</w:t>
            </w:r>
            <w:r w:rsidRPr="00D76D5C">
              <w:rPr>
                <w:rFonts w:ascii="Open Sans" w:hAnsi="Open Sans" w:cs="Open Sans"/>
              </w:rPr>
              <w:t xml:space="preserve"> dne .........................</w:t>
            </w:r>
          </w:p>
          <w:p w14:paraId="641FFE8E" w14:textId="77777777" w:rsidR="00D76D5C" w:rsidRPr="00D76D5C" w:rsidRDefault="00D76D5C" w:rsidP="009D6831">
            <w:pPr>
              <w:jc w:val="both"/>
              <w:rPr>
                <w:rFonts w:ascii="Open Sans" w:hAnsi="Open Sans" w:cs="Open Sans"/>
              </w:rPr>
            </w:pPr>
          </w:p>
          <w:p w14:paraId="3A757EA7" w14:textId="367DE7FE" w:rsidR="00D76D5C" w:rsidRPr="00D76D5C" w:rsidRDefault="00D76D5C" w:rsidP="009D6831">
            <w:pPr>
              <w:jc w:val="both"/>
              <w:rPr>
                <w:rFonts w:ascii="Open Sans" w:hAnsi="Open Sans" w:cs="Open Sans"/>
              </w:rPr>
            </w:pPr>
            <w:r w:rsidRPr="00D76D5C">
              <w:rPr>
                <w:rFonts w:ascii="Open Sans" w:hAnsi="Open Sans" w:cs="Open Sans"/>
              </w:rPr>
              <w:t xml:space="preserve">Za </w:t>
            </w:r>
            <w:r>
              <w:rPr>
                <w:rFonts w:ascii="Open Sans" w:hAnsi="Open Sans" w:cs="Open Sans"/>
              </w:rPr>
              <w:t>O</w:t>
            </w:r>
            <w:r w:rsidRPr="00D76D5C">
              <w:rPr>
                <w:rFonts w:ascii="Open Sans" w:hAnsi="Open Sans" w:cs="Open Sans"/>
              </w:rPr>
              <w:t>bjednatele:</w:t>
            </w:r>
          </w:p>
          <w:p w14:paraId="4888AA2E" w14:textId="77777777" w:rsidR="00D76D5C" w:rsidRPr="00D76D5C" w:rsidRDefault="00D76D5C" w:rsidP="009D6831">
            <w:pPr>
              <w:jc w:val="both"/>
              <w:rPr>
                <w:rFonts w:ascii="Open Sans" w:hAnsi="Open Sans" w:cs="Open Sans"/>
              </w:rPr>
            </w:pPr>
          </w:p>
          <w:p w14:paraId="3DF57490" w14:textId="77777777" w:rsidR="00D76D5C" w:rsidRPr="00D76D5C" w:rsidRDefault="00D76D5C" w:rsidP="009D6831">
            <w:pPr>
              <w:jc w:val="both"/>
              <w:rPr>
                <w:rFonts w:ascii="Open Sans" w:hAnsi="Open Sans" w:cs="Open Sans"/>
              </w:rPr>
            </w:pPr>
          </w:p>
          <w:p w14:paraId="0C858797" w14:textId="77777777" w:rsidR="00D76D5C" w:rsidRPr="00D76D5C" w:rsidRDefault="00D76D5C" w:rsidP="009D6831">
            <w:pPr>
              <w:jc w:val="both"/>
              <w:rPr>
                <w:rFonts w:ascii="Open Sans" w:hAnsi="Open Sans" w:cs="Open Sans"/>
              </w:rPr>
            </w:pPr>
          </w:p>
          <w:p w14:paraId="79AF6612" w14:textId="77777777" w:rsidR="00D76D5C" w:rsidRPr="00D76D5C" w:rsidRDefault="00D76D5C" w:rsidP="009D6831">
            <w:pPr>
              <w:jc w:val="both"/>
              <w:rPr>
                <w:rFonts w:ascii="Open Sans" w:hAnsi="Open Sans" w:cs="Open Sans"/>
              </w:rPr>
            </w:pPr>
          </w:p>
          <w:p w14:paraId="58EBC5E9" w14:textId="77777777" w:rsidR="00D76D5C" w:rsidRPr="00D76D5C" w:rsidRDefault="00D76D5C" w:rsidP="009D6831">
            <w:pPr>
              <w:jc w:val="both"/>
              <w:rPr>
                <w:rFonts w:ascii="Open Sans" w:hAnsi="Open Sans" w:cs="Open Sans"/>
              </w:rPr>
            </w:pPr>
          </w:p>
          <w:p w14:paraId="681461C5" w14:textId="77777777" w:rsidR="00D76D5C" w:rsidRPr="00D76D5C" w:rsidRDefault="00D76D5C" w:rsidP="009D6831">
            <w:pPr>
              <w:jc w:val="both"/>
              <w:rPr>
                <w:rFonts w:ascii="Open Sans" w:hAnsi="Open Sans" w:cs="Open Sans"/>
              </w:rPr>
            </w:pPr>
            <w:r w:rsidRPr="00D76D5C">
              <w:rPr>
                <w:rFonts w:ascii="Open Sans" w:hAnsi="Open Sans" w:cs="Open Sans"/>
              </w:rPr>
              <w:t>…………………………………………</w:t>
            </w:r>
            <w:r w:rsidRPr="00D76D5C">
              <w:rPr>
                <w:rFonts w:ascii="Open Sans" w:hAnsi="Open Sans" w:cs="Open Sans"/>
              </w:rPr>
              <w:tab/>
            </w:r>
          </w:p>
          <w:p w14:paraId="18E9975D" w14:textId="77777777" w:rsidR="00D76D5C" w:rsidRDefault="009436A7" w:rsidP="009D6831">
            <w:pPr>
              <w:jc w:val="both"/>
              <w:rPr>
                <w:rFonts w:ascii="Open Sans" w:hAnsi="Open Sans" w:cs="Open Sans"/>
              </w:rPr>
            </w:pPr>
            <w:r>
              <w:rPr>
                <w:rFonts w:ascii="Open Sans" w:hAnsi="Open Sans" w:cs="Open Sans"/>
              </w:rPr>
              <w:t xml:space="preserve">Bc. Pavel Čekan, </w:t>
            </w:r>
            <w:r w:rsidR="00D76D5C" w:rsidRPr="00D76D5C">
              <w:rPr>
                <w:rFonts w:ascii="Open Sans" w:hAnsi="Open Sans" w:cs="Open Sans"/>
              </w:rPr>
              <w:t xml:space="preserve"> </w:t>
            </w:r>
          </w:p>
          <w:p w14:paraId="70F7B282" w14:textId="75BC5AD8" w:rsidR="009436A7" w:rsidRPr="00D76D5C" w:rsidRDefault="009436A7" w:rsidP="009D6831">
            <w:pPr>
              <w:jc w:val="both"/>
              <w:rPr>
                <w:rFonts w:ascii="Open Sans" w:hAnsi="Open Sans" w:cs="Open Sans"/>
              </w:rPr>
            </w:pPr>
            <w:r>
              <w:rPr>
                <w:rFonts w:ascii="Open Sans" w:hAnsi="Open Sans" w:cs="Open Sans"/>
              </w:rPr>
              <w:t>starosta města</w:t>
            </w:r>
          </w:p>
        </w:tc>
        <w:tc>
          <w:tcPr>
            <w:tcW w:w="4814" w:type="dxa"/>
          </w:tcPr>
          <w:p w14:paraId="69880D4D" w14:textId="72083A50" w:rsidR="00D76D5C" w:rsidRPr="00D76D5C" w:rsidRDefault="00D76D5C" w:rsidP="009D6831">
            <w:pPr>
              <w:jc w:val="both"/>
              <w:rPr>
                <w:rFonts w:ascii="Open Sans" w:hAnsi="Open Sans" w:cs="Open Sans"/>
              </w:rPr>
            </w:pPr>
            <w:r w:rsidRPr="00D76D5C">
              <w:rPr>
                <w:rFonts w:ascii="Open Sans" w:hAnsi="Open Sans" w:cs="Open Sans"/>
              </w:rPr>
              <w:t xml:space="preserve">V </w:t>
            </w:r>
            <w:r w:rsidR="00481B12">
              <w:rPr>
                <w:rFonts w:ascii="Open Sans" w:hAnsi="Open Sans" w:cs="Open Sans"/>
                <w:highlight w:val="yellow"/>
              </w:rPr>
              <w:fldChar w:fldCharType="begin">
                <w:ffData>
                  <w:name w:val="Text15"/>
                  <w:enabled/>
                  <w:calcOnExit w:val="0"/>
                  <w:textInput/>
                </w:ffData>
              </w:fldChar>
            </w:r>
            <w:bookmarkStart w:id="17" w:name="Text15"/>
            <w:r w:rsidR="00481B12">
              <w:rPr>
                <w:rFonts w:ascii="Open Sans" w:hAnsi="Open Sans" w:cs="Open Sans"/>
                <w:highlight w:val="yellow"/>
              </w:rPr>
              <w:instrText xml:space="preserve"> FORMTEXT </w:instrText>
            </w:r>
            <w:r w:rsidR="00481B12">
              <w:rPr>
                <w:rFonts w:ascii="Open Sans" w:hAnsi="Open Sans" w:cs="Open Sans"/>
                <w:highlight w:val="yellow"/>
              </w:rPr>
            </w:r>
            <w:r w:rsidR="00481B12">
              <w:rPr>
                <w:rFonts w:ascii="Open Sans" w:hAnsi="Open Sans" w:cs="Open Sans"/>
                <w:highlight w:val="yellow"/>
              </w:rPr>
              <w:fldChar w:fldCharType="separate"/>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highlight w:val="yellow"/>
              </w:rPr>
              <w:fldChar w:fldCharType="end"/>
            </w:r>
            <w:bookmarkEnd w:id="17"/>
            <w:r w:rsidRPr="00D76D5C">
              <w:rPr>
                <w:rFonts w:ascii="Open Sans" w:hAnsi="Open Sans" w:cs="Open Sans"/>
              </w:rPr>
              <w:t xml:space="preserve">dne </w:t>
            </w:r>
            <w:r w:rsidR="00481B12">
              <w:rPr>
                <w:rFonts w:ascii="Open Sans" w:hAnsi="Open Sans" w:cs="Open Sans"/>
                <w:highlight w:val="yellow"/>
              </w:rPr>
              <w:fldChar w:fldCharType="begin">
                <w:ffData>
                  <w:name w:val="Text16"/>
                  <w:enabled/>
                  <w:calcOnExit w:val="0"/>
                  <w:textInput/>
                </w:ffData>
              </w:fldChar>
            </w:r>
            <w:bookmarkStart w:id="18" w:name="Text16"/>
            <w:r w:rsidR="00481B12">
              <w:rPr>
                <w:rFonts w:ascii="Open Sans" w:hAnsi="Open Sans" w:cs="Open Sans"/>
                <w:highlight w:val="yellow"/>
              </w:rPr>
              <w:instrText xml:space="preserve"> FORMTEXT </w:instrText>
            </w:r>
            <w:r w:rsidR="00481B12">
              <w:rPr>
                <w:rFonts w:ascii="Open Sans" w:hAnsi="Open Sans" w:cs="Open Sans"/>
                <w:highlight w:val="yellow"/>
              </w:rPr>
            </w:r>
            <w:r w:rsidR="00481B12">
              <w:rPr>
                <w:rFonts w:ascii="Open Sans" w:hAnsi="Open Sans" w:cs="Open Sans"/>
                <w:highlight w:val="yellow"/>
              </w:rPr>
              <w:fldChar w:fldCharType="separate"/>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noProof/>
                <w:highlight w:val="yellow"/>
              </w:rPr>
              <w:t> </w:t>
            </w:r>
            <w:r w:rsidR="00481B12">
              <w:rPr>
                <w:rFonts w:ascii="Open Sans" w:hAnsi="Open Sans" w:cs="Open Sans"/>
                <w:highlight w:val="yellow"/>
              </w:rPr>
              <w:fldChar w:fldCharType="end"/>
            </w:r>
            <w:bookmarkEnd w:id="18"/>
          </w:p>
          <w:p w14:paraId="2373285A" w14:textId="77777777" w:rsidR="00D76D5C" w:rsidRPr="00D76D5C" w:rsidRDefault="00D76D5C" w:rsidP="009D6831">
            <w:pPr>
              <w:jc w:val="both"/>
              <w:rPr>
                <w:rFonts w:ascii="Open Sans" w:hAnsi="Open Sans" w:cs="Open Sans"/>
              </w:rPr>
            </w:pPr>
          </w:p>
          <w:p w14:paraId="13DFD552" w14:textId="19A8AAA3" w:rsidR="00D76D5C" w:rsidRPr="00D76D5C" w:rsidRDefault="00D76D5C" w:rsidP="009D6831">
            <w:pPr>
              <w:jc w:val="both"/>
              <w:rPr>
                <w:rFonts w:ascii="Open Sans" w:hAnsi="Open Sans" w:cs="Open Sans"/>
              </w:rPr>
            </w:pPr>
            <w:r w:rsidRPr="00D76D5C">
              <w:rPr>
                <w:rFonts w:ascii="Open Sans" w:hAnsi="Open Sans" w:cs="Open Sans"/>
              </w:rPr>
              <w:t xml:space="preserve">Za </w:t>
            </w:r>
            <w:r>
              <w:rPr>
                <w:rFonts w:ascii="Open Sans" w:hAnsi="Open Sans" w:cs="Open Sans"/>
              </w:rPr>
              <w:t>Dodavatele</w:t>
            </w:r>
            <w:r w:rsidRPr="00D76D5C">
              <w:rPr>
                <w:rFonts w:ascii="Open Sans" w:hAnsi="Open Sans" w:cs="Open Sans"/>
              </w:rPr>
              <w:t>:</w:t>
            </w:r>
          </w:p>
          <w:p w14:paraId="0D076F5A" w14:textId="77777777" w:rsidR="00D76D5C" w:rsidRPr="00D76D5C" w:rsidRDefault="00D76D5C" w:rsidP="009D6831">
            <w:pPr>
              <w:jc w:val="both"/>
              <w:rPr>
                <w:rFonts w:ascii="Open Sans" w:hAnsi="Open Sans" w:cs="Open Sans"/>
              </w:rPr>
            </w:pPr>
          </w:p>
          <w:p w14:paraId="71478AE3" w14:textId="77777777" w:rsidR="00D76D5C" w:rsidRPr="00D76D5C" w:rsidRDefault="00D76D5C" w:rsidP="009D6831">
            <w:pPr>
              <w:jc w:val="both"/>
              <w:rPr>
                <w:rFonts w:ascii="Open Sans" w:hAnsi="Open Sans" w:cs="Open Sans"/>
              </w:rPr>
            </w:pPr>
          </w:p>
          <w:p w14:paraId="60A81356" w14:textId="77777777" w:rsidR="00D76D5C" w:rsidRPr="00D76D5C" w:rsidRDefault="00D76D5C" w:rsidP="009D6831">
            <w:pPr>
              <w:jc w:val="both"/>
              <w:rPr>
                <w:rFonts w:ascii="Open Sans" w:hAnsi="Open Sans" w:cs="Open Sans"/>
              </w:rPr>
            </w:pPr>
          </w:p>
          <w:p w14:paraId="2AFAA13C" w14:textId="77777777" w:rsidR="00D76D5C" w:rsidRPr="00D76D5C" w:rsidRDefault="00D76D5C" w:rsidP="009D6831">
            <w:pPr>
              <w:jc w:val="both"/>
              <w:rPr>
                <w:rFonts w:ascii="Open Sans" w:hAnsi="Open Sans" w:cs="Open Sans"/>
              </w:rPr>
            </w:pPr>
          </w:p>
          <w:p w14:paraId="6C085036" w14:textId="77777777" w:rsidR="00D76D5C" w:rsidRPr="00D76D5C" w:rsidRDefault="00D76D5C" w:rsidP="009D6831">
            <w:pPr>
              <w:jc w:val="both"/>
              <w:rPr>
                <w:rFonts w:ascii="Open Sans" w:hAnsi="Open Sans" w:cs="Open Sans"/>
              </w:rPr>
            </w:pPr>
          </w:p>
          <w:p w14:paraId="0ED8162E" w14:textId="77777777" w:rsidR="00B56F90" w:rsidRPr="00B56F90" w:rsidRDefault="00B56F90" w:rsidP="00B56F90">
            <w:pPr>
              <w:jc w:val="both"/>
              <w:rPr>
                <w:rFonts w:ascii="Open Sans" w:hAnsi="Open Sans" w:cs="Open Sans"/>
                <w:lang w:val="en-US"/>
              </w:rPr>
            </w:pPr>
            <w:r w:rsidRPr="00B56F90">
              <w:rPr>
                <w:rFonts w:ascii="Open Sans" w:hAnsi="Open Sans" w:cs="Open Sans"/>
                <w:lang w:val="en-US"/>
              </w:rPr>
              <w:t>……………………………………</w:t>
            </w:r>
          </w:p>
          <w:p w14:paraId="12D7A759" w14:textId="77777777" w:rsidR="00B56F90" w:rsidRPr="00B56F90" w:rsidRDefault="00B56F90" w:rsidP="00B56F90">
            <w:pPr>
              <w:jc w:val="both"/>
              <w:rPr>
                <w:rFonts w:ascii="Open Sans" w:hAnsi="Open Sans" w:cs="Open Sans"/>
                <w:lang w:val="en-US"/>
              </w:rPr>
            </w:pPr>
            <w:r w:rsidRPr="00B56F90">
              <w:rPr>
                <w:rFonts w:ascii="Open Sans" w:hAnsi="Open Sans" w:cs="Open Sans"/>
                <w:highlight w:val="yellow"/>
                <w:lang w:val="en-US"/>
              </w:rPr>
              <w:fldChar w:fldCharType="begin">
                <w:ffData>
                  <w:name w:val="Text17"/>
                  <w:enabled/>
                  <w:calcOnExit w:val="0"/>
                  <w:textInput/>
                </w:ffData>
              </w:fldChar>
            </w:r>
            <w:r w:rsidRPr="00B56F90">
              <w:rPr>
                <w:rFonts w:ascii="Open Sans" w:hAnsi="Open Sans" w:cs="Open Sans"/>
                <w:highlight w:val="yellow"/>
                <w:lang w:val="en-US"/>
              </w:rPr>
              <w:instrText xml:space="preserve"> FORMTEXT </w:instrText>
            </w:r>
            <w:r w:rsidRPr="00B56F90">
              <w:rPr>
                <w:rFonts w:ascii="Open Sans" w:hAnsi="Open Sans" w:cs="Open Sans"/>
                <w:highlight w:val="yellow"/>
                <w:lang w:val="en-US"/>
              </w:rPr>
            </w:r>
            <w:r w:rsidRPr="00B56F90">
              <w:rPr>
                <w:rFonts w:ascii="Open Sans" w:hAnsi="Open Sans" w:cs="Open Sans"/>
                <w:highlight w:val="yellow"/>
                <w:lang w:val="en-US"/>
              </w:rPr>
              <w:fldChar w:fldCharType="separate"/>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highlight w:val="yellow"/>
                <w:lang w:val="en-US"/>
              </w:rPr>
              <w:fldChar w:fldCharType="end"/>
            </w:r>
            <w:r w:rsidRPr="00B56F90">
              <w:rPr>
                <w:rFonts w:ascii="Open Sans" w:hAnsi="Open Sans" w:cs="Open Sans"/>
                <w:lang w:val="en-US"/>
              </w:rPr>
              <w:t xml:space="preserve"> jméno a příjmení, titul</w:t>
            </w:r>
          </w:p>
          <w:p w14:paraId="393DF061" w14:textId="763BC37E" w:rsidR="009436A7" w:rsidRPr="00D76D5C" w:rsidRDefault="00B56F90" w:rsidP="00B56F90">
            <w:pPr>
              <w:jc w:val="both"/>
              <w:rPr>
                <w:rFonts w:ascii="Open Sans" w:hAnsi="Open Sans" w:cs="Open Sans"/>
                <w:iCs/>
              </w:rPr>
            </w:pPr>
            <w:r w:rsidRPr="00B56F90">
              <w:rPr>
                <w:rFonts w:ascii="Open Sans" w:hAnsi="Open Sans" w:cs="Open Sans"/>
                <w:highlight w:val="yellow"/>
                <w:lang w:val="en-US"/>
              </w:rPr>
              <w:fldChar w:fldCharType="begin">
                <w:ffData>
                  <w:name w:val="Text18"/>
                  <w:enabled/>
                  <w:calcOnExit w:val="0"/>
                  <w:textInput/>
                </w:ffData>
              </w:fldChar>
            </w:r>
            <w:bookmarkStart w:id="19" w:name="Text18"/>
            <w:r w:rsidRPr="00B56F90">
              <w:rPr>
                <w:rFonts w:ascii="Open Sans" w:hAnsi="Open Sans" w:cs="Open Sans"/>
                <w:highlight w:val="yellow"/>
                <w:lang w:val="en-US"/>
              </w:rPr>
              <w:instrText xml:space="preserve"> FORMTEXT </w:instrText>
            </w:r>
            <w:r w:rsidRPr="00B56F90">
              <w:rPr>
                <w:rFonts w:ascii="Open Sans" w:hAnsi="Open Sans" w:cs="Open Sans"/>
                <w:highlight w:val="yellow"/>
                <w:lang w:val="en-US"/>
              </w:rPr>
            </w:r>
            <w:r w:rsidRPr="00B56F90">
              <w:rPr>
                <w:rFonts w:ascii="Open Sans" w:hAnsi="Open Sans" w:cs="Open Sans"/>
                <w:highlight w:val="yellow"/>
                <w:lang w:val="en-US"/>
              </w:rPr>
              <w:fldChar w:fldCharType="separate"/>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noProof/>
                <w:highlight w:val="yellow"/>
                <w:lang w:val="en-US"/>
              </w:rPr>
              <w:t> </w:t>
            </w:r>
            <w:r w:rsidRPr="00B56F90">
              <w:rPr>
                <w:rFonts w:ascii="Open Sans" w:hAnsi="Open Sans" w:cs="Open Sans"/>
                <w:highlight w:val="yellow"/>
                <w:lang w:val="en-US"/>
              </w:rPr>
              <w:fldChar w:fldCharType="end"/>
            </w:r>
            <w:bookmarkEnd w:id="19"/>
            <w:r w:rsidRPr="00B56F90">
              <w:rPr>
                <w:rFonts w:ascii="Open Sans" w:hAnsi="Open Sans" w:cs="Open Sans"/>
                <w:lang w:val="en-US"/>
              </w:rPr>
              <w:t>funkce</w:t>
            </w:r>
          </w:p>
        </w:tc>
      </w:tr>
    </w:tbl>
    <w:p w14:paraId="14BB96B5" w14:textId="77777777" w:rsidR="00B51A95" w:rsidRPr="00D76D5C" w:rsidRDefault="00B51A95" w:rsidP="007A1ACF">
      <w:pPr>
        <w:widowControl w:val="0"/>
        <w:tabs>
          <w:tab w:val="left" w:pos="616"/>
        </w:tabs>
        <w:autoSpaceDE w:val="0"/>
        <w:autoSpaceDN w:val="0"/>
        <w:spacing w:before="161" w:line="273" w:lineRule="auto"/>
        <w:ind w:right="-141"/>
        <w:jc w:val="both"/>
        <w:rPr>
          <w:rFonts w:ascii="Open Sans" w:hAnsi="Open Sans" w:cs="Open Sans"/>
        </w:rPr>
      </w:pPr>
    </w:p>
    <w:p w14:paraId="72D7A893" w14:textId="3163AE6A" w:rsidR="00A30152" w:rsidRDefault="00A30152" w:rsidP="00A30152">
      <w:pPr>
        <w:tabs>
          <w:tab w:val="left" w:pos="1032"/>
        </w:tabs>
        <w:rPr>
          <w:rFonts w:ascii="Open Sans" w:eastAsia="Times New Roman" w:hAnsi="Open Sans" w:cs="Open Sans"/>
          <w:b/>
          <w:color w:val="000000"/>
          <w:kern w:val="28"/>
          <w:sz w:val="36"/>
          <w:szCs w:val="18"/>
          <w:lang w:val="x-none" w:eastAsia="x-none"/>
        </w:rPr>
      </w:pPr>
    </w:p>
    <w:p w14:paraId="140A4A90" w14:textId="566AFC59" w:rsidR="00A30152" w:rsidRPr="00A30152" w:rsidRDefault="00A30152" w:rsidP="00A30152">
      <w:pPr>
        <w:tabs>
          <w:tab w:val="left" w:pos="1032"/>
        </w:tabs>
        <w:rPr>
          <w:lang w:val="x-none" w:eastAsia="x-none"/>
        </w:rPr>
        <w:sectPr w:rsidR="00A30152" w:rsidRPr="00A30152" w:rsidSect="0063520B">
          <w:footerReference w:type="default" r:id="rId8"/>
          <w:pgSz w:w="11906" w:h="16838"/>
          <w:pgMar w:top="1418" w:right="1134" w:bottom="1247" w:left="1134" w:header="709" w:footer="709" w:gutter="0"/>
          <w:cols w:space="708"/>
          <w:titlePg/>
          <w:docGrid w:linePitch="360"/>
        </w:sectPr>
      </w:pPr>
      <w:r>
        <w:rPr>
          <w:lang w:val="x-none" w:eastAsia="x-none"/>
        </w:rPr>
        <w:tab/>
      </w:r>
    </w:p>
    <w:p w14:paraId="219EF286" w14:textId="77777777" w:rsidR="009F3BA3" w:rsidRPr="005C6F75" w:rsidRDefault="00B51A95" w:rsidP="00E17A6D">
      <w:pPr>
        <w:pStyle w:val="nzev0"/>
        <w:pageBreakBefore/>
        <w:ind w:firstLine="0"/>
        <w:jc w:val="center"/>
        <w:rPr>
          <w:rFonts w:ascii="Open Sans" w:hAnsi="Open Sans" w:cs="Open Sans"/>
        </w:rPr>
      </w:pPr>
      <w:r w:rsidRPr="00A06A92">
        <w:rPr>
          <w:rFonts w:ascii="Open Sans" w:hAnsi="Open Sans" w:cs="Open Sans"/>
        </w:rPr>
        <w:lastRenderedPageBreak/>
        <w:t xml:space="preserve"> </w:t>
      </w:r>
      <w:r w:rsidR="009F3BA3" w:rsidRPr="005C6F75">
        <w:rPr>
          <w:rFonts w:ascii="Open Sans" w:hAnsi="Open Sans" w:cs="Open Sans"/>
        </w:rPr>
        <w:t>Smlouva o nájmu sběrného dvora</w:t>
      </w:r>
    </w:p>
    <w:p w14:paraId="69CAC496" w14:textId="77777777" w:rsidR="009F3BA3" w:rsidRPr="009F3BA3" w:rsidRDefault="009F3BA3" w:rsidP="009F3BA3">
      <w:pPr>
        <w:tabs>
          <w:tab w:val="center" w:pos="4536"/>
          <w:tab w:val="right" w:pos="9072"/>
        </w:tabs>
        <w:spacing w:line="240" w:lineRule="auto"/>
        <w:jc w:val="center"/>
        <w:rPr>
          <w:rFonts w:ascii="Open Sans" w:eastAsia="Times New Roman" w:hAnsi="Open Sans" w:cs="Open Sans"/>
          <w:bCs/>
          <w:color w:val="000000"/>
          <w:kern w:val="28"/>
          <w:lang w:eastAsia="x-none"/>
        </w:rPr>
      </w:pPr>
    </w:p>
    <w:p w14:paraId="22E49A64" w14:textId="77777777" w:rsidR="009F3BA3" w:rsidRPr="009F3BA3" w:rsidRDefault="009F3BA3" w:rsidP="009F3BA3">
      <w:pPr>
        <w:tabs>
          <w:tab w:val="center" w:pos="4536"/>
          <w:tab w:val="right" w:pos="9072"/>
        </w:tabs>
        <w:spacing w:line="240" w:lineRule="auto"/>
        <w:jc w:val="center"/>
        <w:rPr>
          <w:rFonts w:ascii="Open Sans" w:eastAsia="Times New Roman" w:hAnsi="Open Sans" w:cs="Open Sans"/>
          <w:bCs/>
          <w:color w:val="000000"/>
          <w:kern w:val="28"/>
          <w:lang w:eastAsia="x-none"/>
        </w:rPr>
      </w:pPr>
      <w:r w:rsidRPr="009F3BA3">
        <w:rPr>
          <w:rFonts w:ascii="Open Sans" w:eastAsia="Times New Roman" w:hAnsi="Open Sans" w:cs="Open Sans"/>
          <w:bCs/>
          <w:color w:val="000000"/>
          <w:kern w:val="28"/>
          <w:lang w:eastAsia="x-none"/>
        </w:rPr>
        <w:t xml:space="preserve">podle § 2205 zákona č. 89/2012 Sb., občanský zákoník, ve znění pozdějších předpisů, </w:t>
      </w:r>
    </w:p>
    <w:p w14:paraId="249F0844" w14:textId="780DBDC5" w:rsidR="009F3BA3" w:rsidRPr="009F3BA3" w:rsidRDefault="009F3BA3" w:rsidP="0004602C">
      <w:pPr>
        <w:tabs>
          <w:tab w:val="center" w:pos="4536"/>
          <w:tab w:val="right" w:pos="9072"/>
        </w:tabs>
        <w:spacing w:line="240" w:lineRule="auto"/>
        <w:jc w:val="center"/>
        <w:rPr>
          <w:rFonts w:ascii="Open Sans" w:eastAsia="Times New Roman" w:hAnsi="Open Sans" w:cs="Open Sans"/>
          <w:color w:val="000000"/>
          <w:kern w:val="28"/>
          <w:lang w:eastAsia="x-none"/>
        </w:rPr>
      </w:pPr>
      <w:r w:rsidRPr="009F3BA3">
        <w:rPr>
          <w:rFonts w:ascii="Open Sans" w:eastAsia="Times New Roman" w:hAnsi="Open Sans" w:cs="Open Sans"/>
          <w:bCs/>
          <w:color w:val="000000"/>
          <w:kern w:val="28"/>
          <w:lang w:eastAsia="x-none"/>
        </w:rPr>
        <w:t>a zákona č.</w:t>
      </w:r>
      <w:r w:rsidRPr="009F3BA3">
        <w:rPr>
          <w:rFonts w:ascii="Open Sans" w:eastAsia="Times New Roman" w:hAnsi="Open Sans" w:cs="Open Sans"/>
          <w:color w:val="000000"/>
          <w:kern w:val="28"/>
          <w:lang w:val="x-none" w:eastAsia="x-none"/>
        </w:rPr>
        <w:t xml:space="preserve"> 541/2020 Sb., o odpadech</w:t>
      </w:r>
      <w:r w:rsidRPr="009F3BA3">
        <w:rPr>
          <w:rFonts w:ascii="Open Sans" w:eastAsia="Times New Roman" w:hAnsi="Open Sans" w:cs="Open Sans"/>
          <w:color w:val="000000"/>
          <w:kern w:val="28"/>
          <w:lang w:eastAsia="x-none"/>
        </w:rPr>
        <w:t xml:space="preserve"> ve znění pozdějších předpisů</w:t>
      </w:r>
    </w:p>
    <w:p w14:paraId="7A4C8F04" w14:textId="77777777" w:rsidR="009F3BA3" w:rsidRPr="008879E8" w:rsidRDefault="009F3BA3" w:rsidP="005D4DB0">
      <w:pPr>
        <w:pStyle w:val="Nadpis1"/>
        <w:numPr>
          <w:ilvl w:val="0"/>
          <w:numId w:val="20"/>
        </w:numPr>
        <w:rPr>
          <w:rFonts w:eastAsia="Times New Roman"/>
          <w:lang w:eastAsia="cs-CZ"/>
        </w:rPr>
      </w:pPr>
    </w:p>
    <w:p w14:paraId="098FE61C" w14:textId="77777777" w:rsidR="008879E8" w:rsidRPr="00A06A92" w:rsidRDefault="008879E8" w:rsidP="008879E8">
      <w:pPr>
        <w:pStyle w:val="Nadpis2"/>
        <w:ind w:right="-141"/>
        <w:rPr>
          <w:lang w:eastAsia="cs-CZ"/>
        </w:rPr>
      </w:pPr>
      <w:r w:rsidRPr="00A06A92">
        <w:rPr>
          <w:lang w:eastAsia="cs-CZ"/>
        </w:rPr>
        <w:t>Smluvní strany</w:t>
      </w:r>
    </w:p>
    <w:p w14:paraId="707B87BA" w14:textId="7FAFD940" w:rsidR="008879E8" w:rsidRPr="00A06A92" w:rsidRDefault="008879E8" w:rsidP="008879E8">
      <w:pPr>
        <w:ind w:right="-141"/>
        <w:rPr>
          <w:rFonts w:ascii="Open Sans" w:hAnsi="Open Sans" w:cs="Open Sans"/>
        </w:rPr>
      </w:pPr>
      <w:r>
        <w:rPr>
          <w:rFonts w:ascii="Open Sans" w:hAnsi="Open Sans" w:cs="Open Sans"/>
          <w:lang w:eastAsia="cs-CZ"/>
        </w:rPr>
        <w:t>Pronajímatel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8879E8" w:rsidRPr="00A06A92" w14:paraId="27E01256" w14:textId="77777777" w:rsidTr="009D6831">
        <w:trPr>
          <w:trHeight w:val="284"/>
        </w:trPr>
        <w:tc>
          <w:tcPr>
            <w:tcW w:w="4328" w:type="dxa"/>
            <w:vAlign w:val="center"/>
            <w:hideMark/>
          </w:tcPr>
          <w:p w14:paraId="4E12E1D1" w14:textId="77777777" w:rsidR="008879E8" w:rsidRPr="00A06A92" w:rsidRDefault="008879E8" w:rsidP="009D6831">
            <w:pPr>
              <w:spacing w:line="240" w:lineRule="auto"/>
              <w:ind w:right="-141"/>
              <w:rPr>
                <w:rFonts w:ascii="Open Sans" w:eastAsia="Times New Roman" w:hAnsi="Open Sans" w:cs="Open Sans"/>
                <w:b/>
                <w:lang w:eastAsia="cs-CZ"/>
              </w:rPr>
            </w:pPr>
            <w:r w:rsidRPr="00A06A92">
              <w:rPr>
                <w:rFonts w:ascii="Open Sans" w:eastAsia="Times New Roman" w:hAnsi="Open Sans" w:cs="Open Sans"/>
                <w:b/>
                <w:lang w:eastAsia="cs-CZ"/>
              </w:rPr>
              <w:t>Název</w:t>
            </w:r>
          </w:p>
        </w:tc>
        <w:tc>
          <w:tcPr>
            <w:tcW w:w="4744" w:type="dxa"/>
            <w:vAlign w:val="center"/>
          </w:tcPr>
          <w:p w14:paraId="456DFF18" w14:textId="77777777" w:rsidR="008879E8" w:rsidRPr="00A06A92" w:rsidRDefault="008879E8" w:rsidP="009D6831">
            <w:pPr>
              <w:ind w:right="-141"/>
              <w:rPr>
                <w:rFonts w:ascii="Open Sans" w:hAnsi="Open Sans" w:cs="Open Sans"/>
                <w:b/>
              </w:rPr>
            </w:pPr>
            <w:r w:rsidRPr="00A06A92">
              <w:rPr>
                <w:rFonts w:ascii="Open Sans" w:hAnsi="Open Sans" w:cs="Open Sans"/>
                <w:b/>
              </w:rPr>
              <w:t>Město Ostrov</w:t>
            </w:r>
          </w:p>
        </w:tc>
      </w:tr>
      <w:tr w:rsidR="008879E8" w:rsidRPr="00A06A92" w14:paraId="1970E6AD" w14:textId="77777777" w:rsidTr="009D6831">
        <w:trPr>
          <w:trHeight w:val="284"/>
        </w:trPr>
        <w:tc>
          <w:tcPr>
            <w:tcW w:w="4328" w:type="dxa"/>
            <w:vAlign w:val="center"/>
          </w:tcPr>
          <w:p w14:paraId="5A2C462E" w14:textId="77777777" w:rsidR="008879E8" w:rsidRPr="00A06A92" w:rsidRDefault="008879E8" w:rsidP="009D6831">
            <w:pPr>
              <w:spacing w:line="240" w:lineRule="auto"/>
              <w:ind w:right="-141"/>
              <w:rPr>
                <w:rFonts w:ascii="Open Sans" w:eastAsia="Times New Roman" w:hAnsi="Open Sans" w:cs="Open Sans"/>
                <w:bCs/>
                <w:lang w:eastAsia="cs-CZ"/>
              </w:rPr>
            </w:pPr>
            <w:r w:rsidRPr="00A06A92">
              <w:rPr>
                <w:rFonts w:ascii="Open Sans" w:eastAsia="Times New Roman" w:hAnsi="Open Sans" w:cs="Open Sans"/>
                <w:bCs/>
                <w:lang w:eastAsia="cs-CZ"/>
              </w:rPr>
              <w:t>Se sídlem</w:t>
            </w:r>
          </w:p>
        </w:tc>
        <w:tc>
          <w:tcPr>
            <w:tcW w:w="4744" w:type="dxa"/>
            <w:vAlign w:val="center"/>
          </w:tcPr>
          <w:p w14:paraId="6F8D43DA" w14:textId="77777777" w:rsidR="008879E8" w:rsidRPr="00A06A92" w:rsidRDefault="008879E8" w:rsidP="009D6831">
            <w:pPr>
              <w:ind w:right="-141"/>
              <w:rPr>
                <w:rFonts w:ascii="Open Sans" w:hAnsi="Open Sans" w:cs="Open Sans"/>
                <w:b/>
              </w:rPr>
            </w:pPr>
            <w:r w:rsidRPr="00A06A92">
              <w:rPr>
                <w:rFonts w:ascii="Open Sans" w:hAnsi="Open Sans" w:cs="Open Sans"/>
              </w:rPr>
              <w:t>Jáchymovská 1, 363 01 Ostrov</w:t>
            </w:r>
          </w:p>
        </w:tc>
      </w:tr>
      <w:tr w:rsidR="008879E8" w:rsidRPr="00A06A92" w14:paraId="0B4E7677" w14:textId="77777777" w:rsidTr="009D6831">
        <w:trPr>
          <w:trHeight w:val="284"/>
        </w:trPr>
        <w:tc>
          <w:tcPr>
            <w:tcW w:w="4328" w:type="dxa"/>
            <w:vAlign w:val="center"/>
          </w:tcPr>
          <w:p w14:paraId="1B4E44A8" w14:textId="77777777" w:rsidR="008879E8" w:rsidRPr="00A06A92" w:rsidRDefault="008879E8" w:rsidP="009D6831">
            <w:pPr>
              <w:spacing w:line="240" w:lineRule="auto"/>
              <w:ind w:right="-141"/>
              <w:rPr>
                <w:rFonts w:ascii="Open Sans" w:eastAsia="Times New Roman" w:hAnsi="Open Sans" w:cs="Open Sans"/>
                <w:bCs/>
                <w:lang w:eastAsia="cs-CZ"/>
              </w:rPr>
            </w:pPr>
            <w:r w:rsidRPr="00A06A92">
              <w:rPr>
                <w:rFonts w:ascii="Open Sans" w:eastAsia="Times New Roman" w:hAnsi="Open Sans" w:cs="Open Sans"/>
                <w:lang w:eastAsia="cs-CZ"/>
              </w:rPr>
              <w:t>Zastoupen</w:t>
            </w:r>
          </w:p>
        </w:tc>
        <w:tc>
          <w:tcPr>
            <w:tcW w:w="4744" w:type="dxa"/>
            <w:vAlign w:val="center"/>
          </w:tcPr>
          <w:p w14:paraId="24AC9149" w14:textId="77777777" w:rsidR="008879E8" w:rsidRPr="00A06A92" w:rsidRDefault="008879E8" w:rsidP="009D6831">
            <w:pPr>
              <w:ind w:right="-141"/>
              <w:rPr>
                <w:rFonts w:ascii="Open Sans" w:hAnsi="Open Sans" w:cs="Open Sans"/>
              </w:rPr>
            </w:pPr>
            <w:r w:rsidRPr="00A06A92">
              <w:rPr>
                <w:rFonts w:ascii="Open Sans" w:hAnsi="Open Sans" w:cs="Open Sans"/>
              </w:rPr>
              <w:t>Bc. Pavlem Čekanem, starostou</w:t>
            </w:r>
          </w:p>
        </w:tc>
      </w:tr>
      <w:tr w:rsidR="008879E8" w:rsidRPr="00A06A92" w14:paraId="6535ADF6" w14:textId="77777777" w:rsidTr="009D6831">
        <w:trPr>
          <w:trHeight w:val="284"/>
        </w:trPr>
        <w:tc>
          <w:tcPr>
            <w:tcW w:w="4328" w:type="dxa"/>
            <w:vAlign w:val="center"/>
            <w:hideMark/>
          </w:tcPr>
          <w:p w14:paraId="5C2357A5"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IČO</w:t>
            </w:r>
          </w:p>
        </w:tc>
        <w:tc>
          <w:tcPr>
            <w:tcW w:w="4744" w:type="dxa"/>
            <w:vAlign w:val="center"/>
          </w:tcPr>
          <w:p w14:paraId="52E6396B" w14:textId="77777777" w:rsidR="008879E8" w:rsidRPr="00A06A92" w:rsidRDefault="008879E8" w:rsidP="009D6831">
            <w:pPr>
              <w:ind w:right="-141"/>
              <w:rPr>
                <w:rFonts w:ascii="Open Sans" w:hAnsi="Open Sans" w:cs="Open Sans"/>
              </w:rPr>
            </w:pPr>
            <w:r w:rsidRPr="00A06A92">
              <w:rPr>
                <w:rFonts w:ascii="Open Sans" w:hAnsi="Open Sans" w:cs="Open Sans"/>
              </w:rPr>
              <w:t>00254846</w:t>
            </w:r>
          </w:p>
        </w:tc>
      </w:tr>
      <w:tr w:rsidR="008879E8" w:rsidRPr="00A06A92" w14:paraId="154A6E61" w14:textId="77777777" w:rsidTr="009D6831">
        <w:trPr>
          <w:trHeight w:val="284"/>
        </w:trPr>
        <w:tc>
          <w:tcPr>
            <w:tcW w:w="4328" w:type="dxa"/>
            <w:vAlign w:val="center"/>
          </w:tcPr>
          <w:p w14:paraId="575FAC61"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DIČ</w:t>
            </w:r>
          </w:p>
        </w:tc>
        <w:tc>
          <w:tcPr>
            <w:tcW w:w="4744" w:type="dxa"/>
            <w:vAlign w:val="center"/>
          </w:tcPr>
          <w:p w14:paraId="0C64E24D" w14:textId="77777777" w:rsidR="008879E8" w:rsidRPr="00A06A92" w:rsidRDefault="008879E8" w:rsidP="009D6831">
            <w:pPr>
              <w:ind w:right="-141"/>
              <w:rPr>
                <w:rFonts w:ascii="Open Sans" w:hAnsi="Open Sans" w:cs="Open Sans"/>
              </w:rPr>
            </w:pPr>
            <w:r w:rsidRPr="00A06A92">
              <w:rPr>
                <w:rFonts w:ascii="Open Sans" w:hAnsi="Open Sans" w:cs="Open Sans"/>
              </w:rPr>
              <w:t>CZ00254843</w:t>
            </w:r>
          </w:p>
        </w:tc>
      </w:tr>
      <w:tr w:rsidR="008879E8" w:rsidRPr="00A06A92" w14:paraId="3DF3A6E5" w14:textId="77777777" w:rsidTr="009D6831">
        <w:trPr>
          <w:trHeight w:val="284"/>
        </w:trPr>
        <w:tc>
          <w:tcPr>
            <w:tcW w:w="4328" w:type="dxa"/>
            <w:vAlign w:val="center"/>
          </w:tcPr>
          <w:p w14:paraId="637940E0"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Bankovní spojení</w:t>
            </w:r>
          </w:p>
        </w:tc>
        <w:tc>
          <w:tcPr>
            <w:tcW w:w="4744" w:type="dxa"/>
            <w:vAlign w:val="center"/>
          </w:tcPr>
          <w:p w14:paraId="3DBAAFB6" w14:textId="77777777" w:rsidR="008879E8" w:rsidRPr="00A06A92" w:rsidRDefault="008879E8" w:rsidP="009D6831">
            <w:pPr>
              <w:spacing w:line="240" w:lineRule="auto"/>
              <w:ind w:right="-141"/>
              <w:rPr>
                <w:rFonts w:ascii="Open Sans" w:eastAsia="Times New Roman" w:hAnsi="Open Sans" w:cs="Open Sans"/>
                <w:highlight w:val="green"/>
                <w:lang w:eastAsia="cs-CZ"/>
              </w:rPr>
            </w:pPr>
            <w:r w:rsidRPr="00A06A92">
              <w:rPr>
                <w:rFonts w:ascii="Open Sans" w:hAnsi="Open Sans" w:cs="Open Sans"/>
              </w:rPr>
              <w:t>Komerční banka, a.s. Karlovy Vary, exp. Ostrov</w:t>
            </w:r>
          </w:p>
        </w:tc>
      </w:tr>
      <w:tr w:rsidR="008879E8" w:rsidRPr="00A06A92" w14:paraId="58AFB1BD" w14:textId="77777777" w:rsidTr="009D6831">
        <w:trPr>
          <w:trHeight w:val="284"/>
        </w:trPr>
        <w:tc>
          <w:tcPr>
            <w:tcW w:w="4328" w:type="dxa"/>
            <w:vAlign w:val="center"/>
          </w:tcPr>
          <w:p w14:paraId="4756677F"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Číslo účtu</w:t>
            </w:r>
          </w:p>
        </w:tc>
        <w:tc>
          <w:tcPr>
            <w:tcW w:w="4744" w:type="dxa"/>
            <w:vAlign w:val="center"/>
          </w:tcPr>
          <w:p w14:paraId="58CD57D7"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920341/0100</w:t>
            </w:r>
          </w:p>
        </w:tc>
      </w:tr>
      <w:tr w:rsidR="008879E8" w:rsidRPr="00A06A92" w14:paraId="0742B94F" w14:textId="77777777" w:rsidTr="009D6831">
        <w:trPr>
          <w:trHeight w:val="284"/>
        </w:trPr>
        <w:tc>
          <w:tcPr>
            <w:tcW w:w="4328" w:type="dxa"/>
            <w:vAlign w:val="center"/>
            <w:hideMark/>
          </w:tcPr>
          <w:p w14:paraId="6742894F"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Tel.</w:t>
            </w:r>
          </w:p>
        </w:tc>
        <w:tc>
          <w:tcPr>
            <w:tcW w:w="4744" w:type="dxa"/>
            <w:vAlign w:val="center"/>
          </w:tcPr>
          <w:p w14:paraId="7E9A79E1" w14:textId="77777777" w:rsidR="008879E8" w:rsidRPr="00A06A92" w:rsidRDefault="008879E8" w:rsidP="009D6831">
            <w:pPr>
              <w:spacing w:line="240" w:lineRule="auto"/>
              <w:ind w:right="-141"/>
              <w:rPr>
                <w:rFonts w:ascii="Open Sans" w:eastAsia="Times New Roman" w:hAnsi="Open Sans" w:cs="Open Sans"/>
                <w:highlight w:val="green"/>
                <w:lang w:eastAsia="cs-CZ"/>
              </w:rPr>
            </w:pPr>
            <w:r w:rsidRPr="00A06A92">
              <w:rPr>
                <w:rFonts w:ascii="Open Sans" w:hAnsi="Open Sans" w:cs="Open Sans"/>
              </w:rPr>
              <w:t>+420 354 920 999</w:t>
            </w:r>
          </w:p>
        </w:tc>
      </w:tr>
      <w:tr w:rsidR="008879E8" w:rsidRPr="00A06A92" w14:paraId="086995C4" w14:textId="77777777" w:rsidTr="009D6831">
        <w:trPr>
          <w:trHeight w:val="284"/>
        </w:trPr>
        <w:tc>
          <w:tcPr>
            <w:tcW w:w="4328" w:type="dxa"/>
            <w:vAlign w:val="center"/>
          </w:tcPr>
          <w:p w14:paraId="25CBB5E3"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e-mail</w:t>
            </w:r>
          </w:p>
        </w:tc>
        <w:tc>
          <w:tcPr>
            <w:tcW w:w="4744" w:type="dxa"/>
            <w:vAlign w:val="center"/>
          </w:tcPr>
          <w:p w14:paraId="130D830F"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podatelna@ostrov.cz</w:t>
            </w:r>
          </w:p>
        </w:tc>
      </w:tr>
      <w:tr w:rsidR="008879E8" w:rsidRPr="00A06A92" w14:paraId="4E2B0028" w14:textId="77777777" w:rsidTr="009D6831">
        <w:trPr>
          <w:trHeight w:val="284"/>
        </w:trPr>
        <w:tc>
          <w:tcPr>
            <w:tcW w:w="4328" w:type="dxa"/>
            <w:hideMark/>
          </w:tcPr>
          <w:p w14:paraId="55A34656"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Za objednatele jsou k jednání a podepisování jeho jménem oprávněny tyto osoby:</w:t>
            </w:r>
          </w:p>
          <w:p w14:paraId="73CE2BAE" w14:textId="77777777" w:rsidR="008879E8" w:rsidRPr="00A06A92" w:rsidRDefault="008879E8" w:rsidP="008879E8">
            <w:pPr>
              <w:pStyle w:val="Zkladntext"/>
              <w:numPr>
                <w:ilvl w:val="1"/>
                <w:numId w:val="5"/>
              </w:numPr>
              <w:rPr>
                <w:rFonts w:eastAsia="Times New Roman" w:cs="Open Sans"/>
                <w:lang w:eastAsia="cs-CZ"/>
              </w:rPr>
            </w:pPr>
            <w:r w:rsidRPr="00A06A92">
              <w:rPr>
                <w:rFonts w:eastAsia="Times New Roman" w:cs="Open Sans"/>
                <w:lang w:eastAsia="cs-CZ"/>
              </w:rPr>
              <w:t>ve věcech smluvních</w:t>
            </w:r>
          </w:p>
          <w:p w14:paraId="476E9544" w14:textId="6B46829A" w:rsidR="008879E8" w:rsidRPr="00A06A92" w:rsidRDefault="008879E8" w:rsidP="00395149">
            <w:pPr>
              <w:pStyle w:val="Zkladntext"/>
              <w:numPr>
                <w:ilvl w:val="1"/>
                <w:numId w:val="5"/>
              </w:numPr>
              <w:rPr>
                <w:rFonts w:eastAsia="Times New Roman" w:cs="Open Sans"/>
                <w:lang w:eastAsia="cs-CZ"/>
              </w:rPr>
            </w:pPr>
            <w:r w:rsidRPr="00A06A92">
              <w:rPr>
                <w:rFonts w:eastAsia="Times New Roman" w:cs="Open Sans"/>
                <w:lang w:eastAsia="cs-CZ"/>
              </w:rPr>
              <w:t>ve věcech technických</w:t>
            </w:r>
          </w:p>
          <w:p w14:paraId="786130A2" w14:textId="77777777" w:rsidR="008879E8" w:rsidRPr="00A06A92" w:rsidRDefault="008879E8" w:rsidP="009D6831">
            <w:pPr>
              <w:pStyle w:val="Odstavecseseznamem"/>
              <w:spacing w:line="240" w:lineRule="auto"/>
              <w:ind w:right="-141"/>
              <w:rPr>
                <w:rFonts w:ascii="Open Sans" w:eastAsia="Times New Roman" w:hAnsi="Open Sans" w:cs="Open Sans"/>
                <w:lang w:eastAsia="cs-CZ"/>
              </w:rPr>
            </w:pPr>
          </w:p>
          <w:p w14:paraId="4393BC60"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tel.:</w:t>
            </w:r>
          </w:p>
          <w:p w14:paraId="15AE7CBA"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e-mail:</w:t>
            </w:r>
          </w:p>
        </w:tc>
        <w:tc>
          <w:tcPr>
            <w:tcW w:w="4744" w:type="dxa"/>
            <w:vAlign w:val="center"/>
          </w:tcPr>
          <w:p w14:paraId="61F3BAD8" w14:textId="77777777" w:rsidR="008879E8" w:rsidRPr="00A06A92" w:rsidRDefault="008879E8" w:rsidP="009D6831">
            <w:pPr>
              <w:spacing w:line="240" w:lineRule="auto"/>
              <w:ind w:right="-141"/>
              <w:rPr>
                <w:rFonts w:ascii="Open Sans" w:hAnsi="Open Sans" w:cs="Open Sans"/>
              </w:rPr>
            </w:pPr>
          </w:p>
          <w:p w14:paraId="5E53D10D" w14:textId="77777777" w:rsidR="008879E8" w:rsidRPr="00A06A92" w:rsidRDefault="008879E8" w:rsidP="009D6831">
            <w:pPr>
              <w:spacing w:line="240" w:lineRule="auto"/>
              <w:ind w:right="-141"/>
              <w:rPr>
                <w:rFonts w:ascii="Open Sans" w:hAnsi="Open Sans" w:cs="Open Sans"/>
              </w:rPr>
            </w:pPr>
          </w:p>
          <w:p w14:paraId="5087BEBB"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Bc. Pavel Čekan, starosta</w:t>
            </w:r>
          </w:p>
          <w:p w14:paraId="02ACF211"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Hana Špičková, vedoucí OMIS</w:t>
            </w:r>
          </w:p>
          <w:p w14:paraId="3FCF1964"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Bc. Petra Niederhafnerová, referentka OMIS</w:t>
            </w:r>
          </w:p>
          <w:p w14:paraId="070DF969"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 +420 354 224 918</w:t>
            </w:r>
          </w:p>
          <w:p w14:paraId="3E25E0B9"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pniederhafnerova@ostrov.cz</w:t>
            </w:r>
          </w:p>
        </w:tc>
      </w:tr>
      <w:tr w:rsidR="008879E8" w:rsidRPr="00A06A92" w14:paraId="0EF42E52" w14:textId="77777777" w:rsidTr="009D6831">
        <w:trPr>
          <w:trHeight w:val="284"/>
        </w:trPr>
        <w:tc>
          <w:tcPr>
            <w:tcW w:w="4328" w:type="dxa"/>
          </w:tcPr>
          <w:p w14:paraId="62B1EE66"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e-mail pro fakturaci:</w:t>
            </w:r>
          </w:p>
        </w:tc>
        <w:tc>
          <w:tcPr>
            <w:tcW w:w="4744" w:type="dxa"/>
            <w:vAlign w:val="center"/>
          </w:tcPr>
          <w:p w14:paraId="5F13A029"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podatelna@ostrov.cz</w:t>
            </w:r>
          </w:p>
        </w:tc>
      </w:tr>
      <w:tr w:rsidR="008879E8" w:rsidRPr="00A06A92" w14:paraId="2BE9DF73" w14:textId="77777777" w:rsidTr="009D6831">
        <w:trPr>
          <w:trHeight w:val="284"/>
        </w:trPr>
        <w:tc>
          <w:tcPr>
            <w:tcW w:w="4328" w:type="dxa"/>
          </w:tcPr>
          <w:p w14:paraId="48A1C912"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ID datové schránky:</w:t>
            </w:r>
          </w:p>
        </w:tc>
        <w:tc>
          <w:tcPr>
            <w:tcW w:w="4744" w:type="dxa"/>
            <w:vAlign w:val="center"/>
          </w:tcPr>
          <w:p w14:paraId="01AB83BF" w14:textId="77777777" w:rsidR="008879E8" w:rsidRPr="00A06A92" w:rsidRDefault="008879E8" w:rsidP="009D6831">
            <w:pPr>
              <w:spacing w:line="240" w:lineRule="auto"/>
              <w:ind w:right="-141"/>
              <w:rPr>
                <w:rFonts w:ascii="Open Sans" w:hAnsi="Open Sans" w:cs="Open Sans"/>
              </w:rPr>
            </w:pPr>
            <w:r w:rsidRPr="00A06A92">
              <w:rPr>
                <w:rFonts w:ascii="Open Sans" w:hAnsi="Open Sans" w:cs="Open Sans"/>
              </w:rPr>
              <w:t>d5zbgz2</w:t>
            </w:r>
          </w:p>
        </w:tc>
      </w:tr>
    </w:tbl>
    <w:p w14:paraId="6ECCEC97" w14:textId="426FE218" w:rsidR="008879E8" w:rsidRPr="00A06A92" w:rsidRDefault="008879E8" w:rsidP="00E326D4">
      <w:pPr>
        <w:pStyle w:val="Nadpis2"/>
        <w:spacing w:after="0"/>
        <w:ind w:right="-141"/>
        <w:jc w:val="left"/>
        <w:rPr>
          <w:rFonts w:cs="Open Sans"/>
          <w:b w:val="0"/>
          <w:i/>
          <w:color w:val="auto"/>
          <w:sz w:val="22"/>
          <w:lang w:eastAsia="cs-CZ"/>
        </w:rPr>
      </w:pPr>
      <w:r w:rsidRPr="00A06A92">
        <w:rPr>
          <w:rFonts w:cs="Open Sans"/>
          <w:b w:val="0"/>
          <w:i/>
          <w:color w:val="auto"/>
          <w:sz w:val="22"/>
          <w:lang w:eastAsia="cs-CZ"/>
        </w:rPr>
        <w:t>dále jen „</w:t>
      </w:r>
      <w:r w:rsidR="00395149">
        <w:rPr>
          <w:rFonts w:cs="Open Sans"/>
          <w:b w:val="0"/>
          <w:i/>
          <w:color w:val="auto"/>
          <w:sz w:val="22"/>
          <w:lang w:eastAsia="cs-CZ"/>
        </w:rPr>
        <w:t>Pronajímatel</w:t>
      </w:r>
      <w:r w:rsidRPr="00A06A92">
        <w:rPr>
          <w:rFonts w:cs="Open Sans"/>
          <w:b w:val="0"/>
          <w:i/>
          <w:color w:val="auto"/>
          <w:sz w:val="22"/>
          <w:lang w:eastAsia="cs-CZ"/>
        </w:rPr>
        <w:t>“ – na straně jedné</w:t>
      </w:r>
    </w:p>
    <w:p w14:paraId="469D6107" w14:textId="77777777" w:rsidR="008879E8" w:rsidRPr="00A06A92" w:rsidRDefault="008879E8" w:rsidP="00E326D4">
      <w:pPr>
        <w:spacing w:before="240" w:after="240" w:line="240" w:lineRule="auto"/>
        <w:ind w:right="-142"/>
        <w:rPr>
          <w:rFonts w:ascii="Open Sans" w:hAnsi="Open Sans" w:cs="Open Sans"/>
          <w:lang w:eastAsia="cs-CZ"/>
        </w:rPr>
      </w:pPr>
      <w:r w:rsidRPr="00A06A92">
        <w:rPr>
          <w:rFonts w:ascii="Open Sans" w:hAnsi="Open Sans" w:cs="Open Sans"/>
          <w:lang w:eastAsia="cs-CZ"/>
        </w:rPr>
        <w:t>a</w:t>
      </w:r>
    </w:p>
    <w:p w14:paraId="1EA03345" w14:textId="651DC733" w:rsidR="008879E8" w:rsidRPr="00A06A92" w:rsidRDefault="00395149" w:rsidP="008879E8">
      <w:pPr>
        <w:ind w:right="-141"/>
        <w:rPr>
          <w:rFonts w:ascii="Open Sans" w:hAnsi="Open Sans" w:cs="Open Sans"/>
          <w:lang w:eastAsia="cs-CZ"/>
        </w:rPr>
      </w:pPr>
      <w:r>
        <w:rPr>
          <w:rFonts w:ascii="Open Sans" w:hAnsi="Open Sans" w:cs="Open Sans"/>
          <w:lang w:eastAsia="cs-CZ"/>
        </w:rPr>
        <w:t>Nájemce</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8879E8" w:rsidRPr="00A06A92" w14:paraId="07EAE782" w14:textId="77777777" w:rsidTr="009D6831">
        <w:trPr>
          <w:trHeight w:val="284"/>
        </w:trPr>
        <w:tc>
          <w:tcPr>
            <w:tcW w:w="4328" w:type="dxa"/>
            <w:vAlign w:val="center"/>
            <w:hideMark/>
          </w:tcPr>
          <w:p w14:paraId="02DB9CDC" w14:textId="77777777" w:rsidR="008879E8" w:rsidRPr="00A06A92" w:rsidRDefault="008879E8" w:rsidP="009D6831">
            <w:pPr>
              <w:spacing w:line="240" w:lineRule="auto"/>
              <w:ind w:right="-141"/>
              <w:rPr>
                <w:rFonts w:ascii="Open Sans" w:eastAsia="Times New Roman" w:hAnsi="Open Sans" w:cs="Open Sans"/>
                <w:b/>
                <w:lang w:eastAsia="cs-CZ"/>
              </w:rPr>
            </w:pPr>
            <w:r w:rsidRPr="00A06A92">
              <w:rPr>
                <w:rFonts w:ascii="Open Sans" w:eastAsia="Times New Roman" w:hAnsi="Open Sans" w:cs="Open Sans"/>
                <w:b/>
                <w:lang w:eastAsia="cs-CZ"/>
              </w:rPr>
              <w:t>Název</w:t>
            </w:r>
          </w:p>
        </w:tc>
        <w:tc>
          <w:tcPr>
            <w:tcW w:w="4744" w:type="dxa"/>
            <w:vAlign w:val="center"/>
            <w:hideMark/>
          </w:tcPr>
          <w:p w14:paraId="3E1D5FA4" w14:textId="77777777" w:rsidR="008879E8" w:rsidRPr="00A06A92" w:rsidRDefault="008879E8" w:rsidP="009D6831">
            <w:pPr>
              <w:spacing w:line="240" w:lineRule="auto"/>
              <w:ind w:right="-141"/>
              <w:rPr>
                <w:rFonts w:ascii="Open Sans" w:eastAsia="Times New Roman" w:hAnsi="Open Sans" w:cs="Open Sans"/>
                <w:b/>
                <w:highlight w:val="yellow"/>
                <w:lang w:eastAsia="cs-CZ"/>
              </w:rPr>
            </w:pPr>
            <w:r>
              <w:rPr>
                <w:rFonts w:ascii="Open Sans" w:eastAsia="Times New Roman" w:hAnsi="Open Sans" w:cs="Open Sans"/>
                <w:b/>
                <w:highlight w:val="yellow"/>
                <w:lang w:eastAsia="cs-CZ"/>
              </w:rPr>
              <w:fldChar w:fldCharType="begin">
                <w:ffData>
                  <w:name w:val="Text1"/>
                  <w:enabled/>
                  <w:calcOnExit w:val="0"/>
                  <w:textInput/>
                </w:ffData>
              </w:fldChar>
            </w:r>
            <w:r>
              <w:rPr>
                <w:rFonts w:ascii="Open Sans" w:eastAsia="Times New Roman" w:hAnsi="Open Sans" w:cs="Open Sans"/>
                <w:b/>
                <w:highlight w:val="yellow"/>
                <w:lang w:eastAsia="cs-CZ"/>
              </w:rPr>
              <w:instrText xml:space="preserve"> FORMTEXT </w:instrText>
            </w:r>
            <w:r>
              <w:rPr>
                <w:rFonts w:ascii="Open Sans" w:eastAsia="Times New Roman" w:hAnsi="Open Sans" w:cs="Open Sans"/>
                <w:b/>
                <w:highlight w:val="yellow"/>
                <w:lang w:eastAsia="cs-CZ"/>
              </w:rPr>
            </w:r>
            <w:r>
              <w:rPr>
                <w:rFonts w:ascii="Open Sans" w:eastAsia="Times New Roman" w:hAnsi="Open Sans" w:cs="Open Sans"/>
                <w:b/>
                <w:highlight w:val="yellow"/>
                <w:lang w:eastAsia="cs-CZ"/>
              </w:rPr>
              <w:fldChar w:fldCharType="separate"/>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noProof/>
                <w:highlight w:val="yellow"/>
                <w:lang w:eastAsia="cs-CZ"/>
              </w:rPr>
              <w:t> </w:t>
            </w:r>
            <w:r>
              <w:rPr>
                <w:rFonts w:ascii="Open Sans" w:eastAsia="Times New Roman" w:hAnsi="Open Sans" w:cs="Open Sans"/>
                <w:b/>
                <w:highlight w:val="yellow"/>
                <w:lang w:eastAsia="cs-CZ"/>
              </w:rPr>
              <w:fldChar w:fldCharType="end"/>
            </w:r>
          </w:p>
        </w:tc>
      </w:tr>
      <w:tr w:rsidR="008879E8" w:rsidRPr="00A06A92" w14:paraId="6BC039FE" w14:textId="77777777" w:rsidTr="009D6831">
        <w:trPr>
          <w:trHeight w:val="284"/>
        </w:trPr>
        <w:tc>
          <w:tcPr>
            <w:tcW w:w="4328" w:type="dxa"/>
            <w:vAlign w:val="center"/>
            <w:hideMark/>
          </w:tcPr>
          <w:p w14:paraId="59C010EF"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IČO</w:t>
            </w:r>
          </w:p>
        </w:tc>
        <w:tc>
          <w:tcPr>
            <w:tcW w:w="4744" w:type="dxa"/>
            <w:vAlign w:val="center"/>
          </w:tcPr>
          <w:p w14:paraId="38568F32" w14:textId="77777777" w:rsidR="008879E8" w:rsidRPr="00A06A92" w:rsidRDefault="008879E8" w:rsidP="009D6831">
            <w:pPr>
              <w:spacing w:line="240" w:lineRule="auto"/>
              <w:ind w:right="-141"/>
              <w:rPr>
                <w:rFonts w:ascii="Open Sans" w:eastAsia="Times New Roman" w:hAnsi="Open Sans" w:cs="Open Sans"/>
                <w:highlight w:val="yellow"/>
                <w:lang w:eastAsia="cs-CZ"/>
              </w:rPr>
            </w:pPr>
            <w:r>
              <w:rPr>
                <w:rFonts w:ascii="Open Sans" w:eastAsia="Times New Roman" w:hAnsi="Open Sans" w:cs="Open Sans"/>
                <w:highlight w:val="yellow"/>
                <w:lang w:eastAsia="cs-CZ"/>
              </w:rPr>
              <w:fldChar w:fldCharType="begin">
                <w:ffData>
                  <w:name w:val="Text2"/>
                  <w:enabled/>
                  <w:calcOnExit w:val="0"/>
                  <w:textInput/>
                </w:ffData>
              </w:fldChar>
            </w:r>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p>
        </w:tc>
      </w:tr>
      <w:tr w:rsidR="008879E8" w:rsidRPr="00A06A92" w14:paraId="1CB23C77" w14:textId="77777777" w:rsidTr="009D6831">
        <w:trPr>
          <w:trHeight w:val="284"/>
        </w:trPr>
        <w:tc>
          <w:tcPr>
            <w:tcW w:w="4328" w:type="dxa"/>
            <w:vAlign w:val="center"/>
          </w:tcPr>
          <w:p w14:paraId="487DB464"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DIČ</w:t>
            </w:r>
          </w:p>
        </w:tc>
        <w:tc>
          <w:tcPr>
            <w:tcW w:w="4744" w:type="dxa"/>
            <w:vAlign w:val="center"/>
          </w:tcPr>
          <w:p w14:paraId="197E488E" w14:textId="77777777" w:rsidR="008879E8" w:rsidRPr="005315CB" w:rsidRDefault="008879E8" w:rsidP="009D6831">
            <w:pPr>
              <w:spacing w:line="240" w:lineRule="auto"/>
              <w:ind w:right="-141"/>
              <w:rPr>
                <w:rFonts w:ascii="Open Sans" w:eastAsia="Times New Roman" w:hAnsi="Open Sans" w:cs="Open Sans"/>
                <w:bCs/>
                <w:highlight w:val="yellow"/>
                <w:lang w:eastAsia="cs-CZ"/>
              </w:rPr>
            </w:pPr>
            <w:r w:rsidRPr="005315CB">
              <w:rPr>
                <w:rFonts w:ascii="Open Sans" w:eastAsia="Times New Roman" w:hAnsi="Open Sans" w:cs="Open Sans"/>
                <w:bCs/>
                <w:highlight w:val="yellow"/>
                <w:lang w:eastAsia="cs-CZ"/>
              </w:rPr>
              <w:fldChar w:fldCharType="begin">
                <w:ffData>
                  <w:name w:val="Text3"/>
                  <w:enabled/>
                  <w:calcOnExit w:val="0"/>
                  <w:textInput/>
                </w:ffData>
              </w:fldChar>
            </w:r>
            <w:r w:rsidRPr="005315CB">
              <w:rPr>
                <w:rFonts w:ascii="Open Sans" w:eastAsia="Times New Roman" w:hAnsi="Open Sans" w:cs="Open Sans"/>
                <w:bCs/>
                <w:highlight w:val="yellow"/>
                <w:lang w:eastAsia="cs-CZ"/>
              </w:rPr>
              <w:instrText xml:space="preserve"> FORMTEXT </w:instrText>
            </w:r>
            <w:r w:rsidRPr="005315CB">
              <w:rPr>
                <w:rFonts w:ascii="Open Sans" w:eastAsia="Times New Roman" w:hAnsi="Open Sans" w:cs="Open Sans"/>
                <w:bCs/>
                <w:highlight w:val="yellow"/>
                <w:lang w:eastAsia="cs-CZ"/>
              </w:rPr>
            </w:r>
            <w:r w:rsidRPr="005315CB">
              <w:rPr>
                <w:rFonts w:ascii="Open Sans" w:eastAsia="Times New Roman" w:hAnsi="Open Sans" w:cs="Open Sans"/>
                <w:bCs/>
                <w:highlight w:val="yellow"/>
                <w:lang w:eastAsia="cs-CZ"/>
              </w:rPr>
              <w:fldChar w:fldCharType="separate"/>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highlight w:val="yellow"/>
                <w:lang w:eastAsia="cs-CZ"/>
              </w:rPr>
              <w:fldChar w:fldCharType="end"/>
            </w:r>
          </w:p>
        </w:tc>
      </w:tr>
      <w:tr w:rsidR="008879E8" w:rsidRPr="00A06A92" w14:paraId="154A9FA7" w14:textId="77777777" w:rsidTr="009D6831">
        <w:trPr>
          <w:trHeight w:val="284"/>
        </w:trPr>
        <w:tc>
          <w:tcPr>
            <w:tcW w:w="4328" w:type="dxa"/>
            <w:vAlign w:val="center"/>
            <w:hideMark/>
          </w:tcPr>
          <w:p w14:paraId="7CC662A4"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Adresa sídla</w:t>
            </w:r>
          </w:p>
        </w:tc>
        <w:tc>
          <w:tcPr>
            <w:tcW w:w="4744" w:type="dxa"/>
            <w:vAlign w:val="center"/>
            <w:hideMark/>
          </w:tcPr>
          <w:p w14:paraId="61C31D5F" w14:textId="77777777" w:rsidR="008879E8" w:rsidRPr="005315CB" w:rsidRDefault="008879E8" w:rsidP="009D6831">
            <w:pPr>
              <w:spacing w:line="240" w:lineRule="auto"/>
              <w:ind w:right="-141"/>
              <w:rPr>
                <w:rFonts w:ascii="Open Sans" w:eastAsia="Times New Roman" w:hAnsi="Open Sans" w:cs="Open Sans"/>
                <w:bCs/>
                <w:highlight w:val="yellow"/>
                <w:lang w:eastAsia="cs-CZ"/>
              </w:rPr>
            </w:pPr>
            <w:r w:rsidRPr="005315CB">
              <w:rPr>
                <w:rFonts w:ascii="Open Sans" w:eastAsia="Times New Roman" w:hAnsi="Open Sans" w:cs="Open Sans"/>
                <w:bCs/>
                <w:highlight w:val="yellow"/>
                <w:lang w:eastAsia="cs-CZ"/>
              </w:rPr>
              <w:fldChar w:fldCharType="begin">
                <w:ffData>
                  <w:name w:val="Text4"/>
                  <w:enabled/>
                  <w:calcOnExit w:val="0"/>
                  <w:textInput/>
                </w:ffData>
              </w:fldChar>
            </w:r>
            <w:r w:rsidRPr="005315CB">
              <w:rPr>
                <w:rFonts w:ascii="Open Sans" w:eastAsia="Times New Roman" w:hAnsi="Open Sans" w:cs="Open Sans"/>
                <w:bCs/>
                <w:highlight w:val="yellow"/>
                <w:lang w:eastAsia="cs-CZ"/>
              </w:rPr>
              <w:instrText xml:space="preserve"> FORMTEXT </w:instrText>
            </w:r>
            <w:r w:rsidRPr="005315CB">
              <w:rPr>
                <w:rFonts w:ascii="Open Sans" w:eastAsia="Times New Roman" w:hAnsi="Open Sans" w:cs="Open Sans"/>
                <w:bCs/>
                <w:highlight w:val="yellow"/>
                <w:lang w:eastAsia="cs-CZ"/>
              </w:rPr>
            </w:r>
            <w:r w:rsidRPr="005315CB">
              <w:rPr>
                <w:rFonts w:ascii="Open Sans" w:eastAsia="Times New Roman" w:hAnsi="Open Sans" w:cs="Open Sans"/>
                <w:bCs/>
                <w:highlight w:val="yellow"/>
                <w:lang w:eastAsia="cs-CZ"/>
              </w:rPr>
              <w:fldChar w:fldCharType="separate"/>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highlight w:val="yellow"/>
                <w:lang w:eastAsia="cs-CZ"/>
              </w:rPr>
              <w:fldChar w:fldCharType="end"/>
            </w:r>
          </w:p>
        </w:tc>
      </w:tr>
      <w:tr w:rsidR="008879E8" w:rsidRPr="00A06A92" w14:paraId="297FE93F" w14:textId="77777777" w:rsidTr="009D6831">
        <w:trPr>
          <w:trHeight w:val="284"/>
        </w:trPr>
        <w:tc>
          <w:tcPr>
            <w:tcW w:w="4328" w:type="dxa"/>
            <w:vAlign w:val="center"/>
            <w:hideMark/>
          </w:tcPr>
          <w:p w14:paraId="6ADB90D9"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Právní forma</w:t>
            </w:r>
          </w:p>
        </w:tc>
        <w:tc>
          <w:tcPr>
            <w:tcW w:w="4744" w:type="dxa"/>
            <w:vAlign w:val="center"/>
            <w:hideMark/>
          </w:tcPr>
          <w:p w14:paraId="0450C41B" w14:textId="77777777" w:rsidR="008879E8" w:rsidRPr="005315CB" w:rsidRDefault="008879E8" w:rsidP="009D6831">
            <w:pPr>
              <w:spacing w:line="240" w:lineRule="auto"/>
              <w:ind w:right="-141"/>
              <w:rPr>
                <w:rFonts w:ascii="Open Sans" w:eastAsia="Times New Roman" w:hAnsi="Open Sans" w:cs="Open Sans"/>
                <w:bCs/>
                <w:highlight w:val="yellow"/>
                <w:lang w:eastAsia="cs-CZ"/>
              </w:rPr>
            </w:pPr>
            <w:r w:rsidRPr="005315CB">
              <w:rPr>
                <w:rFonts w:ascii="Open Sans" w:eastAsia="Times New Roman" w:hAnsi="Open Sans" w:cs="Open Sans"/>
                <w:bCs/>
                <w:highlight w:val="yellow"/>
                <w:lang w:eastAsia="cs-CZ"/>
              </w:rPr>
              <w:fldChar w:fldCharType="begin">
                <w:ffData>
                  <w:name w:val="Text5"/>
                  <w:enabled/>
                  <w:calcOnExit w:val="0"/>
                  <w:textInput/>
                </w:ffData>
              </w:fldChar>
            </w:r>
            <w:r w:rsidRPr="005315CB">
              <w:rPr>
                <w:rFonts w:ascii="Open Sans" w:eastAsia="Times New Roman" w:hAnsi="Open Sans" w:cs="Open Sans"/>
                <w:bCs/>
                <w:highlight w:val="yellow"/>
                <w:lang w:eastAsia="cs-CZ"/>
              </w:rPr>
              <w:instrText xml:space="preserve"> FORMTEXT </w:instrText>
            </w:r>
            <w:r w:rsidRPr="005315CB">
              <w:rPr>
                <w:rFonts w:ascii="Open Sans" w:eastAsia="Times New Roman" w:hAnsi="Open Sans" w:cs="Open Sans"/>
                <w:bCs/>
                <w:highlight w:val="yellow"/>
                <w:lang w:eastAsia="cs-CZ"/>
              </w:rPr>
            </w:r>
            <w:r w:rsidRPr="005315CB">
              <w:rPr>
                <w:rFonts w:ascii="Open Sans" w:eastAsia="Times New Roman" w:hAnsi="Open Sans" w:cs="Open Sans"/>
                <w:bCs/>
                <w:highlight w:val="yellow"/>
                <w:lang w:eastAsia="cs-CZ"/>
              </w:rPr>
              <w:fldChar w:fldCharType="separate"/>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noProof/>
                <w:highlight w:val="yellow"/>
                <w:lang w:eastAsia="cs-CZ"/>
              </w:rPr>
              <w:t> </w:t>
            </w:r>
            <w:r w:rsidRPr="005315CB">
              <w:rPr>
                <w:rFonts w:ascii="Open Sans" w:eastAsia="Times New Roman" w:hAnsi="Open Sans" w:cs="Open Sans"/>
                <w:bCs/>
                <w:highlight w:val="yellow"/>
                <w:lang w:eastAsia="cs-CZ"/>
              </w:rPr>
              <w:fldChar w:fldCharType="end"/>
            </w:r>
          </w:p>
        </w:tc>
      </w:tr>
      <w:tr w:rsidR="008879E8" w:rsidRPr="00A06A92" w14:paraId="52F708DB" w14:textId="77777777" w:rsidTr="009D6831">
        <w:trPr>
          <w:trHeight w:val="284"/>
        </w:trPr>
        <w:tc>
          <w:tcPr>
            <w:tcW w:w="4328" w:type="dxa"/>
            <w:hideMark/>
          </w:tcPr>
          <w:p w14:paraId="2B23DA86" w14:textId="01F0DC19"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lastRenderedPageBreak/>
              <w:t xml:space="preserve">Osoba oprávněná jednat jménem </w:t>
            </w:r>
            <w:r w:rsidR="0069668C">
              <w:rPr>
                <w:rFonts w:ascii="Open Sans" w:eastAsia="Times New Roman" w:hAnsi="Open Sans" w:cs="Open Sans"/>
                <w:lang w:eastAsia="cs-CZ"/>
              </w:rPr>
              <w:t>Nájemce</w:t>
            </w:r>
          </w:p>
        </w:tc>
        <w:tc>
          <w:tcPr>
            <w:tcW w:w="4744" w:type="dxa"/>
            <w:vAlign w:val="center"/>
          </w:tcPr>
          <w:p w14:paraId="198308D8" w14:textId="77777777" w:rsidR="008879E8" w:rsidRPr="00A06A92" w:rsidRDefault="008879E8" w:rsidP="009D6831">
            <w:pPr>
              <w:spacing w:line="240" w:lineRule="auto"/>
              <w:ind w:right="-141"/>
              <w:rPr>
                <w:rFonts w:ascii="Open Sans" w:eastAsia="Times New Roman" w:hAnsi="Open Sans" w:cs="Open Sans"/>
                <w:highlight w:val="yellow"/>
                <w:lang w:eastAsia="cs-CZ"/>
              </w:rPr>
            </w:pPr>
            <w:r>
              <w:rPr>
                <w:rFonts w:ascii="Open Sans" w:eastAsia="Times New Roman" w:hAnsi="Open Sans" w:cs="Open Sans"/>
                <w:highlight w:val="yellow"/>
                <w:lang w:eastAsia="cs-CZ"/>
              </w:rPr>
              <w:fldChar w:fldCharType="begin">
                <w:ffData>
                  <w:name w:val="Text6"/>
                  <w:enabled/>
                  <w:calcOnExit w:val="0"/>
                  <w:textInput/>
                </w:ffData>
              </w:fldChar>
            </w:r>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p>
        </w:tc>
      </w:tr>
      <w:tr w:rsidR="008879E8" w:rsidRPr="00A06A92" w14:paraId="530D85AD" w14:textId="77777777" w:rsidTr="009D6831">
        <w:trPr>
          <w:trHeight w:val="284"/>
        </w:trPr>
        <w:tc>
          <w:tcPr>
            <w:tcW w:w="4328" w:type="dxa"/>
          </w:tcPr>
          <w:p w14:paraId="6A1B90D9"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Bankovní spojení</w:t>
            </w:r>
          </w:p>
        </w:tc>
        <w:tc>
          <w:tcPr>
            <w:tcW w:w="4744" w:type="dxa"/>
            <w:vAlign w:val="center"/>
          </w:tcPr>
          <w:p w14:paraId="3E90C620" w14:textId="77777777" w:rsidR="008879E8" w:rsidRPr="005315CB" w:rsidRDefault="008879E8" w:rsidP="009D6831">
            <w:pPr>
              <w:spacing w:line="240" w:lineRule="auto"/>
              <w:ind w:right="-141"/>
              <w:rPr>
                <w:rFonts w:ascii="Open Sans" w:hAnsi="Open Sans" w:cs="Open Sans"/>
                <w:bCs/>
                <w:highlight w:val="yellow"/>
              </w:rPr>
            </w:pPr>
            <w:r>
              <w:rPr>
                <w:rFonts w:ascii="Open Sans" w:eastAsia="Times New Roman" w:hAnsi="Open Sans" w:cs="Open Sans"/>
                <w:bCs/>
                <w:highlight w:val="yellow"/>
                <w:lang w:eastAsia="cs-CZ"/>
              </w:rPr>
              <w:fldChar w:fldCharType="begin">
                <w:ffData>
                  <w:name w:val="Text7"/>
                  <w:enabled/>
                  <w:calcOnExit w:val="0"/>
                  <w:textInput/>
                </w:ffData>
              </w:fldChar>
            </w:r>
            <w:r>
              <w:rPr>
                <w:rFonts w:ascii="Open Sans" w:eastAsia="Times New Roman" w:hAnsi="Open Sans" w:cs="Open Sans"/>
                <w:bCs/>
                <w:highlight w:val="yellow"/>
                <w:lang w:eastAsia="cs-CZ"/>
              </w:rPr>
              <w:instrText xml:space="preserve"> FORMTEXT </w:instrText>
            </w:r>
            <w:r>
              <w:rPr>
                <w:rFonts w:ascii="Open Sans" w:eastAsia="Times New Roman" w:hAnsi="Open Sans" w:cs="Open Sans"/>
                <w:bCs/>
                <w:highlight w:val="yellow"/>
                <w:lang w:eastAsia="cs-CZ"/>
              </w:rPr>
            </w:r>
            <w:r>
              <w:rPr>
                <w:rFonts w:ascii="Open Sans" w:eastAsia="Times New Roman" w:hAnsi="Open Sans" w:cs="Open Sans"/>
                <w:bCs/>
                <w:highlight w:val="yellow"/>
                <w:lang w:eastAsia="cs-CZ"/>
              </w:rPr>
              <w:fldChar w:fldCharType="separate"/>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highlight w:val="yellow"/>
                <w:lang w:eastAsia="cs-CZ"/>
              </w:rPr>
              <w:fldChar w:fldCharType="end"/>
            </w:r>
          </w:p>
        </w:tc>
      </w:tr>
      <w:tr w:rsidR="008879E8" w:rsidRPr="00A06A92" w14:paraId="50E16F9D" w14:textId="77777777" w:rsidTr="009D6831">
        <w:trPr>
          <w:trHeight w:val="284"/>
        </w:trPr>
        <w:tc>
          <w:tcPr>
            <w:tcW w:w="4328" w:type="dxa"/>
          </w:tcPr>
          <w:p w14:paraId="48CE25B3"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Číslo účtu</w:t>
            </w:r>
          </w:p>
        </w:tc>
        <w:tc>
          <w:tcPr>
            <w:tcW w:w="4744" w:type="dxa"/>
            <w:vAlign w:val="center"/>
          </w:tcPr>
          <w:p w14:paraId="2789146D" w14:textId="77777777" w:rsidR="008879E8" w:rsidRPr="00A06A92" w:rsidRDefault="008879E8" w:rsidP="009D6831">
            <w:pPr>
              <w:spacing w:line="240" w:lineRule="auto"/>
              <w:ind w:right="-141"/>
              <w:rPr>
                <w:rFonts w:ascii="Open Sans" w:hAnsi="Open Sans" w:cs="Open Sans"/>
                <w:highlight w:val="yellow"/>
              </w:rPr>
            </w:pPr>
            <w:r>
              <w:rPr>
                <w:rFonts w:ascii="Open Sans" w:eastAsia="Times New Roman" w:hAnsi="Open Sans" w:cs="Open Sans"/>
                <w:highlight w:val="yellow"/>
                <w:lang w:eastAsia="cs-CZ"/>
              </w:rPr>
              <w:fldChar w:fldCharType="begin">
                <w:ffData>
                  <w:name w:val="Text8"/>
                  <w:enabled/>
                  <w:calcOnExit w:val="0"/>
                  <w:textInput/>
                </w:ffData>
              </w:fldChar>
            </w:r>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p>
        </w:tc>
      </w:tr>
      <w:tr w:rsidR="008879E8" w:rsidRPr="00A06A92" w14:paraId="49E00299" w14:textId="77777777" w:rsidTr="009D6831">
        <w:trPr>
          <w:trHeight w:val="284"/>
        </w:trPr>
        <w:tc>
          <w:tcPr>
            <w:tcW w:w="4328" w:type="dxa"/>
          </w:tcPr>
          <w:p w14:paraId="7383C7F4"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Kontaktní osoba ve věcech technických</w:t>
            </w:r>
          </w:p>
        </w:tc>
        <w:tc>
          <w:tcPr>
            <w:tcW w:w="4744" w:type="dxa"/>
            <w:vAlign w:val="center"/>
          </w:tcPr>
          <w:p w14:paraId="219AC764" w14:textId="77777777" w:rsidR="008879E8" w:rsidRPr="005315CB" w:rsidRDefault="008879E8" w:rsidP="009D6831">
            <w:pPr>
              <w:spacing w:line="240" w:lineRule="auto"/>
              <w:ind w:right="-141"/>
              <w:rPr>
                <w:rFonts w:ascii="Open Sans" w:hAnsi="Open Sans" w:cs="Open Sans"/>
                <w:bCs/>
                <w:highlight w:val="yellow"/>
              </w:rPr>
            </w:pPr>
            <w:r>
              <w:rPr>
                <w:rFonts w:ascii="Open Sans" w:eastAsia="Times New Roman" w:hAnsi="Open Sans" w:cs="Open Sans"/>
                <w:bCs/>
                <w:highlight w:val="yellow"/>
                <w:lang w:eastAsia="cs-CZ"/>
              </w:rPr>
              <w:fldChar w:fldCharType="begin">
                <w:ffData>
                  <w:name w:val="Text9"/>
                  <w:enabled/>
                  <w:calcOnExit w:val="0"/>
                  <w:textInput/>
                </w:ffData>
              </w:fldChar>
            </w:r>
            <w:r>
              <w:rPr>
                <w:rFonts w:ascii="Open Sans" w:eastAsia="Times New Roman" w:hAnsi="Open Sans" w:cs="Open Sans"/>
                <w:bCs/>
                <w:highlight w:val="yellow"/>
                <w:lang w:eastAsia="cs-CZ"/>
              </w:rPr>
              <w:instrText xml:space="preserve"> FORMTEXT </w:instrText>
            </w:r>
            <w:r>
              <w:rPr>
                <w:rFonts w:ascii="Open Sans" w:eastAsia="Times New Roman" w:hAnsi="Open Sans" w:cs="Open Sans"/>
                <w:bCs/>
                <w:highlight w:val="yellow"/>
                <w:lang w:eastAsia="cs-CZ"/>
              </w:rPr>
            </w:r>
            <w:r>
              <w:rPr>
                <w:rFonts w:ascii="Open Sans" w:eastAsia="Times New Roman" w:hAnsi="Open Sans" w:cs="Open Sans"/>
                <w:bCs/>
                <w:highlight w:val="yellow"/>
                <w:lang w:eastAsia="cs-CZ"/>
              </w:rPr>
              <w:fldChar w:fldCharType="separate"/>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highlight w:val="yellow"/>
                <w:lang w:eastAsia="cs-CZ"/>
              </w:rPr>
              <w:fldChar w:fldCharType="end"/>
            </w:r>
          </w:p>
        </w:tc>
      </w:tr>
      <w:tr w:rsidR="008879E8" w:rsidRPr="00A06A92" w14:paraId="7A48A6B5" w14:textId="77777777" w:rsidTr="009D6831">
        <w:trPr>
          <w:trHeight w:val="284"/>
        </w:trPr>
        <w:tc>
          <w:tcPr>
            <w:tcW w:w="4328" w:type="dxa"/>
          </w:tcPr>
          <w:p w14:paraId="31D0750F"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Telefon</w:t>
            </w:r>
          </w:p>
        </w:tc>
        <w:tc>
          <w:tcPr>
            <w:tcW w:w="4744" w:type="dxa"/>
            <w:vAlign w:val="center"/>
          </w:tcPr>
          <w:p w14:paraId="2527933F" w14:textId="77777777" w:rsidR="008879E8" w:rsidRPr="00A06A92" w:rsidRDefault="008879E8" w:rsidP="009D6831">
            <w:pPr>
              <w:spacing w:line="240" w:lineRule="auto"/>
              <w:ind w:right="-141"/>
              <w:rPr>
                <w:rFonts w:ascii="Open Sans" w:hAnsi="Open Sans" w:cs="Open Sans"/>
                <w:highlight w:val="yellow"/>
              </w:rPr>
            </w:pPr>
            <w:r>
              <w:rPr>
                <w:rFonts w:ascii="Open Sans" w:eastAsia="Times New Roman" w:hAnsi="Open Sans" w:cs="Open Sans"/>
                <w:highlight w:val="yellow"/>
                <w:lang w:eastAsia="cs-CZ"/>
              </w:rPr>
              <w:fldChar w:fldCharType="begin">
                <w:ffData>
                  <w:name w:val="Text10"/>
                  <w:enabled/>
                  <w:calcOnExit w:val="0"/>
                  <w:textInput/>
                </w:ffData>
              </w:fldChar>
            </w:r>
            <w:r>
              <w:rPr>
                <w:rFonts w:ascii="Open Sans" w:eastAsia="Times New Roman" w:hAnsi="Open Sans" w:cs="Open Sans"/>
                <w:highlight w:val="yellow"/>
                <w:lang w:eastAsia="cs-CZ"/>
              </w:rPr>
              <w:instrText xml:space="preserve"> FORMTEXT </w:instrText>
            </w:r>
            <w:r>
              <w:rPr>
                <w:rFonts w:ascii="Open Sans" w:eastAsia="Times New Roman" w:hAnsi="Open Sans" w:cs="Open Sans"/>
                <w:highlight w:val="yellow"/>
                <w:lang w:eastAsia="cs-CZ"/>
              </w:rPr>
            </w:r>
            <w:r>
              <w:rPr>
                <w:rFonts w:ascii="Open Sans" w:eastAsia="Times New Roman" w:hAnsi="Open Sans" w:cs="Open Sans"/>
                <w:highlight w:val="yellow"/>
                <w:lang w:eastAsia="cs-CZ"/>
              </w:rPr>
              <w:fldChar w:fldCharType="separate"/>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noProof/>
                <w:highlight w:val="yellow"/>
                <w:lang w:eastAsia="cs-CZ"/>
              </w:rPr>
              <w:t> </w:t>
            </w:r>
            <w:r>
              <w:rPr>
                <w:rFonts w:ascii="Open Sans" w:eastAsia="Times New Roman" w:hAnsi="Open Sans" w:cs="Open Sans"/>
                <w:highlight w:val="yellow"/>
                <w:lang w:eastAsia="cs-CZ"/>
              </w:rPr>
              <w:fldChar w:fldCharType="end"/>
            </w:r>
          </w:p>
        </w:tc>
      </w:tr>
      <w:tr w:rsidR="008879E8" w:rsidRPr="00A06A92" w14:paraId="53F0D64C" w14:textId="77777777" w:rsidTr="009D6831">
        <w:trPr>
          <w:trHeight w:val="284"/>
        </w:trPr>
        <w:tc>
          <w:tcPr>
            <w:tcW w:w="4328" w:type="dxa"/>
          </w:tcPr>
          <w:p w14:paraId="50307141"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E-mail</w:t>
            </w:r>
          </w:p>
        </w:tc>
        <w:tc>
          <w:tcPr>
            <w:tcW w:w="4744" w:type="dxa"/>
            <w:vAlign w:val="center"/>
          </w:tcPr>
          <w:p w14:paraId="6D759C0F" w14:textId="77777777" w:rsidR="008879E8" w:rsidRPr="005315CB" w:rsidRDefault="008879E8" w:rsidP="009D6831">
            <w:pPr>
              <w:spacing w:line="240" w:lineRule="auto"/>
              <w:ind w:right="-141"/>
              <w:rPr>
                <w:rFonts w:ascii="Open Sans" w:hAnsi="Open Sans" w:cs="Open Sans"/>
                <w:bCs/>
                <w:highlight w:val="yellow"/>
              </w:rPr>
            </w:pPr>
            <w:r>
              <w:rPr>
                <w:rFonts w:ascii="Open Sans" w:eastAsia="Times New Roman" w:hAnsi="Open Sans" w:cs="Open Sans"/>
                <w:bCs/>
                <w:highlight w:val="yellow"/>
                <w:lang w:eastAsia="cs-CZ"/>
              </w:rPr>
              <w:fldChar w:fldCharType="begin">
                <w:ffData>
                  <w:name w:val="Text11"/>
                  <w:enabled/>
                  <w:calcOnExit w:val="0"/>
                  <w:textInput/>
                </w:ffData>
              </w:fldChar>
            </w:r>
            <w:r>
              <w:rPr>
                <w:rFonts w:ascii="Open Sans" w:eastAsia="Times New Roman" w:hAnsi="Open Sans" w:cs="Open Sans"/>
                <w:bCs/>
                <w:highlight w:val="yellow"/>
                <w:lang w:eastAsia="cs-CZ"/>
              </w:rPr>
              <w:instrText xml:space="preserve"> FORMTEXT </w:instrText>
            </w:r>
            <w:r>
              <w:rPr>
                <w:rFonts w:ascii="Open Sans" w:eastAsia="Times New Roman" w:hAnsi="Open Sans" w:cs="Open Sans"/>
                <w:bCs/>
                <w:highlight w:val="yellow"/>
                <w:lang w:eastAsia="cs-CZ"/>
              </w:rPr>
            </w:r>
            <w:r>
              <w:rPr>
                <w:rFonts w:ascii="Open Sans" w:eastAsia="Times New Roman" w:hAnsi="Open Sans" w:cs="Open Sans"/>
                <w:bCs/>
                <w:highlight w:val="yellow"/>
                <w:lang w:eastAsia="cs-CZ"/>
              </w:rPr>
              <w:fldChar w:fldCharType="separate"/>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highlight w:val="yellow"/>
                <w:lang w:eastAsia="cs-CZ"/>
              </w:rPr>
              <w:fldChar w:fldCharType="end"/>
            </w:r>
          </w:p>
        </w:tc>
      </w:tr>
      <w:tr w:rsidR="008879E8" w:rsidRPr="00A06A92" w14:paraId="7138D7DA" w14:textId="77777777" w:rsidTr="009D6831">
        <w:trPr>
          <w:trHeight w:val="284"/>
        </w:trPr>
        <w:tc>
          <w:tcPr>
            <w:tcW w:w="4328" w:type="dxa"/>
          </w:tcPr>
          <w:p w14:paraId="5959FC59" w14:textId="77777777" w:rsidR="008879E8" w:rsidRPr="00A06A92" w:rsidRDefault="008879E8" w:rsidP="009D6831">
            <w:pPr>
              <w:spacing w:line="240" w:lineRule="auto"/>
              <w:ind w:right="-141"/>
              <w:rPr>
                <w:rFonts w:ascii="Open Sans" w:eastAsia="Times New Roman" w:hAnsi="Open Sans" w:cs="Open Sans"/>
                <w:lang w:eastAsia="cs-CZ"/>
              </w:rPr>
            </w:pPr>
            <w:r w:rsidRPr="00A06A92">
              <w:rPr>
                <w:rFonts w:ascii="Open Sans" w:eastAsia="Times New Roman" w:hAnsi="Open Sans" w:cs="Open Sans"/>
                <w:lang w:eastAsia="cs-CZ"/>
              </w:rPr>
              <w:t>ID datové schránky:</w:t>
            </w:r>
          </w:p>
        </w:tc>
        <w:tc>
          <w:tcPr>
            <w:tcW w:w="4744" w:type="dxa"/>
            <w:vAlign w:val="center"/>
          </w:tcPr>
          <w:p w14:paraId="6C32BAE5" w14:textId="77777777" w:rsidR="008879E8" w:rsidRPr="005315CB" w:rsidRDefault="008879E8" w:rsidP="009D6831">
            <w:pPr>
              <w:spacing w:line="240" w:lineRule="auto"/>
              <w:ind w:right="-141"/>
              <w:rPr>
                <w:rFonts w:ascii="Open Sans" w:eastAsia="Times New Roman" w:hAnsi="Open Sans" w:cs="Open Sans"/>
                <w:bCs/>
                <w:highlight w:val="yellow"/>
                <w:lang w:eastAsia="cs-CZ"/>
              </w:rPr>
            </w:pPr>
            <w:r>
              <w:rPr>
                <w:rFonts w:ascii="Open Sans" w:eastAsia="Times New Roman" w:hAnsi="Open Sans" w:cs="Open Sans"/>
                <w:bCs/>
                <w:highlight w:val="yellow"/>
                <w:lang w:eastAsia="cs-CZ"/>
              </w:rPr>
              <w:fldChar w:fldCharType="begin">
                <w:ffData>
                  <w:name w:val="Text12"/>
                  <w:enabled/>
                  <w:calcOnExit w:val="0"/>
                  <w:textInput/>
                </w:ffData>
              </w:fldChar>
            </w:r>
            <w:r>
              <w:rPr>
                <w:rFonts w:ascii="Open Sans" w:eastAsia="Times New Roman" w:hAnsi="Open Sans" w:cs="Open Sans"/>
                <w:bCs/>
                <w:highlight w:val="yellow"/>
                <w:lang w:eastAsia="cs-CZ"/>
              </w:rPr>
              <w:instrText xml:space="preserve"> FORMTEXT </w:instrText>
            </w:r>
            <w:r>
              <w:rPr>
                <w:rFonts w:ascii="Open Sans" w:eastAsia="Times New Roman" w:hAnsi="Open Sans" w:cs="Open Sans"/>
                <w:bCs/>
                <w:highlight w:val="yellow"/>
                <w:lang w:eastAsia="cs-CZ"/>
              </w:rPr>
            </w:r>
            <w:r>
              <w:rPr>
                <w:rFonts w:ascii="Open Sans" w:eastAsia="Times New Roman" w:hAnsi="Open Sans" w:cs="Open Sans"/>
                <w:bCs/>
                <w:highlight w:val="yellow"/>
                <w:lang w:eastAsia="cs-CZ"/>
              </w:rPr>
              <w:fldChar w:fldCharType="separate"/>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noProof/>
                <w:highlight w:val="yellow"/>
                <w:lang w:eastAsia="cs-CZ"/>
              </w:rPr>
              <w:t> </w:t>
            </w:r>
            <w:r>
              <w:rPr>
                <w:rFonts w:ascii="Open Sans" w:eastAsia="Times New Roman" w:hAnsi="Open Sans" w:cs="Open Sans"/>
                <w:bCs/>
                <w:highlight w:val="yellow"/>
                <w:lang w:eastAsia="cs-CZ"/>
              </w:rPr>
              <w:fldChar w:fldCharType="end"/>
            </w:r>
          </w:p>
        </w:tc>
      </w:tr>
    </w:tbl>
    <w:p w14:paraId="2CBDBF5B" w14:textId="53ADF1D3" w:rsidR="008879E8" w:rsidRPr="00A06A92" w:rsidRDefault="008879E8" w:rsidP="008879E8">
      <w:pPr>
        <w:spacing w:before="120" w:after="120" w:line="240" w:lineRule="auto"/>
        <w:ind w:right="-141"/>
        <w:rPr>
          <w:rFonts w:ascii="Open Sans" w:hAnsi="Open Sans" w:cs="Open Sans"/>
          <w:i/>
        </w:rPr>
      </w:pPr>
      <w:r w:rsidRPr="00A06A92">
        <w:rPr>
          <w:rFonts w:ascii="Open Sans" w:hAnsi="Open Sans" w:cs="Open Sans"/>
          <w:i/>
        </w:rPr>
        <w:t>dále jen „</w:t>
      </w:r>
      <w:r w:rsidR="00395149">
        <w:rPr>
          <w:rFonts w:ascii="Open Sans" w:hAnsi="Open Sans" w:cs="Open Sans"/>
          <w:i/>
        </w:rPr>
        <w:t>Nájemce</w:t>
      </w:r>
      <w:r w:rsidRPr="00A06A92">
        <w:rPr>
          <w:rFonts w:ascii="Open Sans" w:hAnsi="Open Sans" w:cs="Open Sans"/>
          <w:i/>
        </w:rPr>
        <w:t>“ – na straně druhé</w:t>
      </w:r>
    </w:p>
    <w:p w14:paraId="244E8104" w14:textId="1F413F0F" w:rsidR="009F3BA3" w:rsidRPr="009F3BA3" w:rsidRDefault="008879E8" w:rsidP="008B24CA">
      <w:pPr>
        <w:pStyle w:val="Nadpis1"/>
        <w:numPr>
          <w:ilvl w:val="0"/>
          <w:numId w:val="0"/>
        </w:numPr>
        <w:spacing w:before="120"/>
        <w:ind w:right="-141"/>
        <w:jc w:val="both"/>
        <w:rPr>
          <w:rFonts w:cs="Open Sans"/>
          <w:b w:val="0"/>
          <w:bCs w:val="0"/>
          <w:color w:val="auto"/>
          <w:sz w:val="22"/>
          <w:szCs w:val="22"/>
        </w:rPr>
      </w:pPr>
      <w:r w:rsidRPr="00DD2CDA">
        <w:rPr>
          <w:rFonts w:cs="Open Sans"/>
          <w:b w:val="0"/>
          <w:bCs w:val="0"/>
          <w:color w:val="auto"/>
          <w:sz w:val="22"/>
          <w:szCs w:val="22"/>
        </w:rPr>
        <w:t xml:space="preserve">uzavřeli </w:t>
      </w:r>
      <w:r w:rsidR="007B4147">
        <w:rPr>
          <w:rFonts w:cs="Open Sans"/>
          <w:b w:val="0"/>
          <w:bCs w:val="0"/>
          <w:color w:val="auto"/>
          <w:sz w:val="22"/>
          <w:szCs w:val="22"/>
        </w:rPr>
        <w:t xml:space="preserve">na základě výsledku </w:t>
      </w:r>
      <w:r w:rsidR="007B4147" w:rsidRPr="007B4147">
        <w:rPr>
          <w:rFonts w:cs="Open Sans"/>
          <w:b w:val="0"/>
          <w:bCs w:val="0"/>
          <w:color w:val="auto"/>
          <w:sz w:val="22"/>
          <w:szCs w:val="22"/>
        </w:rPr>
        <w:t>nadlimitní veřejné zakáz</w:t>
      </w:r>
      <w:r w:rsidR="007B4147">
        <w:rPr>
          <w:rFonts w:cs="Open Sans"/>
          <w:b w:val="0"/>
          <w:bCs w:val="0"/>
          <w:color w:val="auto"/>
          <w:sz w:val="22"/>
          <w:szCs w:val="22"/>
        </w:rPr>
        <w:t>ky</w:t>
      </w:r>
      <w:r w:rsidR="007B4147" w:rsidRPr="007B4147">
        <w:rPr>
          <w:rFonts w:cs="Open Sans"/>
          <w:b w:val="0"/>
          <w:bCs w:val="0"/>
          <w:color w:val="auto"/>
          <w:sz w:val="22"/>
          <w:szCs w:val="22"/>
        </w:rPr>
        <w:t xml:space="preserve"> na služby s názvem „Provoz</w:t>
      </w:r>
      <w:r w:rsidR="007B4147">
        <w:rPr>
          <w:rFonts w:cs="Open Sans"/>
          <w:b w:val="0"/>
          <w:bCs w:val="0"/>
          <w:color w:val="auto"/>
          <w:sz w:val="22"/>
          <w:szCs w:val="22"/>
        </w:rPr>
        <w:t xml:space="preserve"> </w:t>
      </w:r>
      <w:r w:rsidR="007B4147" w:rsidRPr="007B4147">
        <w:rPr>
          <w:rFonts w:cs="Open Sans"/>
          <w:b w:val="0"/>
          <w:bCs w:val="0"/>
          <w:color w:val="auto"/>
          <w:sz w:val="22"/>
          <w:szCs w:val="22"/>
        </w:rPr>
        <w:t>sběrného dvora pro město Ostrov“ (dále jen jako „veřejná zakázka“), zadávané v</w:t>
      </w:r>
      <w:r w:rsidR="008B24CA">
        <w:rPr>
          <w:rFonts w:cs="Open Sans"/>
          <w:b w:val="0"/>
          <w:bCs w:val="0"/>
          <w:color w:val="auto"/>
          <w:sz w:val="22"/>
          <w:szCs w:val="22"/>
        </w:rPr>
        <w:t> </w:t>
      </w:r>
      <w:r w:rsidR="007B4147" w:rsidRPr="007B4147">
        <w:rPr>
          <w:rFonts w:cs="Open Sans"/>
          <w:b w:val="0"/>
          <w:bCs w:val="0"/>
          <w:color w:val="auto"/>
          <w:sz w:val="22"/>
          <w:szCs w:val="22"/>
        </w:rPr>
        <w:t>otevřeném zadávacím řízení podle zák. č. 134/2016 Sb., o zadávání veřejných zakázek, ve</w:t>
      </w:r>
      <w:r w:rsidR="008B24CA">
        <w:rPr>
          <w:rFonts w:cs="Open Sans"/>
          <w:b w:val="0"/>
          <w:bCs w:val="0"/>
          <w:color w:val="auto"/>
          <w:sz w:val="22"/>
          <w:szCs w:val="22"/>
        </w:rPr>
        <w:t> </w:t>
      </w:r>
      <w:r w:rsidR="007B4147" w:rsidRPr="007B4147">
        <w:rPr>
          <w:rFonts w:cs="Open Sans"/>
          <w:b w:val="0"/>
          <w:bCs w:val="0"/>
          <w:color w:val="auto"/>
          <w:sz w:val="22"/>
          <w:szCs w:val="22"/>
        </w:rPr>
        <w:t>znění pozdějších předpisů (dále jen „ZZVZ“)</w:t>
      </w:r>
      <w:r w:rsidR="008B24CA">
        <w:rPr>
          <w:rFonts w:cs="Open Sans"/>
          <w:b w:val="0"/>
          <w:bCs w:val="0"/>
          <w:color w:val="auto"/>
          <w:sz w:val="22"/>
          <w:szCs w:val="22"/>
        </w:rPr>
        <w:t xml:space="preserve">, </w:t>
      </w:r>
      <w:r w:rsidRPr="00DD2CDA">
        <w:rPr>
          <w:rFonts w:cs="Open Sans"/>
          <w:b w:val="0"/>
          <w:bCs w:val="0"/>
          <w:color w:val="auto"/>
          <w:sz w:val="22"/>
          <w:szCs w:val="22"/>
        </w:rPr>
        <w:t xml:space="preserve">níže uvedeného dne a roku tuto </w:t>
      </w:r>
      <w:r w:rsidRPr="009376E6">
        <w:rPr>
          <w:rFonts w:cs="Open Sans"/>
          <w:b w:val="0"/>
          <w:bCs w:val="0"/>
          <w:color w:val="auto"/>
          <w:sz w:val="22"/>
          <w:szCs w:val="22"/>
        </w:rPr>
        <w:t>smlouvu („</w:t>
      </w:r>
      <w:r w:rsidRPr="009376E6">
        <w:rPr>
          <w:rFonts w:cs="Open Sans"/>
          <w:color w:val="auto"/>
          <w:sz w:val="22"/>
          <w:szCs w:val="22"/>
        </w:rPr>
        <w:t>smlouva</w:t>
      </w:r>
      <w:r w:rsidRPr="009376E6">
        <w:rPr>
          <w:rFonts w:cs="Open Sans"/>
          <w:b w:val="0"/>
          <w:bCs w:val="0"/>
          <w:color w:val="auto"/>
          <w:sz w:val="22"/>
          <w:szCs w:val="22"/>
        </w:rPr>
        <w:t>“)</w:t>
      </w:r>
      <w:r w:rsidR="00395149">
        <w:rPr>
          <w:rFonts w:cs="Open Sans"/>
          <w:b w:val="0"/>
          <w:bCs w:val="0"/>
          <w:color w:val="auto"/>
          <w:sz w:val="22"/>
          <w:szCs w:val="22"/>
        </w:rPr>
        <w:t>:</w:t>
      </w:r>
    </w:p>
    <w:p w14:paraId="305486D5" w14:textId="77777777" w:rsidR="008B24CA" w:rsidRPr="008B24CA" w:rsidRDefault="008B24CA" w:rsidP="008B24CA">
      <w:pPr>
        <w:pStyle w:val="Nadpis1"/>
        <w:rPr>
          <w:rFonts w:eastAsia="Times New Roman"/>
          <w:lang w:eastAsia="cs-CZ"/>
        </w:rPr>
      </w:pPr>
    </w:p>
    <w:p w14:paraId="64DB67B8" w14:textId="3673F9C2" w:rsidR="009F3BA3" w:rsidRPr="0069668C" w:rsidRDefault="009A0379" w:rsidP="0069668C">
      <w:pPr>
        <w:pStyle w:val="Nadpis2"/>
        <w:rPr>
          <w:lang w:eastAsia="cs-CZ"/>
        </w:rPr>
      </w:pPr>
      <w:r w:rsidRPr="009A0379">
        <w:rPr>
          <w:bCs/>
          <w:color w:val="000000"/>
          <w:shd w:val="clear" w:color="auto" w:fill="FFFFFF"/>
          <w:lang w:eastAsia="cs-CZ"/>
        </w:rPr>
        <w:t>P</w:t>
      </w:r>
      <w:r w:rsidR="009F3BA3" w:rsidRPr="009F3BA3">
        <w:rPr>
          <w:lang w:eastAsia="cs-CZ"/>
        </w:rPr>
        <w:t xml:space="preserve">ředmět </w:t>
      </w:r>
      <w:r>
        <w:rPr>
          <w:lang w:eastAsia="cs-CZ"/>
        </w:rPr>
        <w:t>a účel s</w:t>
      </w:r>
      <w:r w:rsidR="009F3BA3" w:rsidRPr="009F3BA3">
        <w:rPr>
          <w:lang w:eastAsia="cs-CZ"/>
        </w:rPr>
        <w:t>mlouvy</w:t>
      </w:r>
    </w:p>
    <w:p w14:paraId="5026D788" w14:textId="030A6871" w:rsidR="009F3BA3" w:rsidRPr="009F3BA3" w:rsidRDefault="009F3BA3" w:rsidP="005D4DB0">
      <w:pPr>
        <w:pStyle w:val="Zkladntext"/>
        <w:numPr>
          <w:ilvl w:val="0"/>
          <w:numId w:val="21"/>
        </w:numPr>
        <w:ind w:left="284" w:hanging="284"/>
        <w:rPr>
          <w:lang w:eastAsia="cs-CZ"/>
        </w:rPr>
      </w:pPr>
      <w:r w:rsidRPr="009F3BA3">
        <w:rPr>
          <w:lang w:eastAsia="cs-CZ"/>
        </w:rPr>
        <w:t xml:space="preserve">Účelem uzavření této </w:t>
      </w:r>
      <w:r w:rsidR="00672D94">
        <w:rPr>
          <w:lang w:eastAsia="cs-CZ"/>
        </w:rPr>
        <w:t>s</w:t>
      </w:r>
      <w:r w:rsidRPr="009F3BA3">
        <w:rPr>
          <w:lang w:eastAsia="cs-CZ"/>
        </w:rPr>
        <w:t xml:space="preserve">mlouvy je zajištění řádného provozování (správy) sběrného dvora nacházejícího se na ulici </w:t>
      </w:r>
      <w:r w:rsidR="007C08D9">
        <w:rPr>
          <w:lang w:eastAsia="cs-CZ"/>
        </w:rPr>
        <w:t>Krušnohorská 792</w:t>
      </w:r>
      <w:r w:rsidRPr="009F3BA3">
        <w:rPr>
          <w:lang w:eastAsia="cs-CZ"/>
        </w:rPr>
        <w:t xml:space="preserve"> v </w:t>
      </w:r>
      <w:r w:rsidR="00AB52BF">
        <w:rPr>
          <w:lang w:eastAsia="cs-CZ"/>
        </w:rPr>
        <w:t>Ostrově</w:t>
      </w:r>
      <w:r w:rsidRPr="009F3BA3">
        <w:rPr>
          <w:lang w:eastAsia="cs-CZ"/>
        </w:rPr>
        <w:t>.</w:t>
      </w:r>
    </w:p>
    <w:p w14:paraId="7D276680" w14:textId="2F9AC3A1" w:rsidR="009F3BA3" w:rsidRPr="009F3BA3" w:rsidRDefault="009F3BA3" w:rsidP="009A0379">
      <w:pPr>
        <w:pStyle w:val="Zkladntext"/>
        <w:ind w:left="284" w:hanging="284"/>
        <w:rPr>
          <w:lang w:eastAsia="cs-CZ"/>
        </w:rPr>
      </w:pPr>
      <w:r w:rsidRPr="009F3BA3">
        <w:rPr>
          <w:lang w:eastAsia="cs-CZ"/>
        </w:rPr>
        <w:t xml:space="preserve">Pronajímatel se touto </w:t>
      </w:r>
      <w:r w:rsidR="002E6202">
        <w:rPr>
          <w:lang w:eastAsia="cs-CZ"/>
        </w:rPr>
        <w:t>s</w:t>
      </w:r>
      <w:r w:rsidRPr="009F3BA3">
        <w:rPr>
          <w:lang w:eastAsia="cs-CZ"/>
        </w:rPr>
        <w:t xml:space="preserve">mlouvou zavazuje přenechat Nájemci </w:t>
      </w:r>
      <w:r w:rsidRPr="003E5CF3">
        <w:rPr>
          <w:lang w:eastAsia="cs-CZ"/>
        </w:rPr>
        <w:t>za úplatu</w:t>
      </w:r>
      <w:r w:rsidRPr="009F3BA3">
        <w:rPr>
          <w:lang w:eastAsia="cs-CZ"/>
        </w:rPr>
        <w:t xml:space="preserve"> do užívání předmět nájmu a umožnit mu jeho komerční využití v souladu s podmínkami stanovenými v této </w:t>
      </w:r>
      <w:r w:rsidR="00F81C98">
        <w:rPr>
          <w:lang w:eastAsia="cs-CZ"/>
        </w:rPr>
        <w:t>s</w:t>
      </w:r>
      <w:r w:rsidRPr="009F3BA3">
        <w:rPr>
          <w:lang w:eastAsia="cs-CZ"/>
        </w:rPr>
        <w:t>mlouvě.</w:t>
      </w:r>
    </w:p>
    <w:p w14:paraId="673890CD" w14:textId="77777777" w:rsidR="0099343F" w:rsidRDefault="009F3BA3" w:rsidP="0084656A">
      <w:pPr>
        <w:pStyle w:val="Zkladntext"/>
        <w:ind w:left="284" w:hanging="284"/>
      </w:pPr>
      <w:r w:rsidRPr="009F3BA3">
        <w:t xml:space="preserve">Nájemce se touto </w:t>
      </w:r>
      <w:r w:rsidR="00F81C98">
        <w:t>s</w:t>
      </w:r>
      <w:r w:rsidRPr="009F3BA3">
        <w:t xml:space="preserve">mlouvou zavazuje užívat </w:t>
      </w:r>
      <w:r w:rsidR="00F81C98">
        <w:t>p</w:t>
      </w:r>
      <w:r w:rsidRPr="009F3BA3">
        <w:t xml:space="preserve">ředmět nájmu v souladu s podmínkami stanovenými v této </w:t>
      </w:r>
      <w:r w:rsidR="00F81C98">
        <w:t>s</w:t>
      </w:r>
      <w:r w:rsidRPr="009F3BA3">
        <w:t xml:space="preserve">mlouvě a zajišťovat v souladu s touto </w:t>
      </w:r>
      <w:r w:rsidR="00F81C98">
        <w:t>s</w:t>
      </w:r>
      <w:r w:rsidRPr="009F3BA3">
        <w:t>mlouvou a zadávacími podmínkami zadávacího řízení jeho provozování (správu).</w:t>
      </w:r>
      <w:r w:rsidR="0099343F">
        <w:t xml:space="preserve"> </w:t>
      </w:r>
    </w:p>
    <w:p w14:paraId="18AE2F2D" w14:textId="785E9B4E" w:rsidR="0084656A" w:rsidRPr="003E5CF3" w:rsidRDefault="0099343F" w:rsidP="0084656A">
      <w:pPr>
        <w:pStyle w:val="Zkladntext"/>
        <w:ind w:left="284" w:hanging="284"/>
      </w:pPr>
      <w:r w:rsidRPr="00CF427C">
        <w:rPr>
          <w:b/>
          <w:bCs/>
        </w:rPr>
        <w:t>Nájemce dále bere na vědomí, že sběrný dvůr se nachází v areálu, kde působí i</w:t>
      </w:r>
      <w:r w:rsidR="002E29B7">
        <w:rPr>
          <w:b/>
          <w:bCs/>
        </w:rPr>
        <w:t> </w:t>
      </w:r>
      <w:r w:rsidRPr="00CF427C">
        <w:rPr>
          <w:b/>
          <w:bCs/>
        </w:rPr>
        <w:t>další nájemci a subjekty.</w:t>
      </w:r>
      <w:r w:rsidRPr="0099343F">
        <w:t xml:space="preserve"> Zavazuje se proto k provozování sběrného </w:t>
      </w:r>
      <w:r w:rsidR="00BF58A1" w:rsidRPr="00BF58A1">
        <w:t xml:space="preserve">dvora tak, aby nerušil provoz ostatních nájemců, zejména nadměrným hlukem, prašností, blokováním přístupových komunikací nebo nevhodným ukládáním </w:t>
      </w:r>
      <w:r w:rsidR="00BF58A1" w:rsidRPr="003E5CF3">
        <w:t xml:space="preserve">odpadů mimo vyhrazené plochy. </w:t>
      </w:r>
    </w:p>
    <w:p w14:paraId="7D24E9F6" w14:textId="75DAF62D" w:rsidR="009F3BA3" w:rsidRPr="003E5CF3" w:rsidRDefault="009F3BA3" w:rsidP="001A0B43">
      <w:pPr>
        <w:pStyle w:val="Zkladntext"/>
        <w:ind w:left="284" w:hanging="284"/>
      </w:pPr>
      <w:r w:rsidRPr="003E5CF3">
        <w:t xml:space="preserve">Za přenechání </w:t>
      </w:r>
      <w:r w:rsidR="00634D76" w:rsidRPr="003E5CF3">
        <w:t>p</w:t>
      </w:r>
      <w:r w:rsidRPr="003E5CF3">
        <w:t xml:space="preserve">ředmětu nájmu do užívání se Nájemce zavazuje hradit Pronajímateli nájemné ve výši a za podmínek stanovených v čl. 7. této </w:t>
      </w:r>
      <w:r w:rsidR="00634D76" w:rsidRPr="003E5CF3">
        <w:t>s</w:t>
      </w:r>
      <w:r w:rsidRPr="003E5CF3">
        <w:t>mlouvy.</w:t>
      </w:r>
    </w:p>
    <w:p w14:paraId="0396D249" w14:textId="77777777" w:rsidR="00FE4765" w:rsidRPr="00FE4765" w:rsidRDefault="00FE4765" w:rsidP="00FE4765">
      <w:pPr>
        <w:pStyle w:val="Nadpis1"/>
        <w:rPr>
          <w:rFonts w:eastAsia="Times New Roman"/>
          <w:lang w:eastAsia="cs-CZ"/>
        </w:rPr>
      </w:pPr>
    </w:p>
    <w:p w14:paraId="679B4008" w14:textId="629E3F81" w:rsidR="009F3BA3" w:rsidRPr="009F3BA3" w:rsidRDefault="009F3BA3" w:rsidP="00634D76">
      <w:pPr>
        <w:pStyle w:val="Nadpis2"/>
        <w:rPr>
          <w:lang w:eastAsia="cs-CZ"/>
        </w:rPr>
      </w:pPr>
      <w:r w:rsidRPr="009F3BA3">
        <w:rPr>
          <w:lang w:eastAsia="cs-CZ"/>
        </w:rPr>
        <w:t>Předmět nájmu</w:t>
      </w:r>
    </w:p>
    <w:p w14:paraId="49F46120" w14:textId="760B2F9E" w:rsidR="009F3BA3" w:rsidRPr="009F3BA3" w:rsidRDefault="009F3BA3" w:rsidP="005D4DB0">
      <w:pPr>
        <w:pStyle w:val="Zkladntext"/>
        <w:numPr>
          <w:ilvl w:val="0"/>
          <w:numId w:val="22"/>
        </w:numPr>
        <w:ind w:left="284" w:hanging="284"/>
      </w:pPr>
      <w:r w:rsidRPr="003E5CF3">
        <w:t xml:space="preserve">Předmětem nájmu dle této </w:t>
      </w:r>
      <w:r w:rsidR="00634D76" w:rsidRPr="003E5CF3">
        <w:t>s</w:t>
      </w:r>
      <w:r w:rsidRPr="003E5CF3">
        <w:t>mlouvy je sběrný dvůr, nacházející se v</w:t>
      </w:r>
      <w:r w:rsidR="00634D76" w:rsidRPr="003E5CF3">
        <w:t> ulici Krušnohorská</w:t>
      </w:r>
      <w:r w:rsidRPr="003E5CF3">
        <w:t xml:space="preserve"> </w:t>
      </w:r>
      <w:r w:rsidR="00634D76" w:rsidRPr="003E5CF3">
        <w:t>v Ostrově</w:t>
      </w:r>
      <w:r w:rsidRPr="003E5CF3">
        <w:t>, na pozem</w:t>
      </w:r>
      <w:r w:rsidR="004C42CA" w:rsidRPr="003E5CF3">
        <w:t>cích</w:t>
      </w:r>
      <w:r w:rsidRPr="003E5CF3">
        <w:t xml:space="preserve"> p</w:t>
      </w:r>
      <w:r w:rsidR="006C42A4" w:rsidRPr="003E5CF3">
        <w:t>arc</w:t>
      </w:r>
      <w:r w:rsidRPr="003E5CF3">
        <w:t>.</w:t>
      </w:r>
      <w:r w:rsidR="006C42A4" w:rsidRPr="003E5CF3">
        <w:t xml:space="preserve"> </w:t>
      </w:r>
      <w:r w:rsidRPr="003E5CF3">
        <w:t xml:space="preserve">č. </w:t>
      </w:r>
      <w:r w:rsidR="00230D4E" w:rsidRPr="003E5CF3">
        <w:t xml:space="preserve">st. </w:t>
      </w:r>
      <w:r w:rsidR="000079B2" w:rsidRPr="003E5CF3">
        <w:t>1139 a st.</w:t>
      </w:r>
      <w:r w:rsidRPr="003E5CF3">
        <w:t xml:space="preserve"> </w:t>
      </w:r>
      <w:r w:rsidR="000079B2" w:rsidRPr="003E5CF3">
        <w:t>2684 a dále</w:t>
      </w:r>
      <w:r w:rsidR="00976884" w:rsidRPr="003E5CF3">
        <w:t xml:space="preserve"> část pozemku </w:t>
      </w:r>
      <w:r w:rsidR="000079B2" w:rsidRPr="003E5CF3">
        <w:t xml:space="preserve">parc. č. </w:t>
      </w:r>
      <w:r w:rsidR="00C94915" w:rsidRPr="003E5CF3">
        <w:t>224/323</w:t>
      </w:r>
      <w:r w:rsidR="00071B5A" w:rsidRPr="003E5CF3">
        <w:t xml:space="preserve"> </w:t>
      </w:r>
      <w:r w:rsidR="004839FA" w:rsidRPr="003E5CF3">
        <w:t xml:space="preserve">o výměře </w:t>
      </w:r>
      <w:r w:rsidR="006E125E" w:rsidRPr="003E5CF3">
        <w:t>2 728 m</w:t>
      </w:r>
      <w:r w:rsidR="006E125E" w:rsidRPr="003E5CF3">
        <w:rPr>
          <w:vertAlign w:val="superscript"/>
        </w:rPr>
        <w:t>2</w:t>
      </w:r>
      <w:r w:rsidR="006E125E" w:rsidRPr="003E5CF3">
        <w:t xml:space="preserve"> </w:t>
      </w:r>
      <w:r w:rsidR="00FF474A" w:rsidRPr="003E5CF3">
        <w:t xml:space="preserve">(tak, jak je vymezeno na plánku v příloze č. 1 této smlouvy) </w:t>
      </w:r>
      <w:r w:rsidRPr="003E5CF3">
        <w:t>nacházejí</w:t>
      </w:r>
      <w:r w:rsidR="00071B5A" w:rsidRPr="003E5CF3">
        <w:t>cích</w:t>
      </w:r>
      <w:r w:rsidRPr="003E5CF3">
        <w:t xml:space="preserve"> se v katastrálním území </w:t>
      </w:r>
      <w:r w:rsidR="00230D4E" w:rsidRPr="003E5CF3">
        <w:t>Ostrov nad Ohří</w:t>
      </w:r>
      <w:r w:rsidRPr="003E5CF3">
        <w:t xml:space="preserve">, zapsaných v katastru nemovitostí vedeném Katastrálním úřadem pro </w:t>
      </w:r>
      <w:r w:rsidR="00230D4E" w:rsidRPr="003E5CF3">
        <w:t>Karlovarsk</w:t>
      </w:r>
      <w:r w:rsidRPr="003E5CF3">
        <w:t xml:space="preserve">ý kraj, katastrální pracoviště </w:t>
      </w:r>
      <w:r w:rsidR="00230D4E" w:rsidRPr="003E5CF3">
        <w:t>Karlovy Vary</w:t>
      </w:r>
      <w:r w:rsidRPr="003E5CF3">
        <w:t xml:space="preserve"> (dále jen </w:t>
      </w:r>
      <w:r w:rsidRPr="003E5CF3">
        <w:rPr>
          <w:b/>
          <w:bCs/>
          <w:color w:val="000000"/>
          <w:shd w:val="clear" w:color="auto" w:fill="FFFFFF"/>
          <w:lang w:eastAsia="cs-CZ"/>
        </w:rPr>
        <w:t xml:space="preserve">„Sběrný dvůr“). </w:t>
      </w:r>
      <w:r w:rsidRPr="003E5CF3">
        <w:t>Pronajímatel</w:t>
      </w:r>
      <w:r w:rsidRPr="009F3BA3">
        <w:t xml:space="preserve"> prohlašuje, že je vlastníkem Sběrného dvora. </w:t>
      </w:r>
    </w:p>
    <w:p w14:paraId="7070C756" w14:textId="77777777" w:rsidR="0040664B" w:rsidRPr="00E477AE" w:rsidRDefault="009F3BA3" w:rsidP="00C82C39">
      <w:pPr>
        <w:pStyle w:val="Zkladntext"/>
        <w:ind w:left="284" w:hanging="284"/>
      </w:pPr>
      <w:r w:rsidRPr="009F3BA3">
        <w:lastRenderedPageBreak/>
        <w:t xml:space="preserve">Pronajímatel prohlašuje, že Sběrný dvůr byl v maximálním možném rozsahu řádně zkolaudován a může být v souladu s vydaným kolaudačním rozhodnutím užíván </w:t>
      </w:r>
      <w:r w:rsidRPr="00E477AE">
        <w:t>k</w:t>
      </w:r>
      <w:r w:rsidR="0094292C" w:rsidRPr="00E477AE">
        <w:t> </w:t>
      </w:r>
      <w:r w:rsidRPr="00E477AE">
        <w:t>účelu sjednanému v</w:t>
      </w:r>
      <w:r w:rsidR="0094292C" w:rsidRPr="00E477AE">
        <w:t> této s</w:t>
      </w:r>
      <w:r w:rsidRPr="00E477AE">
        <w:t>mlouvě.</w:t>
      </w:r>
    </w:p>
    <w:p w14:paraId="49DF200E" w14:textId="29DE6212" w:rsidR="008F76AF" w:rsidRPr="004B0E88" w:rsidRDefault="004B0E88" w:rsidP="00E477AE">
      <w:pPr>
        <w:pStyle w:val="Zkladntext"/>
        <w:ind w:left="284" w:hanging="284"/>
        <w:rPr>
          <w:u w:val="single"/>
        </w:rPr>
      </w:pPr>
      <w:r w:rsidRPr="004B0E88">
        <w:rPr>
          <w:u w:val="single"/>
        </w:rPr>
        <w:t>Zajištění přístupu k sociálnímu zařízení</w:t>
      </w:r>
      <w:r w:rsidR="0040664B" w:rsidRPr="004B0E88">
        <w:rPr>
          <w:u w:val="single"/>
        </w:rPr>
        <w:t xml:space="preserve"> </w:t>
      </w:r>
    </w:p>
    <w:p w14:paraId="598C6370" w14:textId="55EE401E" w:rsidR="0040664B" w:rsidRPr="0040664B" w:rsidRDefault="0040664B" w:rsidP="004B0E88">
      <w:pPr>
        <w:pStyle w:val="Zkladntext"/>
        <w:numPr>
          <w:ilvl w:val="0"/>
          <w:numId w:val="0"/>
        </w:numPr>
        <w:ind w:left="284"/>
      </w:pPr>
      <w:r w:rsidRPr="00E477AE">
        <w:t>Smluvní strany se dohodly</w:t>
      </w:r>
      <w:r w:rsidRPr="00E477AE">
        <w:rPr>
          <w:rFonts w:ascii="Aptos" w:eastAsia="Times New Roman" w:hAnsi="Aptos"/>
          <w:sz w:val="24"/>
          <w:szCs w:val="24"/>
          <w:lang w:eastAsia="cs-CZ"/>
        </w:rPr>
        <w:t xml:space="preserve"> </w:t>
      </w:r>
      <w:r w:rsidRPr="00E477AE">
        <w:t xml:space="preserve">že </w:t>
      </w:r>
      <w:r w:rsidR="0057139D" w:rsidRPr="00E477AE">
        <w:t xml:space="preserve">Nájemci </w:t>
      </w:r>
      <w:r w:rsidRPr="00E477AE">
        <w:t>bude po dobu trvání této smlouvy smluvně zajištěn přístup do budovy č.p. 792, která se nachází v areálu sběrného dvora a která je v nájmu třetího subjektu, dle nájemní smlouvy ze dne ……….</w:t>
      </w:r>
      <w:r w:rsidR="00E477AE">
        <w:t xml:space="preserve"> </w:t>
      </w:r>
      <w:r w:rsidRPr="0040664B">
        <w:t xml:space="preserve">V uvedené budově se nachází sociální zařízení (toalety a případně další hygienické zázemí), které bude sloužit pro potřeby zaměstnanců </w:t>
      </w:r>
      <w:r w:rsidR="00E477AE" w:rsidRPr="00BA2BA2">
        <w:t>Nájemc</w:t>
      </w:r>
      <w:r w:rsidRPr="0040664B">
        <w:t xml:space="preserve">e. </w:t>
      </w:r>
      <w:r w:rsidR="00E477AE" w:rsidRPr="00BA2BA2">
        <w:t>Nájemce</w:t>
      </w:r>
      <w:r w:rsidRPr="0040664B">
        <w:t xml:space="preserve"> je oprávněn zajistit využívání tohoto zařízení svými zaměstnanci v rámci </w:t>
      </w:r>
      <w:r w:rsidR="00BA2BA2" w:rsidRPr="00BA2BA2">
        <w:t>běžné provozní doby, která je schválena v Provozním řádu.</w:t>
      </w:r>
    </w:p>
    <w:p w14:paraId="79CFB1F3" w14:textId="331D2448" w:rsidR="0040664B" w:rsidRPr="0040664B" w:rsidRDefault="004D29B2" w:rsidP="004B0E88">
      <w:pPr>
        <w:pStyle w:val="Zkladntext"/>
        <w:numPr>
          <w:ilvl w:val="0"/>
          <w:numId w:val="0"/>
        </w:numPr>
        <w:ind w:left="284"/>
      </w:pPr>
      <w:r w:rsidRPr="004B0E88">
        <w:t>Nájemce</w:t>
      </w:r>
      <w:r w:rsidR="0040664B" w:rsidRPr="0040664B">
        <w:t xml:space="preserve"> je povinen zajistit, aby jeho zaměstnanci využívali sociální zařízení výhradně způsobem odpovídajícím jeho určení, s respektem k nájemnímu režimu budovy a k</w:t>
      </w:r>
      <w:r w:rsidRPr="004B0E88">
        <w:t> </w:t>
      </w:r>
      <w:r w:rsidR="0040664B" w:rsidRPr="0040664B">
        <w:t xml:space="preserve">právům třetí osoby, která je jejím nájemcem. Při využívání tohoto zařízení jsou zaměstnanci </w:t>
      </w:r>
      <w:r w:rsidRPr="004B0E88">
        <w:t>Nájemce</w:t>
      </w:r>
      <w:r w:rsidR="0040664B" w:rsidRPr="0040664B">
        <w:t xml:space="preserve"> povinni chovat se slušně, hygienicky, ohleduplně, nenarušovat provoz nájemce budovy ani jiných subjektů v areálu.</w:t>
      </w:r>
    </w:p>
    <w:p w14:paraId="5A6A2A7B" w14:textId="6F3F2A3F" w:rsidR="009F3BA3" w:rsidRPr="004B0E88" w:rsidRDefault="0040664B" w:rsidP="004B0E88">
      <w:pPr>
        <w:pStyle w:val="Zkladntext"/>
        <w:numPr>
          <w:ilvl w:val="0"/>
          <w:numId w:val="0"/>
        </w:numPr>
        <w:ind w:left="284"/>
      </w:pPr>
      <w:r w:rsidRPr="0040664B">
        <w:t xml:space="preserve">V případě jakéhokoliv omezení nebo znemožnění přístupu k tomuto zařízení je </w:t>
      </w:r>
      <w:r w:rsidR="004B0E88">
        <w:t>Nájemce</w:t>
      </w:r>
      <w:r w:rsidRPr="0040664B">
        <w:t xml:space="preserve"> povinen bez zbytečného odkladu informovat </w:t>
      </w:r>
      <w:r w:rsidR="004B0E88">
        <w:t>Pronajímatele</w:t>
      </w:r>
      <w:r w:rsidRPr="0040664B">
        <w:t xml:space="preserve"> za účelem zajištění náhradního řešení.</w:t>
      </w:r>
    </w:p>
    <w:p w14:paraId="35ECA400" w14:textId="5AE66F98" w:rsidR="009F3BA3" w:rsidRPr="009F3BA3" w:rsidRDefault="009F3BA3" w:rsidP="0094292C">
      <w:pPr>
        <w:pStyle w:val="Nadpis1"/>
        <w:rPr>
          <w:rFonts w:eastAsia="Times New Roman"/>
          <w:lang w:eastAsia="cs-CZ"/>
        </w:rPr>
      </w:pPr>
    </w:p>
    <w:p w14:paraId="3C50E0E9" w14:textId="2E174375" w:rsidR="009F3BA3" w:rsidRPr="009F3BA3" w:rsidRDefault="009F3BA3" w:rsidP="0094292C">
      <w:pPr>
        <w:pStyle w:val="Nadpis2"/>
        <w:rPr>
          <w:lang w:eastAsia="cs-CZ"/>
        </w:rPr>
      </w:pPr>
      <w:r w:rsidRPr="009F3BA3">
        <w:rPr>
          <w:lang w:eastAsia="cs-CZ"/>
        </w:rPr>
        <w:t xml:space="preserve">Základní práva </w:t>
      </w:r>
      <w:r w:rsidRPr="009F3BA3">
        <w:rPr>
          <w:bCs/>
          <w:color w:val="000000"/>
          <w:shd w:val="clear" w:color="auto" w:fill="FFFFFF"/>
          <w:lang w:eastAsia="cs-CZ"/>
        </w:rPr>
        <w:t xml:space="preserve">a povinnosti </w:t>
      </w:r>
      <w:r w:rsidRPr="009F3BA3">
        <w:rPr>
          <w:lang w:eastAsia="cs-CZ"/>
        </w:rPr>
        <w:t>Nájemce</w:t>
      </w:r>
    </w:p>
    <w:p w14:paraId="58FCB8DE" w14:textId="77777777" w:rsidR="00BF05D5" w:rsidRDefault="00E92D10" w:rsidP="005D4DB0">
      <w:pPr>
        <w:pStyle w:val="Zkladntext"/>
        <w:numPr>
          <w:ilvl w:val="0"/>
          <w:numId w:val="23"/>
        </w:numPr>
        <w:ind w:left="284" w:hanging="284"/>
      </w:pPr>
      <w:r w:rsidRPr="00E92D10">
        <w:t xml:space="preserve">Nájemce je povinen užívat předmět nájmu za podmínek stanovených touto smlouvou, přitom se musí zdržet všeho, čím by nad míru přiměřenou poměrům obtěžoval jiného nebo čím by vážně ohrožoval výkon práv jiných osob. </w:t>
      </w:r>
    </w:p>
    <w:p w14:paraId="33112D8A" w14:textId="704BF87D" w:rsidR="00912ECF" w:rsidRDefault="00912ECF" w:rsidP="005D4DB0">
      <w:pPr>
        <w:pStyle w:val="Zkladntext"/>
        <w:numPr>
          <w:ilvl w:val="0"/>
          <w:numId w:val="23"/>
        </w:numPr>
        <w:ind w:left="284" w:hanging="284"/>
      </w:pPr>
      <w:r>
        <w:t xml:space="preserve">Nájemce </w:t>
      </w:r>
      <w:r w:rsidR="00F13135" w:rsidRPr="00F13135">
        <w:t>se zavazuje, že bude řádně, s péčí řádného hospodáře a s maximální odpovědností nakládat se všemi věcmi a zařízeními, které mu byly na základě této smlouvy svěřeny do správy, užívání či jiného oprávnění (dále jen „svěřený majetek“), a to bez ohledu na jejich účetní či zůstatkovou hodnotu.</w:t>
      </w:r>
    </w:p>
    <w:p w14:paraId="05D12529" w14:textId="05F8C102" w:rsidR="009F3BA3" w:rsidRPr="009F3BA3" w:rsidRDefault="009F3BA3" w:rsidP="005D4DB0">
      <w:pPr>
        <w:pStyle w:val="Zkladntext"/>
        <w:numPr>
          <w:ilvl w:val="0"/>
          <w:numId w:val="23"/>
        </w:numPr>
        <w:ind w:left="284" w:hanging="284"/>
      </w:pPr>
      <w:r w:rsidRPr="009F3BA3">
        <w:t>Nájemce je povinen zajistit řádný provoz Sběrného dvoru pro účely, pro které má být z jeho povahy užíván</w:t>
      </w:r>
      <w:r w:rsidR="00DE6E49">
        <w:t>,</w:t>
      </w:r>
      <w:r w:rsidRPr="009F3BA3">
        <w:t xml:space="preserve"> a zajistit stálý odborný dohled nad nakládáním s odpady </w:t>
      </w:r>
      <w:r w:rsidRPr="00DE6E49">
        <w:t>ve</w:t>
      </w:r>
      <w:r w:rsidR="00DE6E49">
        <w:t> </w:t>
      </w:r>
      <w:r w:rsidRPr="00DE6E49">
        <w:t>Sběrném</w:t>
      </w:r>
      <w:r w:rsidRPr="009F3BA3">
        <w:t xml:space="preserve"> dvoře, a to v souladu s podmínkami stanovenými </w:t>
      </w:r>
      <w:r w:rsidR="00DE6E49">
        <w:t>v této smlouvě</w:t>
      </w:r>
      <w:r w:rsidRPr="009F3BA3">
        <w:t>.</w:t>
      </w:r>
    </w:p>
    <w:p w14:paraId="438B598E" w14:textId="1912A3B0" w:rsidR="009F3BA3" w:rsidRPr="00FF63D9" w:rsidRDefault="009F3BA3" w:rsidP="0094292C">
      <w:pPr>
        <w:pStyle w:val="Zkladntext"/>
        <w:ind w:left="284" w:hanging="284"/>
      </w:pPr>
      <w:r w:rsidRPr="009F3BA3">
        <w:t xml:space="preserve">Nájemce </w:t>
      </w:r>
      <w:r w:rsidRPr="00FF63D9">
        <w:t xml:space="preserve">je povinen zajišťovat komplexní správu, údržbu a kontrolu Sběrného dvora za podmínek sjednaných v čl. </w:t>
      </w:r>
      <w:r w:rsidR="003F45FD" w:rsidRPr="00FF63D9">
        <w:t>IV</w:t>
      </w:r>
      <w:r w:rsidRPr="00FF63D9">
        <w:t xml:space="preserve">. a </w:t>
      </w:r>
      <w:r w:rsidR="003F45FD" w:rsidRPr="00FF63D9">
        <w:t>V</w:t>
      </w:r>
      <w:r w:rsidRPr="00FF63D9">
        <w:t xml:space="preserve">. této </w:t>
      </w:r>
      <w:r w:rsidR="003F45FD" w:rsidRPr="00FF63D9">
        <w:t>s</w:t>
      </w:r>
      <w:r w:rsidRPr="00FF63D9">
        <w:t>mlouvy.</w:t>
      </w:r>
    </w:p>
    <w:p w14:paraId="53F77740" w14:textId="7216235C" w:rsidR="009F3BA3" w:rsidRPr="009F3BA3" w:rsidRDefault="009F3BA3" w:rsidP="0094292C">
      <w:pPr>
        <w:pStyle w:val="Zkladntext"/>
        <w:ind w:left="284" w:hanging="284"/>
      </w:pPr>
      <w:r w:rsidRPr="00FF63D9">
        <w:t>Nájemce je oprávněn komerčně Sběrný</w:t>
      </w:r>
      <w:r w:rsidRPr="009F3BA3">
        <w:t xml:space="preserve"> dvůr využívat pouze v rozsahu a</w:t>
      </w:r>
      <w:r w:rsidR="00490CBE">
        <w:t> </w:t>
      </w:r>
      <w:r w:rsidRPr="009F3BA3">
        <w:t>za</w:t>
      </w:r>
      <w:r w:rsidR="00490CBE">
        <w:t> </w:t>
      </w:r>
      <w:r w:rsidRPr="009F3BA3">
        <w:t xml:space="preserve">podmínek stanovených v této </w:t>
      </w:r>
      <w:r w:rsidR="003F45FD">
        <w:t>s</w:t>
      </w:r>
      <w:r w:rsidRPr="009F3BA3">
        <w:t>mlouv</w:t>
      </w:r>
      <w:r w:rsidR="00490CBE">
        <w:t>ě.</w:t>
      </w:r>
    </w:p>
    <w:p w14:paraId="57A6A3D9" w14:textId="34B1FF2C" w:rsidR="009F3BA3" w:rsidRPr="00925006" w:rsidRDefault="009F3BA3" w:rsidP="0094292C">
      <w:pPr>
        <w:pStyle w:val="Zkladntext"/>
        <w:ind w:left="284" w:hanging="284"/>
      </w:pPr>
      <w:r w:rsidRPr="009F3BA3">
        <w:t>Nájemce je povinen při správě Sběrného dvora, jakož i při jeho komerčním využití postupovat s odbornou péčí a v souladu s obecně závaznými právními předpisy, včetně obecně závazných předpisů vydávaných Pronajímatelem a Provozním řádem</w:t>
      </w:r>
      <w:r w:rsidR="00141948">
        <w:t xml:space="preserve"> </w:t>
      </w:r>
      <w:r w:rsidR="00141948" w:rsidRPr="00925006">
        <w:t>Sběrného dvora.</w:t>
      </w:r>
    </w:p>
    <w:p w14:paraId="2EE88E41" w14:textId="5E938DFC" w:rsidR="009F3BA3" w:rsidRPr="00925006" w:rsidRDefault="009F3BA3" w:rsidP="0094292C">
      <w:pPr>
        <w:pStyle w:val="Zkladntext"/>
        <w:ind w:left="284" w:hanging="284"/>
      </w:pPr>
      <w:r w:rsidRPr="00925006">
        <w:t xml:space="preserve">Nájemce nesmí užívat </w:t>
      </w:r>
      <w:r w:rsidR="00141948" w:rsidRPr="00925006">
        <w:t>S</w:t>
      </w:r>
      <w:r w:rsidRPr="00925006">
        <w:t>běrný dvůr k jinému účelu, než je ten, který vyplývá z této smlouvy (např. autoservis, parkování vozidel), bez souhlasu Pronajímatele.</w:t>
      </w:r>
    </w:p>
    <w:p w14:paraId="48FB851E" w14:textId="5B6BF849" w:rsidR="001B6194" w:rsidRPr="00925006" w:rsidRDefault="00BF05D5" w:rsidP="00064ED1">
      <w:pPr>
        <w:pStyle w:val="Zkladntext"/>
        <w:ind w:left="284" w:hanging="284"/>
      </w:pPr>
      <w:r w:rsidRPr="00925006">
        <w:lastRenderedPageBreak/>
        <w:t xml:space="preserve">Nájemce je povinen </w:t>
      </w:r>
      <w:r w:rsidR="002B27CE" w:rsidRPr="00925006">
        <w:t xml:space="preserve">o </w:t>
      </w:r>
      <w:r w:rsidRPr="00925006">
        <w:t>předmět nájmu</w:t>
      </w:r>
      <w:r w:rsidR="00EA0215" w:rsidRPr="00925006">
        <w:t xml:space="preserve"> i veškerý svěřený majetek</w:t>
      </w:r>
      <w:r w:rsidRPr="00925006">
        <w:t xml:space="preserve"> řádně </w:t>
      </w:r>
      <w:r w:rsidR="002B27CE" w:rsidRPr="00925006">
        <w:t>pečovat</w:t>
      </w:r>
      <w:r w:rsidR="00EA0215" w:rsidRPr="00925006">
        <w:t xml:space="preserve"> tak, aby byl udržován v řádném, bezpečném a provozuschopném stavu,</w:t>
      </w:r>
      <w:r w:rsidR="002B27CE" w:rsidRPr="00925006">
        <w:t xml:space="preserve"> </w:t>
      </w:r>
      <w:r w:rsidR="00EA0215" w:rsidRPr="00925006">
        <w:t>chránit jej před poškozením, ztrátou, znehodnocením nebo zcizením</w:t>
      </w:r>
      <w:r w:rsidR="001B6194" w:rsidRPr="00925006">
        <w:t>.</w:t>
      </w:r>
      <w:r w:rsidR="009C4B94" w:rsidRPr="00925006">
        <w:t xml:space="preserve"> Nájemce je dále povinen </w:t>
      </w:r>
      <w:r w:rsidR="00064ED1" w:rsidRPr="00925006">
        <w:t>na své náklady provádět úklid, běžnou údržbu</w:t>
      </w:r>
      <w:r w:rsidR="00276A68" w:rsidRPr="00925006">
        <w:t xml:space="preserve"> (</w:t>
      </w:r>
      <w:r w:rsidR="00064ED1" w:rsidRPr="00925006">
        <w:t>včetně drobných oprav</w:t>
      </w:r>
      <w:r w:rsidR="00276A68" w:rsidRPr="00925006">
        <w:t>), zajistit</w:t>
      </w:r>
      <w:r w:rsidR="00064ED1" w:rsidRPr="00925006">
        <w:t xml:space="preserve"> veškeré předepsané revize </w:t>
      </w:r>
      <w:r w:rsidR="00276A68" w:rsidRPr="00925006">
        <w:t xml:space="preserve">a přijímat vhodná preventivní opatření tak, aby předcházel vzniku </w:t>
      </w:r>
      <w:r w:rsidR="00925006" w:rsidRPr="00925006">
        <w:t xml:space="preserve">možných </w:t>
      </w:r>
      <w:r w:rsidR="00276A68" w:rsidRPr="00925006">
        <w:t xml:space="preserve">škod na předmětu nájmu. </w:t>
      </w:r>
    </w:p>
    <w:p w14:paraId="60690BB1" w14:textId="1590BF10" w:rsidR="00134792" w:rsidRPr="00925006" w:rsidRDefault="001B6194" w:rsidP="00134792">
      <w:pPr>
        <w:pStyle w:val="Zkladntext"/>
        <w:ind w:left="284" w:hanging="284"/>
      </w:pPr>
      <w:r w:rsidRPr="00925006">
        <w:t>Nájemce je povinen vést</w:t>
      </w:r>
      <w:r w:rsidR="00BF05D5" w:rsidRPr="00925006">
        <w:t xml:space="preserve"> </w:t>
      </w:r>
      <w:r w:rsidR="00134792" w:rsidRPr="00925006">
        <w:t xml:space="preserve">řádnou evidenci veškerého svěřeného majetku a umožnit Pronajímateli na vyžádání kontrolu této evidence. </w:t>
      </w:r>
    </w:p>
    <w:p w14:paraId="1BE783E3" w14:textId="61231D3E" w:rsidR="009F3BA3" w:rsidRPr="009F3BA3" w:rsidRDefault="00416346" w:rsidP="0094292C">
      <w:pPr>
        <w:pStyle w:val="Zkladntext"/>
        <w:ind w:left="284" w:hanging="284"/>
      </w:pPr>
      <w:r w:rsidRPr="00925006">
        <w:t>Nájemce je povinen bez zbytečného odkladu oznámit Pronajímateli potřebu oprav přesahujících rámec běžné údržby, které je povinen provést Pronajímatel. V případě nesplnění této povinnosti je Nájemce povinen uhradit škodu, která tímto Pronajímateli vznikla, a nevznikají mu nároky, které by mu jinak příslušely pro</w:t>
      </w:r>
      <w:r w:rsidRPr="00416346">
        <w:t xml:space="preserve"> nemožnost nebo omezenou možnost užívat předmět nájmu.</w:t>
      </w:r>
      <w:r w:rsidR="009F3BA3" w:rsidRPr="009F3BA3">
        <w:t xml:space="preserve"> </w:t>
      </w:r>
    </w:p>
    <w:p w14:paraId="0327090C" w14:textId="77777777" w:rsidR="007037F0" w:rsidRPr="009F3BA3" w:rsidRDefault="007037F0" w:rsidP="007037F0">
      <w:pPr>
        <w:pStyle w:val="Zkladntext"/>
        <w:ind w:left="284" w:hanging="284"/>
      </w:pPr>
      <w:r w:rsidRPr="009F3BA3">
        <w:t>Nájemce je povinen počínat si tak, aby nedošlo ke vzniku požáru nebo jiné škodní události.</w:t>
      </w:r>
    </w:p>
    <w:p w14:paraId="67096DAE" w14:textId="4BB9E9A2" w:rsidR="007037F0" w:rsidRDefault="007037F0" w:rsidP="0094292C">
      <w:pPr>
        <w:pStyle w:val="Zkladntext"/>
        <w:ind w:left="284" w:hanging="284"/>
      </w:pPr>
      <w:r w:rsidRPr="007037F0">
        <w:t xml:space="preserve">Nájemce je povinen informovat </w:t>
      </w:r>
      <w:r>
        <w:t>P</w:t>
      </w:r>
      <w:r w:rsidRPr="007037F0">
        <w:t xml:space="preserve">ronajímatele o škodách vzniklých na předmětu nájmu, a to ve lhůtě 48 hodin od zjištění takové škody, jinak odpovídá za škodu, která tímto opomenutím </w:t>
      </w:r>
      <w:r>
        <w:t>P</w:t>
      </w:r>
      <w:r w:rsidRPr="007037F0">
        <w:t xml:space="preserve">ronajímateli vznikla. </w:t>
      </w:r>
    </w:p>
    <w:p w14:paraId="015C0260" w14:textId="1BD5F54E" w:rsidR="006F55D1" w:rsidRPr="006F55D1" w:rsidRDefault="009F3BA3" w:rsidP="006F55D1">
      <w:pPr>
        <w:pStyle w:val="Zkladntext"/>
        <w:ind w:left="284" w:hanging="284"/>
      </w:pPr>
      <w:r w:rsidRPr="009F3BA3">
        <w:t>Nájemce je povinen zajistit v pronajatých a přilehlých prostorech dodržování požárních předpisů ve smyslu zákona č. 133/1985 Sb., ve znění pozdějších předpisů a</w:t>
      </w:r>
      <w:r w:rsidR="00821003">
        <w:t> </w:t>
      </w:r>
      <w:r w:rsidRPr="009F3BA3">
        <w:t>dále v souladu s vyhláškou MV 246/2001 Sb., kterou se provádí některá ustanovení zákona o PO.</w:t>
      </w:r>
    </w:p>
    <w:p w14:paraId="3C16D84D" w14:textId="22BADA73" w:rsidR="006F55D1" w:rsidRDefault="006F55D1" w:rsidP="0094292C">
      <w:pPr>
        <w:pStyle w:val="Zkladntext"/>
        <w:ind w:left="284" w:hanging="284"/>
      </w:pPr>
      <w:r w:rsidRPr="006F55D1">
        <w:t xml:space="preserve">Pronajímatel seznámil </w:t>
      </w:r>
      <w:r w:rsidR="00D85992">
        <w:t>N</w:t>
      </w:r>
      <w:r w:rsidRPr="006F55D1">
        <w:t xml:space="preserve">ájemce s umístěním a obsluhou elektrických jističů, uzávěrů plynu a vody, protipožárních zařízení a technických zařízení v nebytových prostorech. </w:t>
      </w:r>
    </w:p>
    <w:p w14:paraId="107BE36C" w14:textId="7B0958D3" w:rsidR="00A15198" w:rsidRDefault="009F3BA3" w:rsidP="0094292C">
      <w:pPr>
        <w:pStyle w:val="Zkladntext"/>
        <w:ind w:left="284" w:hanging="284"/>
      </w:pPr>
      <w:r w:rsidRPr="009F3BA3">
        <w:t>Nájemce, který je současně zaměstnavatelem, v pronajatém prostoru provádí péči o</w:t>
      </w:r>
      <w:r w:rsidR="009263D6">
        <w:t> </w:t>
      </w:r>
      <w:r w:rsidRPr="009F3BA3">
        <w:t>bezpečnost a ochranu zdraví při práci samostatně, zejména ve smyslu § 101-103 zákona č.</w:t>
      </w:r>
      <w:r w:rsidR="009263D6">
        <w:t> </w:t>
      </w:r>
      <w:r w:rsidRPr="009F3BA3">
        <w:t>262/2006 Sb., zákoníku práce, ve znění pozdějších předpisů.</w:t>
      </w:r>
      <w:r w:rsidR="00552EA8">
        <w:t xml:space="preserve"> </w:t>
      </w:r>
    </w:p>
    <w:p w14:paraId="11BA369D" w14:textId="77777777" w:rsidR="00F964B6" w:rsidRPr="00F964B6" w:rsidRDefault="00552EA8" w:rsidP="00F964B6">
      <w:pPr>
        <w:pStyle w:val="Zkladntext"/>
        <w:ind w:left="284" w:hanging="284"/>
      </w:pPr>
      <w:r>
        <w:t xml:space="preserve">Nájemce </w:t>
      </w:r>
      <w:r w:rsidR="00A15198" w:rsidRPr="00A15198">
        <w:t>odpovídá za řádné poučení všech svých zaměstnanců o výše uvedených povinnostech a o nutnosti zodpovědného a šetrného nakládání nejen se svěřeným majetkem města, ale také s veškerým majetkem, který se v areálu sběrného dvora nachází, a to včetně majetku třetích osob, zejména dalších nájemců, dodavatelů, vlastníků či uživatelů prostor v areálu.</w:t>
      </w:r>
      <w:r w:rsidR="00F964B6" w:rsidRPr="00F964B6">
        <w:rPr>
          <w:rFonts w:ascii="Aptos" w:eastAsia="Times New Roman" w:hAnsi="Aptos"/>
          <w:sz w:val="24"/>
          <w:szCs w:val="24"/>
          <w:lang w:eastAsia="cs-CZ"/>
        </w:rPr>
        <w:t xml:space="preserve"> </w:t>
      </w:r>
    </w:p>
    <w:p w14:paraId="7FF4F57F" w14:textId="73696548" w:rsidR="009F3BA3" w:rsidRPr="00BB4F23" w:rsidRDefault="00DF703C" w:rsidP="00BB4F23">
      <w:pPr>
        <w:pStyle w:val="Zkladntext"/>
        <w:ind w:left="284" w:hanging="284"/>
      </w:pPr>
      <w:r w:rsidRPr="00BB4F23">
        <w:t>Nájemce</w:t>
      </w:r>
      <w:r w:rsidR="00F964B6" w:rsidRPr="00BB4F23">
        <w:t xml:space="preserve"> a jeho zaměstnanci se zavazují zdržet se jakéhokoliv neoprávněného zásahu do majetku jiných subjektů nacházejícího se v areálu sběrného dvora, jakož i jakéhokoliv chování, které by mohlo vést k jeho poškození, znečištění, znehodnocení nebo jinému narušení užívání tohoto majetku.</w:t>
      </w:r>
      <w:r w:rsidR="00BB4F23" w:rsidRPr="00BB4F23">
        <w:t xml:space="preserve"> Nájemce pak </w:t>
      </w:r>
      <w:r w:rsidR="00F964B6" w:rsidRPr="00F964B6">
        <w:t>nese odpovědnost za</w:t>
      </w:r>
      <w:r w:rsidR="00BB4F23" w:rsidRPr="00BB4F23">
        <w:t> </w:t>
      </w:r>
      <w:r w:rsidR="00F964B6" w:rsidRPr="00F964B6">
        <w:t>újmu vzniklou porušením těchto povinností a je povinen ji nahradit v plném rozsahu. Ustanovení o</w:t>
      </w:r>
      <w:r w:rsidR="00997793">
        <w:t> </w:t>
      </w:r>
      <w:r w:rsidR="00F964B6" w:rsidRPr="00F964B6">
        <w:t xml:space="preserve">odpovědnosti se vztahuje jak na škody na majetku </w:t>
      </w:r>
      <w:r w:rsidR="00BB4F23">
        <w:t>Pronajímatele</w:t>
      </w:r>
      <w:r w:rsidR="00F964B6" w:rsidRPr="00F964B6">
        <w:t>, tak na majetku třetích osob.</w:t>
      </w:r>
    </w:p>
    <w:p w14:paraId="555DB837" w14:textId="77777777" w:rsidR="000F75D1" w:rsidRPr="000F75D1" w:rsidRDefault="000F75D1" w:rsidP="000F75D1">
      <w:pPr>
        <w:pStyle w:val="Zkladntext"/>
        <w:ind w:left="284" w:hanging="284"/>
      </w:pPr>
      <w:r w:rsidRPr="000F75D1">
        <w:t>Pronajímatel neručí za škody způsobené Nájemci omezením provozu způsobeného omezením vstupu do předmětu nájmu dle této smlouvy, např. při opravě inženýrských sítí a přilehlé komunikace, opravou přilehlých budov, požárem, živelní pohromou, vandalismem aj., pokud tyto nezpůsobí Pronajímatel. Nájemce je povinen se proti těmto škodám zajistit sjednáním vhodného pojištění.</w:t>
      </w:r>
    </w:p>
    <w:p w14:paraId="0A1F4216" w14:textId="5A7A9F36" w:rsidR="00C3238A" w:rsidRPr="00C3238A" w:rsidRDefault="00EF5A51" w:rsidP="00EF5A51">
      <w:pPr>
        <w:pStyle w:val="Zkladntext"/>
        <w:ind w:left="284" w:hanging="284"/>
      </w:pPr>
      <w:r w:rsidRPr="00EF5A51">
        <w:lastRenderedPageBreak/>
        <w:t xml:space="preserve">Pronajímatel je oprávněn bez předchozího upozornění </w:t>
      </w:r>
      <w:r w:rsidR="007C6E78">
        <w:t>N</w:t>
      </w:r>
      <w:r w:rsidRPr="00EF5A51">
        <w:t xml:space="preserve">ájemce během provozní doby </w:t>
      </w:r>
      <w:r w:rsidR="007C6E78">
        <w:t>N</w:t>
      </w:r>
      <w:r w:rsidRPr="00EF5A51">
        <w:t xml:space="preserve">ájemce vstoupit za přítomnosti </w:t>
      </w:r>
      <w:r w:rsidR="007C6E78">
        <w:t>N</w:t>
      </w:r>
      <w:r w:rsidRPr="00EF5A51">
        <w:t>ájemce do předmětu nájmu a zkontrolovat jeho stav</w:t>
      </w:r>
      <w:r w:rsidR="009F3BA3" w:rsidRPr="009F3BA3">
        <w:t>.</w:t>
      </w:r>
    </w:p>
    <w:p w14:paraId="50DFBDD0" w14:textId="343308E4" w:rsidR="00EF5A51" w:rsidRPr="00EF5A51" w:rsidRDefault="00C3238A" w:rsidP="00EF5A51">
      <w:pPr>
        <w:pStyle w:val="Zkladntext"/>
        <w:ind w:left="284" w:hanging="284"/>
      </w:pPr>
      <w:r w:rsidRPr="00C3238A">
        <w:t xml:space="preserve">Za poškození nebytových prostor, jakož i za poškození jejich součástí, příslušenství a zařízení náležícímu k nebytovým prostorám je </w:t>
      </w:r>
      <w:r>
        <w:t>N</w:t>
      </w:r>
      <w:r w:rsidRPr="00C3238A">
        <w:t xml:space="preserve">ájemce povinen uhradit škodu v případě, že byla způsobena jím, jakož i třetími osobami vyskytujícími se v nebytových prostorech v souvislosti s podnikatelskou činností </w:t>
      </w:r>
      <w:r>
        <w:t>N</w:t>
      </w:r>
      <w:r w:rsidRPr="00C3238A">
        <w:t>ájemce</w:t>
      </w:r>
      <w:r>
        <w:t>.</w:t>
      </w:r>
    </w:p>
    <w:p w14:paraId="53DFBC8F" w14:textId="77777777" w:rsidR="005102F1" w:rsidRPr="005102F1" w:rsidRDefault="009F3BA3" w:rsidP="00A96B2E">
      <w:pPr>
        <w:pStyle w:val="Zkladntext"/>
        <w:ind w:left="284" w:hanging="284"/>
      </w:pPr>
      <w:r w:rsidRPr="009F3BA3">
        <w:t>Nájemce se zavazuje zabezpečovat na své náklady úklid pronajatého prostoru a úklid v okolí pronajatého prostoru (například úklid odfouknutého odpadu mimo areál sběrného dvoru).</w:t>
      </w:r>
      <w:r w:rsidR="005102F1" w:rsidRPr="005102F1">
        <w:rPr>
          <w:rFonts w:ascii="Calibri" w:hAnsi="Calibri" w:cs="Times New Roman"/>
        </w:rPr>
        <w:t xml:space="preserve"> </w:t>
      </w:r>
    </w:p>
    <w:p w14:paraId="70D9648F" w14:textId="28E1DB04" w:rsidR="005102F1" w:rsidRPr="005102F1" w:rsidRDefault="005102F1" w:rsidP="005102F1">
      <w:pPr>
        <w:pStyle w:val="Zkladntext"/>
        <w:ind w:left="284" w:hanging="284"/>
      </w:pPr>
      <w:r w:rsidRPr="005102F1">
        <w:t>Nájemce se zavazuje, že v nebytových prostorech nebude skladovat zbraně a</w:t>
      </w:r>
      <w:r w:rsidR="006A5AFC">
        <w:t> </w:t>
      </w:r>
      <w:r w:rsidRPr="005102F1">
        <w:t xml:space="preserve">nebezpečné látky, zejména narkotika, psychotropní látky, jedy, hořlaviny, výbušniny, škodlivé </w:t>
      </w:r>
      <w:r w:rsidRPr="00997793">
        <w:t>chemikáli</w:t>
      </w:r>
      <w:r w:rsidR="001B5F42" w:rsidRPr="00997793">
        <w:t xml:space="preserve">e, vyjma </w:t>
      </w:r>
      <w:r w:rsidR="000D0972" w:rsidRPr="00997793">
        <w:t xml:space="preserve">nebezpečných odpadů, </w:t>
      </w:r>
      <w:r w:rsidR="00997793">
        <w:t xml:space="preserve">pro </w:t>
      </w:r>
      <w:r w:rsidR="000D0972" w:rsidRPr="00997793">
        <w:t>jejichž převzetí má povolení</w:t>
      </w:r>
      <w:r w:rsidR="000A3FE0" w:rsidRPr="00997793">
        <w:t xml:space="preserve"> od</w:t>
      </w:r>
      <w:r w:rsidR="00FF63D9" w:rsidRPr="00997793">
        <w:t> </w:t>
      </w:r>
      <w:r w:rsidR="000A3FE0" w:rsidRPr="00997793">
        <w:t>příslušného krajskéh</w:t>
      </w:r>
      <w:r w:rsidR="0087207A" w:rsidRPr="00997793">
        <w:t>o</w:t>
      </w:r>
      <w:r w:rsidR="000A3FE0" w:rsidRPr="00997793">
        <w:t xml:space="preserve"> úřadu a jsou uskladněny v souladu s</w:t>
      </w:r>
      <w:r w:rsidR="0087207A" w:rsidRPr="00997793">
        <w:t> právními předpisy.</w:t>
      </w:r>
      <w:r w:rsidRPr="005102F1">
        <w:rPr>
          <w:rFonts w:ascii="Calibri" w:hAnsi="Calibri" w:cs="Times New Roman"/>
        </w:rPr>
        <w:t xml:space="preserve"> </w:t>
      </w:r>
    </w:p>
    <w:p w14:paraId="665D2612" w14:textId="77777777" w:rsidR="00ED6010" w:rsidRPr="00ED6010" w:rsidRDefault="005102F1" w:rsidP="005102F1">
      <w:pPr>
        <w:pStyle w:val="Zkladntext"/>
        <w:ind w:left="284" w:hanging="284"/>
      </w:pPr>
      <w:r w:rsidRPr="005102F1">
        <w:t>Nájemce se zavazuje nakládat s odpady dle příslušných předpisů a dodržovat příslušné hygienické a požární předpisy a dále předpisy vztahující se k ochraně životního prostředí.</w:t>
      </w:r>
      <w:r w:rsidR="00ED6010" w:rsidRPr="00ED6010">
        <w:rPr>
          <w:rFonts w:ascii="Calibri" w:hAnsi="Calibri" w:cs="Times New Roman"/>
        </w:rPr>
        <w:t xml:space="preserve"> </w:t>
      </w:r>
    </w:p>
    <w:p w14:paraId="61EB39CE" w14:textId="77777777" w:rsidR="002A3DEA" w:rsidRDefault="00ED6010" w:rsidP="005102F1">
      <w:pPr>
        <w:pStyle w:val="Zkladntext"/>
        <w:ind w:left="284" w:hanging="284"/>
      </w:pPr>
      <w:r w:rsidRPr="00ED6010">
        <w:t xml:space="preserve">Nájemce je oprávněn provádět jakékoliv stavební či jiné úpravy předmětu nájmu popř. jeho části, které mají trvalý charakter, pouze s předchozím výslovným souhlasem </w:t>
      </w:r>
      <w:r w:rsidR="009955E7">
        <w:t>P</w:t>
      </w:r>
      <w:r w:rsidRPr="00ED6010">
        <w:t>ronajímatele. Tento souhlas musí být písemný, podepsaný osobou k</w:t>
      </w:r>
      <w:r w:rsidR="009955E7">
        <w:t> </w:t>
      </w:r>
      <w:r w:rsidRPr="00ED6010">
        <w:t>tomu oprávněnou, a musí obsahovat přesný rozsah úprav, jichž se povolení týká a</w:t>
      </w:r>
      <w:r w:rsidR="009955E7">
        <w:t> </w:t>
      </w:r>
      <w:r w:rsidRPr="00ED6010">
        <w:t xml:space="preserve">podmínek jejich provádění. V pochybnostech se má za to, že souhlas vyžadují veškeré změny zasahující do stavebně architektonické podstaty předmětu nájmu, změny ovlivňující v současnosti i do budoucna schopnost předmětu nájmu plnit své základní určení, pevná instalace jakýchkoliv zařízení, jakož i veškeré zásahy do všech instalací, jež jsou součástí předmětu nájmu. </w:t>
      </w:r>
    </w:p>
    <w:p w14:paraId="54B2154B" w14:textId="77777777" w:rsidR="00B73EA2" w:rsidRPr="00B73EA2" w:rsidRDefault="00ED6010" w:rsidP="00B73EA2">
      <w:pPr>
        <w:pStyle w:val="Zkladntext"/>
        <w:numPr>
          <w:ilvl w:val="0"/>
          <w:numId w:val="0"/>
        </w:numPr>
        <w:ind w:left="284"/>
      </w:pPr>
      <w:r w:rsidRPr="00ED6010">
        <w:t>Před za</w:t>
      </w:r>
      <w:r w:rsidRPr="00B73EA2">
        <w:t xml:space="preserve">početím stavebních úprav vyžadujících ohlášení nebo povolení ve smyslu zákona č. </w:t>
      </w:r>
      <w:r w:rsidR="00600EB2" w:rsidRPr="00B73EA2">
        <w:t>2</w:t>
      </w:r>
      <w:r w:rsidRPr="00B73EA2">
        <w:t>83/20</w:t>
      </w:r>
      <w:r w:rsidR="00600EB2" w:rsidRPr="00B73EA2">
        <w:t>21</w:t>
      </w:r>
      <w:r w:rsidRPr="00B73EA2">
        <w:t xml:space="preserve"> Sb., </w:t>
      </w:r>
      <w:r w:rsidR="00600EB2" w:rsidRPr="00B73EA2">
        <w:t>stavebního zákona</w:t>
      </w:r>
      <w:r w:rsidRPr="00B73EA2">
        <w:t xml:space="preserve">, v platném znění, je </w:t>
      </w:r>
      <w:r w:rsidR="002A3DEA" w:rsidRPr="00B73EA2">
        <w:t>N</w:t>
      </w:r>
      <w:r w:rsidRPr="00B73EA2">
        <w:t>ájemce povinen vyžádat si patřičná</w:t>
      </w:r>
      <w:r w:rsidRPr="00ED6010">
        <w:t xml:space="preserve"> povolení nebo takovou činnost ohlásit příslušnému stavebnímu úřadu. Souhlas stavebního úřadu nenahrazuje souhlas </w:t>
      </w:r>
      <w:r w:rsidR="002A3DEA">
        <w:t>P</w:t>
      </w:r>
      <w:r w:rsidRPr="00ED6010">
        <w:t>ronajímatele s provedením úprav předmětu nájmu.</w:t>
      </w:r>
      <w:r w:rsidR="00B73EA2" w:rsidRPr="00B73EA2">
        <w:rPr>
          <w:rFonts w:ascii="Calibri" w:hAnsi="Calibri" w:cs="Times New Roman"/>
        </w:rPr>
        <w:t xml:space="preserve"> </w:t>
      </w:r>
    </w:p>
    <w:p w14:paraId="229BC765" w14:textId="528A5D4F" w:rsidR="004775D1" w:rsidRPr="004775D1" w:rsidRDefault="00B73EA2" w:rsidP="005102F1">
      <w:pPr>
        <w:pStyle w:val="Zkladntext"/>
        <w:ind w:left="284" w:hanging="284"/>
      </w:pPr>
      <w:r w:rsidRPr="00B73EA2">
        <w:t xml:space="preserve">Veškeré změny a úpravy předmětu nájmu, provedené </w:t>
      </w:r>
      <w:r w:rsidR="004775D1">
        <w:t>N</w:t>
      </w:r>
      <w:r w:rsidRPr="00B73EA2">
        <w:t xml:space="preserve">ájemcem, hradí </w:t>
      </w:r>
      <w:r w:rsidR="004775D1">
        <w:t>N</w:t>
      </w:r>
      <w:r w:rsidRPr="00B73EA2">
        <w:t xml:space="preserve">ájemce, který se zavazuje, že při skončení nájmu dle této smlouvy si nebude z titulu takto provedených změn a úprav předmětu nájmu činit žádných finančních či jiných nároků. Výjimku představují pouze úpravy a změny, u kterých se </w:t>
      </w:r>
      <w:r w:rsidR="004775D1">
        <w:t>P</w:t>
      </w:r>
      <w:r w:rsidRPr="00B73EA2">
        <w:t xml:space="preserve">ronajímatel v souhlasu s jejich provedením výslovně zavázal, že po skončení nájemního vztahu uhradí </w:t>
      </w:r>
      <w:r w:rsidR="008B0159">
        <w:t>N</w:t>
      </w:r>
      <w:r w:rsidRPr="00B73EA2">
        <w:t xml:space="preserve">ájemci náklady na jejich provedení. Plnění </w:t>
      </w:r>
      <w:r w:rsidR="008B0159">
        <w:t>P</w:t>
      </w:r>
      <w:r w:rsidRPr="00B73EA2">
        <w:t>ronajímatele bude nižší o amortizaci provedených úprav a změn. Pronajímatel je povinen uhradit náklady úprav a změn za</w:t>
      </w:r>
      <w:r w:rsidR="00420969">
        <w:t> </w:t>
      </w:r>
      <w:r w:rsidRPr="00B73EA2">
        <w:t>podmínek stanovených v tomto článku do devíti měsíců od skončení nájmu, nedohodnou-li se smluvní strany jinak.</w:t>
      </w:r>
      <w:r w:rsidR="004775D1" w:rsidRPr="004775D1">
        <w:rPr>
          <w:rFonts w:ascii="Calibri" w:hAnsi="Calibri" w:cs="Times New Roman"/>
        </w:rPr>
        <w:t xml:space="preserve"> </w:t>
      </w:r>
    </w:p>
    <w:p w14:paraId="154E66A3" w14:textId="77777777" w:rsidR="007C6E78" w:rsidRDefault="004775D1" w:rsidP="007C6E78">
      <w:pPr>
        <w:pStyle w:val="Zkladntext"/>
        <w:ind w:left="284" w:hanging="284"/>
      </w:pPr>
      <w:r w:rsidRPr="004775D1">
        <w:t xml:space="preserve">Provede-li </w:t>
      </w:r>
      <w:r w:rsidR="008B0159">
        <w:t>N</w:t>
      </w:r>
      <w:r w:rsidRPr="004775D1">
        <w:t xml:space="preserve">ájemce změny, či úpravy předmětu nájmu bez náležitého souhlasu </w:t>
      </w:r>
      <w:r w:rsidR="008B0159">
        <w:t>P</w:t>
      </w:r>
      <w:r w:rsidRPr="004775D1">
        <w:t xml:space="preserve">ronajímatele, je povinen po skončení nájmu uvést předmět nájmu do původního stavu bez nároku na jakékoliv plnění ze strany </w:t>
      </w:r>
      <w:r w:rsidR="008B0159">
        <w:t>P</w:t>
      </w:r>
      <w:r w:rsidRPr="004775D1">
        <w:t>ronajímatele, nedohodnou-li se smluvní strany jinak.</w:t>
      </w:r>
      <w:r w:rsidR="007C6E78" w:rsidRPr="007C6E78">
        <w:t xml:space="preserve"> </w:t>
      </w:r>
    </w:p>
    <w:p w14:paraId="07667577" w14:textId="01543DBB" w:rsidR="00960C1F" w:rsidRPr="00BA435D" w:rsidRDefault="007C6E78" w:rsidP="007C6E78">
      <w:pPr>
        <w:pStyle w:val="Zkladntext"/>
        <w:ind w:left="284" w:hanging="284"/>
      </w:pPr>
      <w:r w:rsidRPr="007C6E78">
        <w:t xml:space="preserve">Po </w:t>
      </w:r>
      <w:r w:rsidR="004F7BF9" w:rsidRPr="004F7BF9">
        <w:t xml:space="preserve">skončení nájmu je nájemce povinen předmět nájmu vyklidit a předat </w:t>
      </w:r>
      <w:r w:rsidR="0088549C">
        <w:t>P</w:t>
      </w:r>
      <w:r w:rsidR="004F7BF9" w:rsidRPr="004F7BF9">
        <w:t xml:space="preserve">ronajímateli ve stavu, v jakém jej převzal, s přihlédnutím k běžnému opotřebení, nedohodnou-li se smluvní strany jinak. V případě prodlení s vyklizením a </w:t>
      </w:r>
      <w:r w:rsidR="004F7BF9" w:rsidRPr="00BA435D">
        <w:t xml:space="preserve">předáním předmětu nájmu uhradí </w:t>
      </w:r>
      <w:r w:rsidR="0088549C" w:rsidRPr="00BA435D">
        <w:t>N</w:t>
      </w:r>
      <w:r w:rsidR="004F7BF9" w:rsidRPr="00BA435D">
        <w:t xml:space="preserve">ájemce </w:t>
      </w:r>
      <w:r w:rsidR="0088549C" w:rsidRPr="00BA435D">
        <w:t>P</w:t>
      </w:r>
      <w:r w:rsidR="004F7BF9" w:rsidRPr="00BA435D">
        <w:t xml:space="preserve">ronajímateli smluvní pokutu ve výši </w:t>
      </w:r>
      <w:r w:rsidR="004839FA" w:rsidRPr="00BA435D">
        <w:t>10.000</w:t>
      </w:r>
      <w:r w:rsidR="004F7BF9" w:rsidRPr="00BA435D">
        <w:t xml:space="preserve"> Kč za</w:t>
      </w:r>
      <w:r w:rsidR="00491A4E" w:rsidRPr="00BA435D">
        <w:t> </w:t>
      </w:r>
      <w:r w:rsidR="004F7BF9" w:rsidRPr="00BA435D">
        <w:t>každý, i započatý, den prodlení.</w:t>
      </w:r>
      <w:r w:rsidR="00960C1F" w:rsidRPr="00BA435D">
        <w:rPr>
          <w:rFonts w:ascii="Calibri" w:hAnsi="Calibri" w:cs="Times New Roman"/>
        </w:rPr>
        <w:t xml:space="preserve"> </w:t>
      </w:r>
    </w:p>
    <w:p w14:paraId="1B1C277B" w14:textId="77777777" w:rsidR="00DF4471" w:rsidRDefault="00960C1F" w:rsidP="00DF4471">
      <w:pPr>
        <w:pStyle w:val="Zkladntext"/>
        <w:ind w:left="426"/>
      </w:pPr>
      <w:r w:rsidRPr="00BA435D">
        <w:t>Náj</w:t>
      </w:r>
      <w:r w:rsidRPr="0088549C">
        <w:t xml:space="preserve">emce není oprávněn přenechat předmět nájmu, ani jeho část do podnájmu popř. k </w:t>
      </w:r>
      <w:r w:rsidRPr="0088549C">
        <w:lastRenderedPageBreak/>
        <w:t xml:space="preserve">jakémukoliv užívání třetí osobě bez písemného a výslovného souhlasu </w:t>
      </w:r>
      <w:r w:rsidR="00FA3191">
        <w:t>P</w:t>
      </w:r>
      <w:r w:rsidRPr="0088549C">
        <w:t xml:space="preserve">ronajímatele, ani jej použít jako vklad do obchodní společnosti apod. Žádost nájemce o souhlas k podnájmu musí být písemná a její součástí musí být podnájemní nebo jiná smlouva v konečném znění. Na předloženém znění podnájemní smlouvy, či jiné smlouvy nesmí být dodatečně nic měněno. Totéž platí pro postoupení jakýchkoliv práv </w:t>
      </w:r>
      <w:r w:rsidR="00FA3191">
        <w:t>N</w:t>
      </w:r>
      <w:r w:rsidRPr="0088549C">
        <w:t>ájemce z této smlouvy vyplývajících na třetí osoby.</w:t>
      </w:r>
      <w:r w:rsidR="00DF4471" w:rsidRPr="00DF4471">
        <w:t xml:space="preserve"> </w:t>
      </w:r>
    </w:p>
    <w:p w14:paraId="5DA1AFE2" w14:textId="66CCF2CF" w:rsidR="005102F1" w:rsidRPr="0088549C" w:rsidRDefault="00DF4471" w:rsidP="00DF4471">
      <w:pPr>
        <w:pStyle w:val="Zkladntext"/>
        <w:ind w:left="426"/>
      </w:pPr>
      <w:r w:rsidRPr="00DF4471">
        <w:t>V případě plánovaných činností, které by mohly dočasně omezit provoz v areálu (např. odvoz velkoobjemových kontejnerů, stavební nebo technická údržba), je Nájemce povinen o těchto skutečnostech informovat Pronajímatele s dostatečným předstihem, aby byla zajištěna koordinace a minimalizace negativních dopadů na</w:t>
      </w:r>
      <w:r w:rsidR="00A27815">
        <w:t> </w:t>
      </w:r>
      <w:r w:rsidRPr="00DF4471">
        <w:t>ostatní nájemce</w:t>
      </w:r>
      <w:r w:rsidR="00A27815">
        <w:t xml:space="preserve"> v areálu</w:t>
      </w:r>
      <w:r w:rsidRPr="00DF4471">
        <w:t>.</w:t>
      </w:r>
    </w:p>
    <w:p w14:paraId="3F905A92" w14:textId="233A31A6" w:rsidR="009F3BA3" w:rsidRPr="009F3BA3" w:rsidRDefault="009F3BA3" w:rsidP="00A96B2E">
      <w:pPr>
        <w:pStyle w:val="Nadpis1"/>
        <w:rPr>
          <w:rFonts w:eastAsia="Times New Roman"/>
          <w:lang w:eastAsia="cs-CZ"/>
        </w:rPr>
      </w:pPr>
    </w:p>
    <w:p w14:paraId="1FEF76FF" w14:textId="77777777" w:rsidR="009F3BA3" w:rsidRPr="009F3BA3" w:rsidRDefault="009F3BA3" w:rsidP="00A96B2E">
      <w:pPr>
        <w:pStyle w:val="Nadpis2"/>
        <w:rPr>
          <w:lang w:eastAsia="cs-CZ"/>
        </w:rPr>
      </w:pPr>
      <w:r w:rsidRPr="009F3BA3">
        <w:rPr>
          <w:lang w:eastAsia="cs-CZ"/>
        </w:rPr>
        <w:t xml:space="preserve">Povinnosti Nájemce </w:t>
      </w:r>
      <w:r w:rsidRPr="009F3BA3">
        <w:rPr>
          <w:bCs/>
          <w:color w:val="000000"/>
          <w:shd w:val="clear" w:color="auto" w:fill="FFFFFF"/>
          <w:lang w:eastAsia="cs-CZ"/>
        </w:rPr>
        <w:t xml:space="preserve">a </w:t>
      </w:r>
      <w:r w:rsidRPr="009F3BA3">
        <w:rPr>
          <w:lang w:eastAsia="cs-CZ"/>
        </w:rPr>
        <w:t>Pronajímatele při správě Sběrného dvora</w:t>
      </w:r>
    </w:p>
    <w:p w14:paraId="7433FDC5" w14:textId="77777777" w:rsidR="009F3BA3" w:rsidRPr="00A96B2E" w:rsidRDefault="009F3BA3" w:rsidP="005D4DB0">
      <w:pPr>
        <w:pStyle w:val="Zkladntext"/>
        <w:numPr>
          <w:ilvl w:val="0"/>
          <w:numId w:val="24"/>
        </w:numPr>
        <w:ind w:left="284" w:hanging="284"/>
        <w:rPr>
          <w:b/>
        </w:rPr>
      </w:pPr>
      <w:r w:rsidRPr="009F3BA3">
        <w:t>Nájemce je povinen zajistit řádné provozování a správu Sběrného dvora.</w:t>
      </w:r>
    </w:p>
    <w:p w14:paraId="099B6F5F" w14:textId="77777777" w:rsidR="009F3BA3" w:rsidRPr="009F3BA3" w:rsidRDefault="009F3BA3" w:rsidP="00A96B2E">
      <w:pPr>
        <w:pStyle w:val="Zkladntext"/>
        <w:ind w:left="284" w:hanging="284"/>
      </w:pPr>
      <w:r w:rsidRPr="009F3BA3">
        <w:t>Nájemce je povinen na své náklady zajistit bezpečnost provozu Sběrného dvora, jeho vybavení, včetně zajištění provedení všech příslušných revizí.</w:t>
      </w:r>
    </w:p>
    <w:p w14:paraId="1F31B6B8" w14:textId="77777777" w:rsidR="00E75039" w:rsidRDefault="009F3BA3" w:rsidP="00E75039">
      <w:pPr>
        <w:pStyle w:val="Zkladntext"/>
        <w:ind w:left="284" w:hanging="284"/>
      </w:pPr>
      <w:r w:rsidRPr="009F3BA3">
        <w:t xml:space="preserve">Nájemce je povinen zabezpečit Sběrný dvůr jak v provozní dobu, tak i mimo ni proti vniknutí a zajistit ochranu veškerého majetku Sběrného dvora proti </w:t>
      </w:r>
      <w:r w:rsidRPr="00AA6FEC">
        <w:t>poškozování.</w:t>
      </w:r>
    </w:p>
    <w:p w14:paraId="6D3E0BAF" w14:textId="0BD255C9" w:rsidR="009F3BA3" w:rsidRPr="00E75039" w:rsidRDefault="00441FF3" w:rsidP="00E75039">
      <w:pPr>
        <w:pStyle w:val="Zkladntext"/>
        <w:ind w:left="284" w:hanging="284"/>
      </w:pPr>
      <w:r w:rsidRPr="00E75039">
        <w:t>Pronajímatel se zavazuje předat Nájemci kopie smluv uzavřených mezi Pronajímatelem a společnostmi Elektrowin, s.r.o., Asekol, s.r.o., Ekolamp, s.r.o., a případně dalšími kolektivními systémy, a to nejpozději ke dni podpisu této smlouvy. Nájemce je povinen tyto smlouvy dodržovat v rozsahu, který se týká provozu sběrného dvora, zejména v oblasti manipulace, evidence a logistiky zpětného odběru elektrozařízení. Pronajímatel se zavazuje informovat Nájemce o veškerých změnách nebo dodatcích k těmto smlouvám bez zbytečného odkladu.</w:t>
      </w:r>
    </w:p>
    <w:p w14:paraId="00531C02" w14:textId="639A6E23" w:rsidR="009F3BA3" w:rsidRPr="009F3BA3" w:rsidRDefault="009F3BA3" w:rsidP="00DB6D68">
      <w:pPr>
        <w:pStyle w:val="Nadpis1"/>
        <w:rPr>
          <w:rFonts w:eastAsia="Times New Roman"/>
          <w:lang w:eastAsia="cs-CZ"/>
        </w:rPr>
      </w:pPr>
    </w:p>
    <w:p w14:paraId="5DF415FA" w14:textId="2752C5E2" w:rsidR="009F3BA3" w:rsidRPr="009F3BA3" w:rsidRDefault="009F3BA3" w:rsidP="00AD590E">
      <w:pPr>
        <w:pStyle w:val="Nadpis2"/>
        <w:rPr>
          <w:lang w:eastAsia="cs-CZ"/>
        </w:rPr>
      </w:pPr>
      <w:r w:rsidRPr="009F3BA3">
        <w:rPr>
          <w:lang w:eastAsia="cs-CZ"/>
        </w:rPr>
        <w:t>Podmínky provozu Sběrného dvora</w:t>
      </w:r>
    </w:p>
    <w:p w14:paraId="2614FA33" w14:textId="3E3C1472" w:rsidR="009F3BA3" w:rsidRPr="00812681" w:rsidRDefault="009F3BA3" w:rsidP="005D4DB0">
      <w:pPr>
        <w:pStyle w:val="Zkladntext"/>
        <w:numPr>
          <w:ilvl w:val="0"/>
          <w:numId w:val="26"/>
        </w:numPr>
        <w:ind w:left="284" w:hanging="284"/>
        <w:rPr>
          <w:b/>
          <w:lang w:eastAsia="cs-CZ"/>
        </w:rPr>
      </w:pPr>
      <w:r w:rsidRPr="009F3BA3">
        <w:rPr>
          <w:lang w:eastAsia="cs-CZ"/>
        </w:rPr>
        <w:t xml:space="preserve">Nájemce je povinen umožnit veřejnosti přístup do Sběrného dvora </w:t>
      </w:r>
      <w:r w:rsidR="00AD590E">
        <w:rPr>
          <w:lang w:eastAsia="cs-CZ"/>
        </w:rPr>
        <w:t>v rozsahu sjednaném smlouvou o poskytování služeb provozu sběrného dvora.</w:t>
      </w:r>
      <w:bookmarkStart w:id="20" w:name="bookmark13"/>
    </w:p>
    <w:bookmarkEnd w:id="20"/>
    <w:p w14:paraId="3149B386" w14:textId="77777777" w:rsidR="00812681" w:rsidRPr="00812681" w:rsidRDefault="00812681" w:rsidP="00812681">
      <w:pPr>
        <w:pStyle w:val="Nadpis1"/>
        <w:rPr>
          <w:rFonts w:eastAsia="Times New Roman"/>
          <w:lang w:eastAsia="cs-CZ"/>
        </w:rPr>
      </w:pPr>
    </w:p>
    <w:p w14:paraId="08CCBB53" w14:textId="728835EF" w:rsidR="009F3BA3" w:rsidRPr="009F3BA3" w:rsidRDefault="009F3BA3" w:rsidP="00812681">
      <w:pPr>
        <w:pStyle w:val="Nadpis2"/>
        <w:rPr>
          <w:lang w:eastAsia="cs-CZ"/>
        </w:rPr>
      </w:pPr>
      <w:r w:rsidRPr="009F3BA3">
        <w:rPr>
          <w:lang w:eastAsia="cs-CZ"/>
        </w:rPr>
        <w:t>Náklady na provoz Sběrného dvora</w:t>
      </w:r>
    </w:p>
    <w:p w14:paraId="313B0E5C" w14:textId="77777777" w:rsidR="009F3BA3" w:rsidRPr="009F3BA3" w:rsidRDefault="009F3BA3" w:rsidP="005D4DB0">
      <w:pPr>
        <w:pStyle w:val="Zkladntext"/>
        <w:numPr>
          <w:ilvl w:val="0"/>
          <w:numId w:val="25"/>
        </w:numPr>
        <w:ind w:left="284" w:hanging="284"/>
      </w:pPr>
      <w:r w:rsidRPr="009F3BA3">
        <w:t>Náklady související s provozem a údržbou Sběrného dvora nese Nájemce, pokud není stanoveno jinak.</w:t>
      </w:r>
    </w:p>
    <w:p w14:paraId="41A2A388" w14:textId="77777777" w:rsidR="009F3BA3" w:rsidRPr="00997793" w:rsidRDefault="009F3BA3" w:rsidP="00812681">
      <w:pPr>
        <w:pStyle w:val="Zkladntext"/>
        <w:ind w:left="284" w:hanging="284"/>
      </w:pPr>
      <w:r w:rsidRPr="0016293A">
        <w:t xml:space="preserve">Nájemce se </w:t>
      </w:r>
      <w:r w:rsidRPr="00997793">
        <w:t>zavazuje hradit zejména:</w:t>
      </w:r>
    </w:p>
    <w:p w14:paraId="17687685" w14:textId="6EF369CD" w:rsidR="009F3BA3" w:rsidRPr="00997793" w:rsidRDefault="009F3BA3" w:rsidP="005D4DB0">
      <w:pPr>
        <w:pStyle w:val="Zkladntext"/>
        <w:numPr>
          <w:ilvl w:val="0"/>
          <w:numId w:val="27"/>
        </w:numPr>
      </w:pPr>
      <w:r w:rsidRPr="00997793">
        <w:t xml:space="preserve">náklady na elektrickou energii spotřebovanou při provozu Sběrného dvora, </w:t>
      </w:r>
      <w:r w:rsidR="00BB66C3" w:rsidRPr="00997793">
        <w:t xml:space="preserve">přičemž měření a vyúčtování spotřeby bude řešeno </w:t>
      </w:r>
      <w:r w:rsidR="00C331A2" w:rsidRPr="00997793">
        <w:t>po</w:t>
      </w:r>
      <w:r w:rsidR="00BB66C3" w:rsidRPr="00997793">
        <w:t>dle možností a</w:t>
      </w:r>
      <w:r w:rsidR="00C331A2" w:rsidRPr="00997793">
        <w:t> </w:t>
      </w:r>
      <w:r w:rsidR="00BB66C3" w:rsidRPr="00997793">
        <w:t>dohodou smluvních stran (například prostřednictvím měřícího zařízení mezi zásuvkou a spotřebičem nebo jiným vhodným způsobem);</w:t>
      </w:r>
    </w:p>
    <w:p w14:paraId="1D978530" w14:textId="28D4C2A8" w:rsidR="009F3BA3" w:rsidRPr="00997793" w:rsidRDefault="009F3BA3" w:rsidP="005D4DB0">
      <w:pPr>
        <w:pStyle w:val="Zkladntext"/>
        <w:numPr>
          <w:ilvl w:val="0"/>
          <w:numId w:val="27"/>
        </w:numPr>
      </w:pPr>
      <w:r w:rsidRPr="00997793">
        <w:lastRenderedPageBreak/>
        <w:t>vodné a stočné za vodu spotřebovanou při provozu Sběrného dvoru</w:t>
      </w:r>
      <w:r w:rsidR="0011563F" w:rsidRPr="00997793">
        <w:t xml:space="preserve"> – </w:t>
      </w:r>
      <w:r w:rsidR="00566F93" w:rsidRPr="00997793">
        <w:t>vzhledem</w:t>
      </w:r>
      <w:r w:rsidR="0011563F" w:rsidRPr="00997793">
        <w:t xml:space="preserve"> </w:t>
      </w:r>
      <w:r w:rsidR="00566F93" w:rsidRPr="00997793">
        <w:t>k</w:t>
      </w:r>
      <w:r w:rsidR="00997793">
        <w:t> </w:t>
      </w:r>
      <w:r w:rsidR="00566F93" w:rsidRPr="00997793">
        <w:t xml:space="preserve">tomu, že na Sběrném dvoře není zřízeno samostatné odběrné místo vody, bude </w:t>
      </w:r>
      <w:r w:rsidR="0011563F" w:rsidRPr="00997793">
        <w:t>N</w:t>
      </w:r>
      <w:r w:rsidR="00566F93" w:rsidRPr="00997793">
        <w:t>ájemce využívat sociální zařízení v hlavní budově</w:t>
      </w:r>
      <w:r w:rsidR="00342848" w:rsidRPr="00997793">
        <w:t>. Spotřeba vody nebude Nájemci účtována; případná úhrada nebo sleva bude zohledněna u nájemce hlavní budovy.</w:t>
      </w:r>
    </w:p>
    <w:p w14:paraId="58DD571B" w14:textId="3F279407" w:rsidR="009F3BA3" w:rsidRPr="00997793" w:rsidRDefault="009F3BA3" w:rsidP="005D4DB0">
      <w:pPr>
        <w:pStyle w:val="Zkladntext"/>
        <w:numPr>
          <w:ilvl w:val="0"/>
          <w:numId w:val="27"/>
        </w:numPr>
      </w:pPr>
      <w:r w:rsidRPr="00997793">
        <w:t xml:space="preserve">energii na vytápění </w:t>
      </w:r>
      <w:r w:rsidR="00D9579D" w:rsidRPr="00997793">
        <w:t xml:space="preserve">– v hlavní budově je vytápění kotlem, na samotném Sběrném dvoře není zřízeno centrální vytápění, případné přitápění probíhá individuálně (např. elektrickými přímotopy), náklady na tuto energii hradí </w:t>
      </w:r>
      <w:r w:rsidR="0011563F" w:rsidRPr="00997793">
        <w:t>N</w:t>
      </w:r>
      <w:r w:rsidR="00D9579D" w:rsidRPr="00997793">
        <w:t xml:space="preserve">ájemce zálohově </w:t>
      </w:r>
      <w:r w:rsidR="0011563F" w:rsidRPr="00997793">
        <w:t>P</w:t>
      </w:r>
      <w:r w:rsidR="00D9579D" w:rsidRPr="00997793">
        <w:t>ronajímateli, s vyúčtováním do konce dubna následujícího roku;</w:t>
      </w:r>
    </w:p>
    <w:p w14:paraId="3E638A64" w14:textId="77777777" w:rsidR="009F3BA3" w:rsidRPr="0016293A" w:rsidRDefault="009F3BA3" w:rsidP="005D4DB0">
      <w:pPr>
        <w:pStyle w:val="Zkladntext"/>
        <w:numPr>
          <w:ilvl w:val="0"/>
          <w:numId w:val="27"/>
        </w:numPr>
      </w:pPr>
      <w:r w:rsidRPr="0016293A">
        <w:t>mzdy a jiné výdaje spojené se zajištěním obsluhy či ostrahy Sběrného dvora;</w:t>
      </w:r>
    </w:p>
    <w:p w14:paraId="48332934" w14:textId="33BC59E0" w:rsidR="009F3BA3" w:rsidRPr="0016293A" w:rsidRDefault="009F3BA3" w:rsidP="005D4DB0">
      <w:pPr>
        <w:pStyle w:val="Zkladntext"/>
        <w:numPr>
          <w:ilvl w:val="0"/>
          <w:numId w:val="27"/>
        </w:numPr>
      </w:pPr>
      <w:r w:rsidRPr="0016293A">
        <w:t>další náklady, k jejichž úhradě je zavázán na základě této Smlouvy.</w:t>
      </w:r>
    </w:p>
    <w:p w14:paraId="12B6D71E" w14:textId="77777777" w:rsidR="00786B06" w:rsidRPr="00786B06" w:rsidRDefault="00786B06" w:rsidP="00786B06">
      <w:pPr>
        <w:pStyle w:val="Nadpis1"/>
        <w:rPr>
          <w:rFonts w:eastAsia="Times New Roman"/>
          <w:lang w:eastAsia="cs-CZ"/>
        </w:rPr>
      </w:pPr>
    </w:p>
    <w:p w14:paraId="3C90D8D3" w14:textId="69B136E3" w:rsidR="009F3BA3" w:rsidRPr="005E7CBB" w:rsidRDefault="009F3BA3" w:rsidP="00786B06">
      <w:pPr>
        <w:pStyle w:val="Nadpis2"/>
        <w:rPr>
          <w:lang w:eastAsia="cs-CZ"/>
        </w:rPr>
      </w:pPr>
      <w:r w:rsidRPr="005E7CBB">
        <w:rPr>
          <w:lang w:eastAsia="cs-CZ"/>
        </w:rPr>
        <w:t>Nájemn</w:t>
      </w:r>
      <w:r w:rsidR="00A02E45" w:rsidRPr="005E7CBB">
        <w:rPr>
          <w:lang w:eastAsia="cs-CZ"/>
        </w:rPr>
        <w:t>é</w:t>
      </w:r>
    </w:p>
    <w:p w14:paraId="2F67E1A0" w14:textId="5D4570F5" w:rsidR="00B31B56" w:rsidRPr="00997793" w:rsidRDefault="009F3BA3" w:rsidP="005D4DB0">
      <w:pPr>
        <w:pStyle w:val="Zkladntext"/>
        <w:numPr>
          <w:ilvl w:val="0"/>
          <w:numId w:val="28"/>
        </w:numPr>
        <w:ind w:left="284" w:hanging="284"/>
      </w:pPr>
      <w:r w:rsidRPr="0083469C">
        <w:t>Nájemce se zavazuje zaplatit Pronajímateli za přenechání Sběrného dvora do</w:t>
      </w:r>
      <w:r w:rsidR="00713F1E" w:rsidRPr="0083469C">
        <w:t> </w:t>
      </w:r>
      <w:r w:rsidRPr="0083469C">
        <w:t>užívání nájemné ve výši</w:t>
      </w:r>
      <w:r w:rsidR="00C224C3" w:rsidRPr="0083469C">
        <w:t xml:space="preserve"> </w:t>
      </w:r>
      <w:r w:rsidR="00C224C3" w:rsidRPr="0083469C">
        <w:rPr>
          <w:b/>
          <w:bCs/>
        </w:rPr>
        <w:t xml:space="preserve">10 000 </w:t>
      </w:r>
      <w:r w:rsidRPr="0083469C">
        <w:rPr>
          <w:b/>
          <w:bCs/>
        </w:rPr>
        <w:t>Kč</w:t>
      </w:r>
      <w:r w:rsidRPr="0083469C">
        <w:t xml:space="preserve"> (slovy: </w:t>
      </w:r>
      <w:r w:rsidR="00BE1168" w:rsidRPr="0083469C">
        <w:t>deset</w:t>
      </w:r>
      <w:r w:rsidRPr="0083469C">
        <w:t xml:space="preserve"> tisíc korun českých) bez DPH</w:t>
      </w:r>
      <w:r w:rsidR="00180FB4">
        <w:t xml:space="preserve"> </w:t>
      </w:r>
      <w:r w:rsidR="00BE1168" w:rsidRPr="0083469C">
        <w:rPr>
          <w:b/>
          <w:bCs/>
        </w:rPr>
        <w:t>měsíčně</w:t>
      </w:r>
      <w:r w:rsidRPr="0083469C">
        <w:t xml:space="preserve">. K částce bude </w:t>
      </w:r>
      <w:r w:rsidRPr="00997793">
        <w:t>připočtena aktuální výše DPH podle platných právních předpisů.</w:t>
      </w:r>
    </w:p>
    <w:p w14:paraId="00A6FDCB" w14:textId="1F032E5E" w:rsidR="000A1ECE" w:rsidRPr="00997793" w:rsidRDefault="000A1ECE" w:rsidP="005D4DB0">
      <w:pPr>
        <w:pStyle w:val="Zkladntext"/>
        <w:numPr>
          <w:ilvl w:val="0"/>
          <w:numId w:val="28"/>
        </w:numPr>
        <w:ind w:left="284" w:hanging="284"/>
      </w:pPr>
      <w:r w:rsidRPr="00997793">
        <w:t>Nájemné je splatné nejpozději do 15. dne kalendářního měsíce, za který je nájemné účtováno, bezhotovostním převodem na účet Pronajímatele</w:t>
      </w:r>
      <w:r w:rsidR="00685BC3" w:rsidRPr="00997793">
        <w:t>. Variabilní symbol pro platbu sdělí Pronajímatel Nájemci při uzavření této smlouvy.</w:t>
      </w:r>
    </w:p>
    <w:p w14:paraId="461B4320" w14:textId="6AFCA6D0" w:rsidR="009F3BA3" w:rsidRPr="00DC0EE2" w:rsidRDefault="009F3BA3" w:rsidP="000F0055">
      <w:pPr>
        <w:pStyle w:val="Zkladntext"/>
        <w:ind w:left="284" w:hanging="284"/>
      </w:pPr>
      <w:r w:rsidRPr="00DC0EE2">
        <w:t>V případě prodlení s úhradou nájemného je Nájemce povinen zaplatit Pronajímateli úrok z prodlení ve výši 0,05 % z dlužné částky za každý den prodlení.</w:t>
      </w:r>
    </w:p>
    <w:p w14:paraId="37932944" w14:textId="77777777" w:rsidR="000F0055" w:rsidRPr="000F0055" w:rsidRDefault="000F0055" w:rsidP="000F0055">
      <w:pPr>
        <w:pStyle w:val="Nadpis1"/>
        <w:rPr>
          <w:rFonts w:eastAsia="Times New Roman"/>
          <w:lang w:eastAsia="cs-CZ"/>
        </w:rPr>
      </w:pPr>
    </w:p>
    <w:p w14:paraId="0936D921" w14:textId="4D9CD67B" w:rsidR="009F3BA3" w:rsidRPr="009F3BA3" w:rsidRDefault="009F3BA3" w:rsidP="000F0055">
      <w:pPr>
        <w:pStyle w:val="Nadpis2"/>
        <w:rPr>
          <w:lang w:eastAsia="cs-CZ"/>
        </w:rPr>
      </w:pPr>
      <w:r w:rsidRPr="009F3BA3">
        <w:rPr>
          <w:lang w:eastAsia="cs-CZ"/>
        </w:rPr>
        <w:t>Pojištění</w:t>
      </w:r>
    </w:p>
    <w:p w14:paraId="18347FF0" w14:textId="377AEA2C" w:rsidR="009F3BA3" w:rsidRPr="009F3BA3" w:rsidRDefault="009F3BA3" w:rsidP="005D4DB0">
      <w:pPr>
        <w:pStyle w:val="Zkladntext"/>
        <w:numPr>
          <w:ilvl w:val="0"/>
          <w:numId w:val="29"/>
        </w:numPr>
        <w:ind w:left="284" w:hanging="284"/>
      </w:pPr>
      <w:r w:rsidRPr="009F3BA3">
        <w:t>Nájemce je povinen sjednat pojištění odpovědnosti za škodu způsobenou při výkonu své podnikatelské činnosti s limitem pojistného pln</w:t>
      </w:r>
      <w:r w:rsidRPr="001A6B1E">
        <w:t>ění v min. výši 5.000.000 Kč a</w:t>
      </w:r>
      <w:r w:rsidR="005E080C" w:rsidRPr="001A6B1E">
        <w:t> </w:t>
      </w:r>
      <w:r w:rsidRPr="001A6B1E">
        <w:t>po</w:t>
      </w:r>
      <w:r w:rsidR="005E080C" w:rsidRPr="001A6B1E">
        <w:t> </w:t>
      </w:r>
      <w:r w:rsidRPr="001A6B1E">
        <w:t>celou dobu trvání této Smlouvy udržovat sjednané pojištění v</w:t>
      </w:r>
      <w:r w:rsidR="00CB4076">
        <w:t xml:space="preserve"> </w:t>
      </w:r>
      <w:r w:rsidRPr="001A6B1E">
        <w:t>této výši v</w:t>
      </w:r>
      <w:r w:rsidR="00023878" w:rsidRPr="001A6B1E">
        <w:t> </w:t>
      </w:r>
      <w:r w:rsidRPr="001A6B1E">
        <w:t>platnosti.</w:t>
      </w:r>
    </w:p>
    <w:p w14:paraId="43B876BA" w14:textId="66B5AE9C" w:rsidR="009F3BA3" w:rsidRPr="00B93EA0" w:rsidRDefault="009F3BA3" w:rsidP="00B93EA0">
      <w:pPr>
        <w:pStyle w:val="Zkladntext"/>
        <w:ind w:left="284" w:hanging="284"/>
      </w:pPr>
      <w:r w:rsidRPr="009F3BA3">
        <w:t>Nájemce je povinen nejpozději do 5 pracovních dnů po uzavření této Smlouvy předložit Pronajímateli doklady o uzavření pojistné smlouvy</w:t>
      </w:r>
      <w:r w:rsidR="005E080C">
        <w:t>.</w:t>
      </w:r>
    </w:p>
    <w:p w14:paraId="686E8934" w14:textId="77777777" w:rsidR="00B93EA0" w:rsidRPr="00B93EA0" w:rsidRDefault="00B93EA0" w:rsidP="00B93EA0">
      <w:pPr>
        <w:pStyle w:val="Nadpis1"/>
        <w:rPr>
          <w:rFonts w:eastAsia="Times New Roman"/>
          <w:lang w:eastAsia="cs-CZ"/>
        </w:rPr>
      </w:pPr>
    </w:p>
    <w:p w14:paraId="39317925" w14:textId="75A39873" w:rsidR="009F3BA3" w:rsidRPr="009F3BA3" w:rsidRDefault="009F3BA3" w:rsidP="00B93EA0">
      <w:pPr>
        <w:pStyle w:val="Nadpis2"/>
        <w:rPr>
          <w:lang w:eastAsia="cs-CZ"/>
        </w:rPr>
      </w:pPr>
      <w:r w:rsidRPr="009F3BA3">
        <w:rPr>
          <w:lang w:eastAsia="cs-CZ"/>
        </w:rPr>
        <w:t>Zvláštní ustanovení</w:t>
      </w:r>
    </w:p>
    <w:p w14:paraId="5BA0D043" w14:textId="0F3AE064" w:rsidR="00E34A4E" w:rsidRDefault="009F3BA3" w:rsidP="00E34A4E">
      <w:pPr>
        <w:pStyle w:val="Zkladntext"/>
        <w:numPr>
          <w:ilvl w:val="0"/>
          <w:numId w:val="30"/>
        </w:numPr>
        <w:ind w:left="284" w:hanging="284"/>
      </w:pPr>
      <w:r w:rsidRPr="009F3BA3">
        <w:t>Nájemce je povinen vést o všech svých příjmech a výdajích dle této smlouvy účetní záznamy v rozsahu stanoveném zákonem č. 563/1991 Sb., o účetnictví, ve</w:t>
      </w:r>
      <w:r w:rsidR="00E34A4E">
        <w:t> </w:t>
      </w:r>
      <w:r w:rsidRPr="009F3BA3">
        <w:t>znění pozdějších předpisů, a na požádání je předložit Pronajímateli k</w:t>
      </w:r>
      <w:r w:rsidR="00E34A4E">
        <w:t> </w:t>
      </w:r>
      <w:r w:rsidRPr="009F3BA3">
        <w:t>nahlédnutí.</w:t>
      </w:r>
    </w:p>
    <w:p w14:paraId="5B37C8AE" w14:textId="39AA76EA" w:rsidR="00BE1694" w:rsidRPr="00E34A4E" w:rsidRDefault="00BE1694" w:rsidP="00E34A4E">
      <w:pPr>
        <w:pStyle w:val="Zkladntext"/>
        <w:numPr>
          <w:ilvl w:val="0"/>
          <w:numId w:val="30"/>
        </w:numPr>
        <w:ind w:left="284" w:hanging="284"/>
      </w:pPr>
      <w:r w:rsidRPr="00E34A4E">
        <w:rPr>
          <w:lang w:eastAsia="ar-SA"/>
        </w:rPr>
        <w:t>Za účelem zajištění provozu sběrného dvora a řádného dokladování přijatého odpadu je Nájemce povinen zajistit na vlastní náklady vážní zařízení odpovídající provozním potřebám a prostorovým možnostem sběrného dvora. Vážní zařízení musí umožnit spolehlivé zjištění hmotnosti odpadu a vedení odpovídající evidence.</w:t>
      </w:r>
    </w:p>
    <w:p w14:paraId="286C5BDD" w14:textId="7AD82B5C" w:rsidR="009F3BA3" w:rsidRPr="00216713" w:rsidRDefault="009F3BA3" w:rsidP="00216713">
      <w:pPr>
        <w:pStyle w:val="Zkladntext"/>
        <w:ind w:left="284" w:hanging="284"/>
      </w:pPr>
      <w:r w:rsidRPr="009F3BA3">
        <w:rPr>
          <w:lang w:eastAsia="ar-SA"/>
        </w:rPr>
        <w:lastRenderedPageBreak/>
        <w:t>Nájemce zajistí vedení průběžné evidence převzatých odpadů na sběrný dvůr a</w:t>
      </w:r>
      <w:r w:rsidR="000E4932">
        <w:rPr>
          <w:lang w:eastAsia="ar-SA"/>
        </w:rPr>
        <w:t> </w:t>
      </w:r>
      <w:r w:rsidRPr="009F3BA3">
        <w:rPr>
          <w:lang w:eastAsia="ar-SA"/>
        </w:rPr>
        <w:t xml:space="preserve">její pravidelné měsíční zasílání Pronajímateli společně s fakturou dle </w:t>
      </w:r>
      <w:r w:rsidR="000E4932">
        <w:rPr>
          <w:lang w:eastAsia="ar-SA"/>
        </w:rPr>
        <w:t>s</w:t>
      </w:r>
      <w:r w:rsidRPr="009F3BA3">
        <w:rPr>
          <w:lang w:eastAsia="ar-SA"/>
        </w:rPr>
        <w:t>mlouvy o</w:t>
      </w:r>
      <w:r w:rsidR="00665471">
        <w:rPr>
          <w:lang w:eastAsia="ar-SA"/>
        </w:rPr>
        <w:t> </w:t>
      </w:r>
      <w:r w:rsidR="000E4932">
        <w:rPr>
          <w:lang w:eastAsia="ar-SA"/>
        </w:rPr>
        <w:t xml:space="preserve">poskytování služeb </w:t>
      </w:r>
      <w:r w:rsidRPr="009F3BA3">
        <w:rPr>
          <w:lang w:eastAsia="ar-SA"/>
        </w:rPr>
        <w:t>provozu sběrného dvora.</w:t>
      </w:r>
    </w:p>
    <w:p w14:paraId="701ED63D" w14:textId="77777777" w:rsidR="00216713" w:rsidRPr="00216713" w:rsidRDefault="00216713" w:rsidP="00216713">
      <w:pPr>
        <w:pStyle w:val="Nadpis1"/>
        <w:rPr>
          <w:rFonts w:eastAsia="Times New Roman"/>
          <w:lang w:eastAsia="cs-CZ"/>
        </w:rPr>
      </w:pPr>
    </w:p>
    <w:p w14:paraId="774C8517" w14:textId="1EC2A216" w:rsidR="009F3BA3" w:rsidRPr="009F3BA3" w:rsidRDefault="009F3BA3" w:rsidP="00216713">
      <w:pPr>
        <w:pStyle w:val="Nadpis2"/>
        <w:rPr>
          <w:lang w:eastAsia="cs-CZ"/>
        </w:rPr>
      </w:pPr>
      <w:r w:rsidRPr="009F3BA3">
        <w:rPr>
          <w:lang w:eastAsia="cs-CZ"/>
        </w:rPr>
        <w:t>Trvání Smlouvy</w:t>
      </w:r>
    </w:p>
    <w:p w14:paraId="4D9AC129" w14:textId="77777777" w:rsidR="009F3BA3" w:rsidRPr="009F3BA3" w:rsidRDefault="009F3BA3" w:rsidP="005D4DB0">
      <w:pPr>
        <w:pStyle w:val="Zkladntext"/>
        <w:numPr>
          <w:ilvl w:val="0"/>
          <w:numId w:val="32"/>
        </w:numPr>
        <w:ind w:left="284" w:hanging="284"/>
      </w:pPr>
      <w:r w:rsidRPr="009F3BA3">
        <w:t>Tato Smlouva nabývá účinnosti dnem podpisu.</w:t>
      </w:r>
    </w:p>
    <w:p w14:paraId="44F11AD6" w14:textId="40FACC09" w:rsidR="009F3BA3" w:rsidRPr="009F3BA3" w:rsidRDefault="009F3BA3" w:rsidP="005D4DB0">
      <w:pPr>
        <w:pStyle w:val="Zkladntext"/>
        <w:numPr>
          <w:ilvl w:val="0"/>
          <w:numId w:val="32"/>
        </w:numPr>
        <w:ind w:left="284" w:hanging="284"/>
      </w:pPr>
      <w:r w:rsidRPr="009F3BA3">
        <w:t>Tato Smlouva je uzavřena na dobu určitou od 1. 1. 202</w:t>
      </w:r>
      <w:r w:rsidR="00216713">
        <w:t>6</w:t>
      </w:r>
      <w:r w:rsidRPr="009F3BA3">
        <w:t xml:space="preserve"> do 31. 12. 20</w:t>
      </w:r>
      <w:r w:rsidR="00216713">
        <w:t>33</w:t>
      </w:r>
      <w:r w:rsidRPr="009F3BA3">
        <w:t>.</w:t>
      </w:r>
    </w:p>
    <w:p w14:paraId="709F4E85" w14:textId="6D46A7CA" w:rsidR="009F3BA3" w:rsidRPr="009F3BA3" w:rsidRDefault="009F3BA3" w:rsidP="005D4DB0">
      <w:pPr>
        <w:pStyle w:val="Zkladntext"/>
        <w:numPr>
          <w:ilvl w:val="0"/>
          <w:numId w:val="32"/>
        </w:numPr>
        <w:ind w:left="284" w:hanging="284"/>
      </w:pPr>
      <w:r w:rsidRPr="001C4F33">
        <w:rPr>
          <w:b/>
          <w:bCs/>
        </w:rPr>
        <w:t>Platnost a účinnost této smlouvy se váže k platnosti a účinnosti smlouvy o</w:t>
      </w:r>
      <w:r w:rsidR="0058158A" w:rsidRPr="001C4F33">
        <w:rPr>
          <w:b/>
          <w:bCs/>
        </w:rPr>
        <w:t> </w:t>
      </w:r>
      <w:r w:rsidR="000E4932">
        <w:rPr>
          <w:b/>
          <w:bCs/>
        </w:rPr>
        <w:t>poskytování</w:t>
      </w:r>
      <w:r w:rsidR="0058158A" w:rsidRPr="001C4F33">
        <w:rPr>
          <w:b/>
          <w:bCs/>
        </w:rPr>
        <w:t xml:space="preserve"> služ</w:t>
      </w:r>
      <w:r w:rsidR="000E4932">
        <w:rPr>
          <w:b/>
          <w:bCs/>
        </w:rPr>
        <w:t>e</w:t>
      </w:r>
      <w:r w:rsidR="0058158A" w:rsidRPr="001C4F33">
        <w:rPr>
          <w:b/>
          <w:bCs/>
        </w:rPr>
        <w:t xml:space="preserve">b </w:t>
      </w:r>
      <w:r w:rsidRPr="001C4F33">
        <w:rPr>
          <w:b/>
          <w:bCs/>
        </w:rPr>
        <w:t>provozu sběrného dvora.</w:t>
      </w:r>
      <w:r w:rsidRPr="009F3BA3">
        <w:t xml:space="preserve"> Smlouva může zaniknout předčasně, pokud předčasně zanikne smlouva o provozu sběrného dvora.</w:t>
      </w:r>
    </w:p>
    <w:p w14:paraId="2A9428CC" w14:textId="29E30DA7" w:rsidR="009F3BA3" w:rsidRPr="009F3BA3" w:rsidRDefault="009F3BA3" w:rsidP="005D4DB0">
      <w:pPr>
        <w:pStyle w:val="Zkladntext"/>
        <w:numPr>
          <w:ilvl w:val="0"/>
          <w:numId w:val="32"/>
        </w:numPr>
        <w:ind w:left="284" w:hanging="284"/>
      </w:pPr>
      <w:r w:rsidRPr="009F3BA3">
        <w:t xml:space="preserve">V den ukončení nájmu je Nájemce povinen předat </w:t>
      </w:r>
      <w:r w:rsidR="0058158A">
        <w:t>P</w:t>
      </w:r>
      <w:r w:rsidRPr="009F3BA3">
        <w:t>ronajímateli vyklizený prostor.</w:t>
      </w:r>
    </w:p>
    <w:p w14:paraId="635A05AE" w14:textId="77777777" w:rsidR="0058158A" w:rsidRPr="0058158A" w:rsidRDefault="0058158A" w:rsidP="0058158A">
      <w:pPr>
        <w:pStyle w:val="Nadpis1"/>
        <w:rPr>
          <w:rFonts w:eastAsia="Times New Roman"/>
          <w:lang w:eastAsia="cs-CZ"/>
        </w:rPr>
      </w:pPr>
    </w:p>
    <w:p w14:paraId="457B52FE" w14:textId="7833794E" w:rsidR="009F3BA3" w:rsidRPr="009F3BA3" w:rsidRDefault="009F3BA3" w:rsidP="002C3AA7">
      <w:pPr>
        <w:pStyle w:val="Nadpis2"/>
        <w:rPr>
          <w:lang w:eastAsia="cs-CZ"/>
        </w:rPr>
      </w:pPr>
      <w:r w:rsidRPr="009F3BA3">
        <w:rPr>
          <w:lang w:eastAsia="cs-CZ"/>
        </w:rPr>
        <w:t>Závěrečná ustanovení</w:t>
      </w:r>
    </w:p>
    <w:p w14:paraId="272BA9ED" w14:textId="52EC4BE2" w:rsidR="009F3BA3" w:rsidRPr="009F3BA3" w:rsidRDefault="009F3BA3" w:rsidP="005D4DB0">
      <w:pPr>
        <w:pStyle w:val="Zkladntext"/>
        <w:numPr>
          <w:ilvl w:val="0"/>
          <w:numId w:val="31"/>
        </w:numPr>
        <w:ind w:left="284" w:hanging="284"/>
      </w:pPr>
      <w:r w:rsidRPr="009F3BA3">
        <w:t xml:space="preserve">Právní vztahy z této </w:t>
      </w:r>
      <w:r w:rsidR="006440A1">
        <w:t>s</w:t>
      </w:r>
      <w:r w:rsidRPr="009F3BA3">
        <w:t>mlouvy se řídí příslušnými ustanoveními občanskoprávních předpisů upravujícími tento smluvní typ a zákonem č. 89/2012 Sb., občanským zákoníkem, ve znění pozdějších předpisů.</w:t>
      </w:r>
    </w:p>
    <w:p w14:paraId="51229FCB" w14:textId="7080D2F8" w:rsidR="009F3BA3" w:rsidRPr="009F3BA3" w:rsidRDefault="009F3BA3" w:rsidP="002C3AA7">
      <w:pPr>
        <w:pStyle w:val="Zkladntext"/>
        <w:ind w:left="284" w:hanging="284"/>
      </w:pPr>
      <w:r w:rsidRPr="009F3BA3">
        <w:t xml:space="preserve">Smluvní strany výslovně souhlasí s tím, aby tato </w:t>
      </w:r>
      <w:r w:rsidR="005528D0">
        <w:t>s</w:t>
      </w:r>
      <w:r w:rsidRPr="009F3BA3">
        <w:t xml:space="preserve">mlouva byla uvedena v evidenci smluv vedené Pronajímatelem, která je veřejně přístupná. Smluvní strany prohlašují, že skutečnosti uvedené v této </w:t>
      </w:r>
      <w:r w:rsidR="005528D0">
        <w:t>s</w:t>
      </w:r>
      <w:r w:rsidRPr="009F3BA3">
        <w:t>mlouvě nepovažují za obchodní tajemství a udělují svolení k jejich užití a</w:t>
      </w:r>
      <w:r w:rsidR="00900614">
        <w:t> </w:t>
      </w:r>
      <w:r w:rsidRPr="009F3BA3">
        <w:t>zveřejnění bez stanovení jakýchkoliv dalších podmínek.</w:t>
      </w:r>
    </w:p>
    <w:p w14:paraId="38591F84" w14:textId="77777777" w:rsidR="009F3BA3" w:rsidRPr="009F3BA3" w:rsidRDefault="009F3BA3" w:rsidP="002C3AA7">
      <w:pPr>
        <w:pStyle w:val="Zkladntext"/>
        <w:ind w:left="284" w:hanging="284"/>
      </w:pPr>
      <w:r w:rsidRPr="009F3BA3">
        <w:t>Všechny spory vznikající z této smlouvy a v souvislosti s ní budou řešeny u obecních soudů České republiky.</w:t>
      </w:r>
    </w:p>
    <w:p w14:paraId="4E1ACC97" w14:textId="03999C21" w:rsidR="009F3BA3" w:rsidRPr="009F3BA3" w:rsidRDefault="009F3BA3" w:rsidP="002C3AA7">
      <w:pPr>
        <w:pStyle w:val="Zkladntext"/>
        <w:ind w:left="284" w:hanging="284"/>
      </w:pPr>
      <w:r w:rsidRPr="009F3BA3">
        <w:t>Smluvní strany se zavazují vzájemně respektovat své oprávněné zájmy související s</w:t>
      </w:r>
      <w:r w:rsidR="005528D0">
        <w:t> </w:t>
      </w:r>
      <w:r w:rsidRPr="009F3BA3">
        <w:t xml:space="preserve">touto </w:t>
      </w:r>
      <w:r w:rsidR="005528D0">
        <w:t>s</w:t>
      </w:r>
      <w:r w:rsidRPr="009F3BA3">
        <w:t>mlouvou a poskytnout si veškerou nutnou součinnost, kterou lze spravedlivě požadovat, k</w:t>
      </w:r>
      <w:r w:rsidR="00900614">
        <w:t> </w:t>
      </w:r>
      <w:r w:rsidRPr="009F3BA3">
        <w:t xml:space="preserve">tomu, aby bylo dosaženo účelu této </w:t>
      </w:r>
      <w:r w:rsidR="005528D0">
        <w:t>s</w:t>
      </w:r>
      <w:r w:rsidRPr="009F3BA3">
        <w:t>mlouvy, zejména učinit veškeré právní a jiné úkony k</w:t>
      </w:r>
      <w:r w:rsidR="00900614">
        <w:t> </w:t>
      </w:r>
      <w:r w:rsidRPr="009F3BA3">
        <w:t>tomu nezbytné.</w:t>
      </w:r>
    </w:p>
    <w:p w14:paraId="75279B30" w14:textId="178A01B8" w:rsidR="009F3BA3" w:rsidRPr="009F3BA3" w:rsidRDefault="009F3BA3" w:rsidP="002C3AA7">
      <w:pPr>
        <w:pStyle w:val="Zkladntext"/>
        <w:ind w:left="284" w:hanging="284"/>
      </w:pPr>
      <w:r w:rsidRPr="009F3BA3">
        <w:t xml:space="preserve">Žádná ze smluvních stran není oprávněna bez předchozího písemného souhlasu druhé smluvní strany převést na třetí osobu jakákoli práva nebo povinnosti vyplývající z této </w:t>
      </w:r>
      <w:r w:rsidR="000B195D">
        <w:t>s</w:t>
      </w:r>
      <w:r w:rsidRPr="009F3BA3">
        <w:t xml:space="preserve">mlouvy nebo postoupit na třetí osobu jakékoli pohledávky nebo dluhy vzniklé na základě této </w:t>
      </w:r>
      <w:r w:rsidR="000B195D">
        <w:t>s</w:t>
      </w:r>
      <w:r w:rsidRPr="009F3BA3">
        <w:t xml:space="preserve">mlouvy včetně práv, povinností, pohledávek nebo dluhů vzniklých na základě porušení této </w:t>
      </w:r>
      <w:r w:rsidR="000B195D">
        <w:t>s</w:t>
      </w:r>
      <w:r w:rsidRPr="009F3BA3">
        <w:t xml:space="preserve">mlouvy. Toto omezení nakládání s právy, povinnostmi, pohledávkami a dluhy trvá i po ukončení trvání této </w:t>
      </w:r>
      <w:r w:rsidR="000B195D">
        <w:t>s</w:t>
      </w:r>
      <w:r w:rsidRPr="009F3BA3">
        <w:t>mlouvy. Jakýkoli právní úkon učiněný kteroukoli ze smluvních stran v rozporu s tímto omezením bude považován za příčící se dobrým mravům.</w:t>
      </w:r>
    </w:p>
    <w:p w14:paraId="0B797494" w14:textId="2FFF798E" w:rsidR="009F3BA3" w:rsidRPr="009F3BA3" w:rsidRDefault="009F3BA3" w:rsidP="002C3AA7">
      <w:pPr>
        <w:pStyle w:val="Zkladntext"/>
        <w:ind w:left="284" w:hanging="284"/>
      </w:pPr>
      <w:r w:rsidRPr="009F3BA3">
        <w:t xml:space="preserve">Tato </w:t>
      </w:r>
      <w:r w:rsidR="000B195D">
        <w:t>s</w:t>
      </w:r>
      <w:r w:rsidRPr="009F3BA3">
        <w:t xml:space="preserve">mlouva může být měněna pouze dohodou smluvních stran v písemné formě, přičemž změna této </w:t>
      </w:r>
      <w:r w:rsidR="000B195D">
        <w:t>s</w:t>
      </w:r>
      <w:r w:rsidRPr="009F3BA3">
        <w:t xml:space="preserve">mlouvy bude účinná k okamžiku stanovenému v takovéto dohodě. Nebude-li takovýto okamžik stanoven, pak změna této </w:t>
      </w:r>
      <w:r w:rsidR="000B195D">
        <w:t>s</w:t>
      </w:r>
      <w:r w:rsidRPr="009F3BA3">
        <w:t>mlouvy bude účinná ke dni uzavření takovéto dohody.</w:t>
      </w:r>
    </w:p>
    <w:p w14:paraId="6D5EA594" w14:textId="6B253514" w:rsidR="00B51A95" w:rsidRDefault="009F3BA3" w:rsidP="006440A1">
      <w:pPr>
        <w:pStyle w:val="Zkladntext"/>
        <w:ind w:left="284" w:hanging="284"/>
      </w:pPr>
      <w:r w:rsidRPr="009F3BA3">
        <w:t xml:space="preserve">Každá ze smluvních stran prohlašuje, že tuto </w:t>
      </w:r>
      <w:r w:rsidR="000B195D">
        <w:t>s</w:t>
      </w:r>
      <w:r w:rsidRPr="009F3BA3">
        <w:t xml:space="preserve">mlouvu uzavírá svobodně a vážně, že považuje </w:t>
      </w:r>
      <w:r w:rsidRPr="009F3BA3">
        <w:lastRenderedPageBreak/>
        <w:t xml:space="preserve">obsah této </w:t>
      </w:r>
      <w:r w:rsidR="000B195D">
        <w:t>s</w:t>
      </w:r>
      <w:r w:rsidRPr="009F3BA3">
        <w:t xml:space="preserve">mlouvy za určitý a srozumitelný a že jsou jí známy všechny skutečnosti, jež jsou pro uzavření této </w:t>
      </w:r>
      <w:r w:rsidR="000B195D">
        <w:t>s</w:t>
      </w:r>
      <w:r w:rsidRPr="009F3BA3">
        <w:t>mlouvy rozhodující.</w:t>
      </w:r>
    </w:p>
    <w:p w14:paraId="41B1220E" w14:textId="77777777" w:rsidR="0097754A" w:rsidRDefault="0097754A" w:rsidP="00D65046">
      <w:pPr>
        <w:pStyle w:val="Nadpis1"/>
      </w:pPr>
    </w:p>
    <w:p w14:paraId="25CE3601" w14:textId="19F078D8" w:rsidR="0097754A" w:rsidRDefault="0097754A" w:rsidP="009724C8">
      <w:pPr>
        <w:pStyle w:val="Nadpis2"/>
      </w:pPr>
      <w:r w:rsidRPr="009724C8">
        <w:t>Přílohy</w:t>
      </w:r>
    </w:p>
    <w:p w14:paraId="738E8BB3" w14:textId="42E6B8B7" w:rsidR="00113947" w:rsidRDefault="00113947" w:rsidP="00113947">
      <w:pPr>
        <w:pStyle w:val="Zkladntext"/>
        <w:numPr>
          <w:ilvl w:val="0"/>
          <w:numId w:val="0"/>
        </w:numPr>
      </w:pPr>
      <w:r>
        <w:t>K této smlouvě jsou připojeny následující přílohy, které bez ohledu na to, zda jsou či nejsou nerozdělitelně spojeny s listinou, na které je obsažena tato smlouva, tvoří neoddělitelnou součást smlouvy.</w:t>
      </w:r>
    </w:p>
    <w:p w14:paraId="1A05AB7A" w14:textId="77777777" w:rsidR="00113947" w:rsidRDefault="00113947" w:rsidP="00113947">
      <w:pPr>
        <w:pStyle w:val="Zkladntext"/>
        <w:numPr>
          <w:ilvl w:val="0"/>
          <w:numId w:val="0"/>
        </w:numPr>
      </w:pPr>
    </w:p>
    <w:p w14:paraId="47F33EB8" w14:textId="5522660C" w:rsidR="009724C8" w:rsidRPr="009724C8" w:rsidRDefault="00113947" w:rsidP="00113947">
      <w:pPr>
        <w:pStyle w:val="Zkladntext"/>
        <w:numPr>
          <w:ilvl w:val="0"/>
          <w:numId w:val="0"/>
        </w:numPr>
      </w:pPr>
      <w:r>
        <w:t>Příloha č. 1: Plánek Sběrného dvora</w:t>
      </w:r>
    </w:p>
    <w:sectPr w:rsidR="009724C8" w:rsidRPr="009724C8" w:rsidSect="00BC4F2E">
      <w:headerReference w:type="first" r:id="rId9"/>
      <w:pgSz w:w="11906" w:h="16838"/>
      <w:pgMar w:top="1418" w:right="1134" w:bottom="124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BA08D" w14:textId="77777777" w:rsidR="00967271" w:rsidRDefault="00967271" w:rsidP="00F724D7">
      <w:pPr>
        <w:spacing w:line="240" w:lineRule="auto"/>
      </w:pPr>
      <w:r>
        <w:separator/>
      </w:r>
    </w:p>
  </w:endnote>
  <w:endnote w:type="continuationSeparator" w:id="0">
    <w:p w14:paraId="26840047" w14:textId="77777777" w:rsidR="00967271" w:rsidRDefault="00967271"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991816"/>
      <w:docPartObj>
        <w:docPartGallery w:val="Page Numbers (Bottom of Page)"/>
        <w:docPartUnique/>
      </w:docPartObj>
    </w:sdtPr>
    <w:sdtEndPr/>
    <w:sdtContent>
      <w:p w14:paraId="274F4D82" w14:textId="1CD98740" w:rsidR="00E72CCA" w:rsidRDefault="00E72CCA">
        <w:pPr>
          <w:pStyle w:val="Zpat"/>
          <w:jc w:val="center"/>
        </w:pPr>
        <w:r>
          <w:fldChar w:fldCharType="begin"/>
        </w:r>
        <w:r>
          <w:instrText>PAGE   \* MERGEFORMAT</w:instrText>
        </w:r>
        <w:r>
          <w:fldChar w:fldCharType="separate"/>
        </w:r>
        <w:r>
          <w:t>2</w:t>
        </w:r>
        <w:r>
          <w:fldChar w:fldCharType="end"/>
        </w:r>
      </w:p>
    </w:sdtContent>
  </w:sdt>
  <w:p w14:paraId="2B3ED863" w14:textId="77777777" w:rsidR="00E72CCA" w:rsidRDefault="00E72C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0A72D" w14:textId="77777777" w:rsidR="00967271" w:rsidRDefault="00967271" w:rsidP="00F724D7">
      <w:pPr>
        <w:spacing w:line="240" w:lineRule="auto"/>
      </w:pPr>
      <w:r>
        <w:separator/>
      </w:r>
    </w:p>
  </w:footnote>
  <w:footnote w:type="continuationSeparator" w:id="0">
    <w:p w14:paraId="64BEF586" w14:textId="77777777" w:rsidR="00967271" w:rsidRDefault="00967271" w:rsidP="00F724D7">
      <w:pPr>
        <w:spacing w:line="240" w:lineRule="auto"/>
      </w:pPr>
      <w:r>
        <w:continuationSeparator/>
      </w:r>
    </w:p>
  </w:footnote>
  <w:footnote w:id="1">
    <w:p w14:paraId="1ABE40B4" w14:textId="673AF391" w:rsidR="004954FC" w:rsidRDefault="004954FC">
      <w:pPr>
        <w:pStyle w:val="Textpoznpodarou"/>
      </w:pPr>
      <w:r>
        <w:rPr>
          <w:rStyle w:val="Znakapoznpodarou"/>
        </w:rPr>
        <w:footnoteRef/>
      </w:r>
      <w:r>
        <w:t xml:space="preserve"> </w:t>
      </w:r>
      <w:r w:rsidRPr="004954FC">
        <w:rPr>
          <w:rFonts w:ascii="Open Sans" w:hAnsi="Open Sans" w:cs="Open Sans"/>
        </w:rPr>
        <w:t>Vyhrazen</w:t>
      </w:r>
      <w:r>
        <w:rPr>
          <w:rFonts w:ascii="Open Sans" w:hAnsi="Open Sans" w:cs="Open Sans"/>
        </w:rPr>
        <w:t>á</w:t>
      </w:r>
      <w:r w:rsidRPr="004954FC">
        <w:rPr>
          <w:rFonts w:ascii="Open Sans" w:hAnsi="Open Sans" w:cs="Open Sans"/>
        </w:rPr>
        <w:t xml:space="preserve"> změna závazku podle § 100 odst. 1 ZZVZ</w:t>
      </w:r>
    </w:p>
  </w:footnote>
  <w:footnote w:id="2">
    <w:p w14:paraId="1B518398" w14:textId="208AEC27" w:rsidR="002955BC" w:rsidRDefault="002955BC">
      <w:pPr>
        <w:pStyle w:val="Textpoznpodarou"/>
      </w:pPr>
      <w:r>
        <w:rPr>
          <w:rStyle w:val="Znakapoznpodarou"/>
        </w:rPr>
        <w:footnoteRef/>
      </w:r>
      <w:r>
        <w:t xml:space="preserve"> </w:t>
      </w:r>
      <w:r w:rsidR="007D3344">
        <w:t>Vyhrazená změna závazku podle § 100 odst.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93FE" w14:textId="77777777" w:rsidR="00BC4F2E" w:rsidRDefault="00BC4F2E">
    <w:pPr>
      <w:pStyle w:val="Zhlav"/>
      <w:rPr>
        <w:rFonts w:ascii="Open Sans" w:hAnsi="Open Sans" w:cs="Open Sans"/>
      </w:rPr>
    </w:pPr>
    <w:r w:rsidRPr="0048438D">
      <w:rPr>
        <w:rFonts w:ascii="Open Sans" w:hAnsi="Open Sans" w:cs="Open Sans"/>
      </w:rPr>
      <w:t>Příloha č. 2 Smlouvy o poskytování služeb provozu sběrného dvora</w:t>
    </w:r>
  </w:p>
  <w:p w14:paraId="6ED637A2" w14:textId="77777777" w:rsidR="00BC4F2E" w:rsidRPr="0048438D" w:rsidRDefault="00BC4F2E">
    <w:pPr>
      <w:pStyle w:val="Zhlav"/>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975"/>
    <w:multiLevelType w:val="hybridMultilevel"/>
    <w:tmpl w:val="2EBE75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6092BE0"/>
    <w:multiLevelType w:val="hybridMultilevel"/>
    <w:tmpl w:val="1EE6B79E"/>
    <w:lvl w:ilvl="0" w:tplc="0405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B45F8"/>
    <w:multiLevelType w:val="hybridMultilevel"/>
    <w:tmpl w:val="F5F092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C647FB9"/>
    <w:multiLevelType w:val="hybridMultilevel"/>
    <w:tmpl w:val="588A2F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55B09FA"/>
    <w:multiLevelType w:val="hybridMultilevel"/>
    <w:tmpl w:val="AC6C3CA2"/>
    <w:lvl w:ilvl="0" w:tplc="0405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5037F"/>
    <w:multiLevelType w:val="multilevel"/>
    <w:tmpl w:val="A300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60F81"/>
    <w:multiLevelType w:val="hybridMultilevel"/>
    <w:tmpl w:val="D584B9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A7C5F54"/>
    <w:multiLevelType w:val="hybridMultilevel"/>
    <w:tmpl w:val="06460932"/>
    <w:lvl w:ilvl="0" w:tplc="16FC3FD8">
      <w:start w:val="1"/>
      <w:numFmt w:val="lowerLetter"/>
      <w:lvlText w:val="%1)"/>
      <w:lvlJc w:val="left"/>
      <w:pPr>
        <w:ind w:left="1494" w:hanging="360"/>
      </w:pPr>
      <w:rPr>
        <w:rFonts w:ascii="Open Sans" w:eastAsia="Calibri" w:hAnsi="Open Sans" w:cs="Calibri"/>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E72D86"/>
    <w:multiLevelType w:val="hybridMultilevel"/>
    <w:tmpl w:val="878471BA"/>
    <w:lvl w:ilvl="0" w:tplc="5824CE9C">
      <w:start w:val="9"/>
      <w:numFmt w:val="bullet"/>
      <w:lvlText w:val="-"/>
      <w:lvlJc w:val="left"/>
      <w:pPr>
        <w:ind w:left="1494" w:hanging="360"/>
      </w:pPr>
      <w:rPr>
        <w:rFonts w:ascii="Verdana" w:eastAsia="Times New Roman" w:hAnsi="Verdana" w:cs="Arial" w:hint="default"/>
        <w:b/>
        <w:bCs/>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0" w15:restartNumberingAfterBreak="0">
    <w:nsid w:val="40BD6513"/>
    <w:multiLevelType w:val="hybridMultilevel"/>
    <w:tmpl w:val="9C503D54"/>
    <w:lvl w:ilvl="0" w:tplc="0E3EB456">
      <w:start w:val="1"/>
      <w:numFmt w:val="bullet"/>
      <w:lvlText w:val=""/>
      <w:lvlJc w:val="left"/>
      <w:pPr>
        <w:ind w:left="1080" w:hanging="360"/>
      </w:pPr>
      <w:rPr>
        <w:rFonts w:ascii="Symbol" w:hAnsi="Symbol"/>
      </w:rPr>
    </w:lvl>
    <w:lvl w:ilvl="1" w:tplc="C8B0ADDE">
      <w:start w:val="1"/>
      <w:numFmt w:val="bullet"/>
      <w:lvlText w:val=""/>
      <w:lvlJc w:val="left"/>
      <w:pPr>
        <w:ind w:left="1080" w:hanging="360"/>
      </w:pPr>
      <w:rPr>
        <w:rFonts w:ascii="Symbol" w:hAnsi="Symbol"/>
      </w:rPr>
    </w:lvl>
    <w:lvl w:ilvl="2" w:tplc="8B3E36AC">
      <w:start w:val="1"/>
      <w:numFmt w:val="bullet"/>
      <w:lvlText w:val=""/>
      <w:lvlJc w:val="left"/>
      <w:pPr>
        <w:ind w:left="1080" w:hanging="360"/>
      </w:pPr>
      <w:rPr>
        <w:rFonts w:ascii="Symbol" w:hAnsi="Symbol"/>
      </w:rPr>
    </w:lvl>
    <w:lvl w:ilvl="3" w:tplc="C14E6D36">
      <w:start w:val="1"/>
      <w:numFmt w:val="bullet"/>
      <w:lvlText w:val=""/>
      <w:lvlJc w:val="left"/>
      <w:pPr>
        <w:ind w:left="1080" w:hanging="360"/>
      </w:pPr>
      <w:rPr>
        <w:rFonts w:ascii="Symbol" w:hAnsi="Symbol"/>
      </w:rPr>
    </w:lvl>
    <w:lvl w:ilvl="4" w:tplc="260E51EC">
      <w:start w:val="1"/>
      <w:numFmt w:val="bullet"/>
      <w:lvlText w:val=""/>
      <w:lvlJc w:val="left"/>
      <w:pPr>
        <w:ind w:left="1080" w:hanging="360"/>
      </w:pPr>
      <w:rPr>
        <w:rFonts w:ascii="Symbol" w:hAnsi="Symbol"/>
      </w:rPr>
    </w:lvl>
    <w:lvl w:ilvl="5" w:tplc="59A20394">
      <w:start w:val="1"/>
      <w:numFmt w:val="bullet"/>
      <w:lvlText w:val=""/>
      <w:lvlJc w:val="left"/>
      <w:pPr>
        <w:ind w:left="1080" w:hanging="360"/>
      </w:pPr>
      <w:rPr>
        <w:rFonts w:ascii="Symbol" w:hAnsi="Symbol"/>
      </w:rPr>
    </w:lvl>
    <w:lvl w:ilvl="6" w:tplc="C468813E">
      <w:start w:val="1"/>
      <w:numFmt w:val="bullet"/>
      <w:lvlText w:val=""/>
      <w:lvlJc w:val="left"/>
      <w:pPr>
        <w:ind w:left="1080" w:hanging="360"/>
      </w:pPr>
      <w:rPr>
        <w:rFonts w:ascii="Symbol" w:hAnsi="Symbol"/>
      </w:rPr>
    </w:lvl>
    <w:lvl w:ilvl="7" w:tplc="99C242CE">
      <w:start w:val="1"/>
      <w:numFmt w:val="bullet"/>
      <w:lvlText w:val=""/>
      <w:lvlJc w:val="left"/>
      <w:pPr>
        <w:ind w:left="1080" w:hanging="360"/>
      </w:pPr>
      <w:rPr>
        <w:rFonts w:ascii="Symbol" w:hAnsi="Symbol"/>
      </w:rPr>
    </w:lvl>
    <w:lvl w:ilvl="8" w:tplc="3CF27E22">
      <w:start w:val="1"/>
      <w:numFmt w:val="bullet"/>
      <w:lvlText w:val=""/>
      <w:lvlJc w:val="left"/>
      <w:pPr>
        <w:ind w:left="1080" w:hanging="360"/>
      </w:pPr>
      <w:rPr>
        <w:rFonts w:ascii="Symbol" w:hAnsi="Symbol"/>
      </w:rPr>
    </w:lvl>
  </w:abstractNum>
  <w:abstractNum w:abstractNumId="11" w15:restartNumberingAfterBreak="0">
    <w:nsid w:val="494226E0"/>
    <w:multiLevelType w:val="hybridMultilevel"/>
    <w:tmpl w:val="06A64E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A8A5368"/>
    <w:multiLevelType w:val="hybridMultilevel"/>
    <w:tmpl w:val="84CCFD8C"/>
    <w:lvl w:ilvl="0" w:tplc="04050001">
      <w:start w:val="1"/>
      <w:numFmt w:val="bullet"/>
      <w:lvlText w:val=""/>
      <w:lvlJc w:val="left"/>
      <w:pPr>
        <w:ind w:left="1004" w:hanging="360"/>
      </w:pPr>
      <w:rPr>
        <w:rFonts w:ascii="Symbol" w:hAnsi="Symbol" w:hint="default"/>
      </w:rPr>
    </w:lvl>
    <w:lvl w:ilvl="1" w:tplc="04050017">
      <w:start w:val="1"/>
      <w:numFmt w:val="lowerLetter"/>
      <w:lvlText w:val="%2)"/>
      <w:lvlJc w:val="left"/>
      <w:pPr>
        <w:ind w:left="720" w:hanging="360"/>
      </w:p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F134794"/>
    <w:multiLevelType w:val="hybridMultilevel"/>
    <w:tmpl w:val="50AC4CB0"/>
    <w:lvl w:ilvl="0" w:tplc="F580B5A8">
      <w:start w:val="1"/>
      <w:numFmt w:val="decimal"/>
      <w:pStyle w:val="Zkladntext"/>
      <w:lvlText w:val="%1."/>
      <w:lvlJc w:val="left"/>
      <w:pPr>
        <w:ind w:left="360" w:hanging="360"/>
      </w:pPr>
      <w:rPr>
        <w:b w:val="0"/>
        <w:bCs/>
      </w:rPr>
    </w:lvl>
    <w:lvl w:ilvl="1" w:tplc="679054A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2B3798"/>
    <w:multiLevelType w:val="hybridMultilevel"/>
    <w:tmpl w:val="EDD0C81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6"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7" w15:restartNumberingAfterBreak="0">
    <w:nsid w:val="6C490650"/>
    <w:multiLevelType w:val="multilevel"/>
    <w:tmpl w:val="B6EE42EC"/>
    <w:lvl w:ilvl="0">
      <w:start w:val="1"/>
      <w:numFmt w:val="upperRoman"/>
      <w:pStyle w:val="Nadpis1"/>
      <w:lvlText w:val="%1."/>
      <w:lvlJc w:val="left"/>
      <w:pPr>
        <w:ind w:left="360" w:hanging="360"/>
      </w:pPr>
    </w:lvl>
    <w:lvl w:ilvl="1">
      <w:start w:val="1"/>
      <w:numFmt w:val="decimal"/>
      <w:pStyle w:val="Styl1"/>
      <w:lvlText w:val="%1.%2."/>
      <w:lvlJc w:val="left"/>
      <w:pPr>
        <w:ind w:left="43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75683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051776">
    <w:abstractNumId w:val="17"/>
  </w:num>
  <w:num w:numId="3" w16cid:durableId="97069943">
    <w:abstractNumId w:val="15"/>
    <w:lvlOverride w:ilvl="0">
      <w:startOverride w:val="1"/>
    </w:lvlOverride>
  </w:num>
  <w:num w:numId="4" w16cid:durableId="600383455">
    <w:abstractNumId w:val="5"/>
  </w:num>
  <w:num w:numId="5" w16cid:durableId="1923756550">
    <w:abstractNumId w:val="13"/>
  </w:num>
  <w:num w:numId="6" w16cid:durableId="761530213">
    <w:abstractNumId w:val="13"/>
    <w:lvlOverride w:ilvl="0">
      <w:startOverride w:val="1"/>
    </w:lvlOverride>
  </w:num>
  <w:num w:numId="7" w16cid:durableId="1406033178">
    <w:abstractNumId w:val="13"/>
    <w:lvlOverride w:ilvl="0">
      <w:startOverride w:val="1"/>
    </w:lvlOverride>
  </w:num>
  <w:num w:numId="8" w16cid:durableId="973019263">
    <w:abstractNumId w:val="13"/>
    <w:lvlOverride w:ilvl="0">
      <w:startOverride w:val="1"/>
    </w:lvlOverride>
  </w:num>
  <w:num w:numId="9" w16cid:durableId="1499887730">
    <w:abstractNumId w:val="13"/>
    <w:lvlOverride w:ilvl="0">
      <w:startOverride w:val="1"/>
    </w:lvlOverride>
  </w:num>
  <w:num w:numId="10" w16cid:durableId="1203858107">
    <w:abstractNumId w:val="12"/>
  </w:num>
  <w:num w:numId="11" w16cid:durableId="691339528">
    <w:abstractNumId w:val="13"/>
    <w:lvlOverride w:ilvl="0">
      <w:startOverride w:val="1"/>
    </w:lvlOverride>
  </w:num>
  <w:num w:numId="12" w16cid:durableId="862983976">
    <w:abstractNumId w:val="9"/>
  </w:num>
  <w:num w:numId="13" w16cid:durableId="142815950">
    <w:abstractNumId w:val="8"/>
  </w:num>
  <w:num w:numId="14" w16cid:durableId="1479568317">
    <w:abstractNumId w:val="3"/>
  </w:num>
  <w:num w:numId="15" w16cid:durableId="902258687">
    <w:abstractNumId w:val="2"/>
  </w:num>
  <w:num w:numId="16" w16cid:durableId="879439164">
    <w:abstractNumId w:val="0"/>
  </w:num>
  <w:num w:numId="17" w16cid:durableId="1601136362">
    <w:abstractNumId w:val="13"/>
    <w:lvlOverride w:ilvl="0">
      <w:startOverride w:val="1"/>
    </w:lvlOverride>
  </w:num>
  <w:num w:numId="18" w16cid:durableId="637225604">
    <w:abstractNumId w:val="13"/>
    <w:lvlOverride w:ilvl="0">
      <w:startOverride w:val="1"/>
    </w:lvlOverride>
  </w:num>
  <w:num w:numId="19" w16cid:durableId="1747649490">
    <w:abstractNumId w:val="13"/>
    <w:lvlOverride w:ilvl="0">
      <w:startOverride w:val="1"/>
    </w:lvlOverride>
  </w:num>
  <w:num w:numId="20" w16cid:durableId="1539468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4930812">
    <w:abstractNumId w:val="13"/>
    <w:lvlOverride w:ilvl="0">
      <w:startOverride w:val="1"/>
    </w:lvlOverride>
  </w:num>
  <w:num w:numId="22" w16cid:durableId="1606496596">
    <w:abstractNumId w:val="13"/>
    <w:lvlOverride w:ilvl="0">
      <w:startOverride w:val="1"/>
    </w:lvlOverride>
  </w:num>
  <w:num w:numId="23" w16cid:durableId="1307123283">
    <w:abstractNumId w:val="13"/>
    <w:lvlOverride w:ilvl="0">
      <w:startOverride w:val="1"/>
    </w:lvlOverride>
  </w:num>
  <w:num w:numId="24" w16cid:durableId="1799836170">
    <w:abstractNumId w:val="13"/>
    <w:lvlOverride w:ilvl="0">
      <w:startOverride w:val="1"/>
    </w:lvlOverride>
  </w:num>
  <w:num w:numId="25" w16cid:durableId="974065118">
    <w:abstractNumId w:val="13"/>
    <w:lvlOverride w:ilvl="0">
      <w:startOverride w:val="1"/>
    </w:lvlOverride>
  </w:num>
  <w:num w:numId="26" w16cid:durableId="1245262687">
    <w:abstractNumId w:val="13"/>
    <w:lvlOverride w:ilvl="0">
      <w:startOverride w:val="1"/>
    </w:lvlOverride>
  </w:num>
  <w:num w:numId="27" w16cid:durableId="1911767953">
    <w:abstractNumId w:val="11"/>
  </w:num>
  <w:num w:numId="28" w16cid:durableId="682319877">
    <w:abstractNumId w:val="13"/>
    <w:lvlOverride w:ilvl="0">
      <w:startOverride w:val="1"/>
    </w:lvlOverride>
  </w:num>
  <w:num w:numId="29" w16cid:durableId="879318137">
    <w:abstractNumId w:val="13"/>
    <w:lvlOverride w:ilvl="0">
      <w:startOverride w:val="1"/>
    </w:lvlOverride>
  </w:num>
  <w:num w:numId="30" w16cid:durableId="808549712">
    <w:abstractNumId w:val="13"/>
    <w:lvlOverride w:ilvl="0">
      <w:startOverride w:val="1"/>
    </w:lvlOverride>
  </w:num>
  <w:num w:numId="31" w16cid:durableId="23021208">
    <w:abstractNumId w:val="13"/>
    <w:lvlOverride w:ilvl="0">
      <w:startOverride w:val="1"/>
    </w:lvlOverride>
  </w:num>
  <w:num w:numId="32" w16cid:durableId="1080643322">
    <w:abstractNumId w:val="13"/>
    <w:lvlOverride w:ilvl="0">
      <w:startOverride w:val="1"/>
    </w:lvlOverride>
  </w:num>
  <w:num w:numId="33" w16cid:durableId="443351494">
    <w:abstractNumId w:val="6"/>
  </w:num>
  <w:num w:numId="34" w16cid:durableId="791942580">
    <w:abstractNumId w:val="10"/>
  </w:num>
  <w:num w:numId="35" w16cid:durableId="1908373141">
    <w:abstractNumId w:val="1"/>
  </w:num>
  <w:num w:numId="36" w16cid:durableId="1523014980">
    <w:abstractNumId w:val="4"/>
  </w:num>
  <w:num w:numId="37" w16cid:durableId="293605664">
    <w:abstractNumId w:val="7"/>
  </w:num>
  <w:num w:numId="38" w16cid:durableId="6899858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D7"/>
    <w:rsid w:val="0000020D"/>
    <w:rsid w:val="00000B34"/>
    <w:rsid w:val="000014D6"/>
    <w:rsid w:val="0000172D"/>
    <w:rsid w:val="0000198E"/>
    <w:rsid w:val="00001B2A"/>
    <w:rsid w:val="000029B4"/>
    <w:rsid w:val="00003073"/>
    <w:rsid w:val="00003155"/>
    <w:rsid w:val="00003A47"/>
    <w:rsid w:val="000061EB"/>
    <w:rsid w:val="000079B2"/>
    <w:rsid w:val="000108E3"/>
    <w:rsid w:val="00012E02"/>
    <w:rsid w:val="00014BA8"/>
    <w:rsid w:val="00015047"/>
    <w:rsid w:val="000150D1"/>
    <w:rsid w:val="000151D4"/>
    <w:rsid w:val="00016C81"/>
    <w:rsid w:val="00017058"/>
    <w:rsid w:val="00017381"/>
    <w:rsid w:val="000178E2"/>
    <w:rsid w:val="000178EF"/>
    <w:rsid w:val="00020DDF"/>
    <w:rsid w:val="00021A14"/>
    <w:rsid w:val="000228A7"/>
    <w:rsid w:val="00022F81"/>
    <w:rsid w:val="0002325C"/>
    <w:rsid w:val="00023878"/>
    <w:rsid w:val="00024D2A"/>
    <w:rsid w:val="000257EA"/>
    <w:rsid w:val="00027D17"/>
    <w:rsid w:val="00031116"/>
    <w:rsid w:val="00031E4A"/>
    <w:rsid w:val="00034E5C"/>
    <w:rsid w:val="00040203"/>
    <w:rsid w:val="00040525"/>
    <w:rsid w:val="000417A5"/>
    <w:rsid w:val="00041D98"/>
    <w:rsid w:val="00041F34"/>
    <w:rsid w:val="0004359C"/>
    <w:rsid w:val="00044982"/>
    <w:rsid w:val="0004602C"/>
    <w:rsid w:val="000470EB"/>
    <w:rsid w:val="0005221D"/>
    <w:rsid w:val="00052AF5"/>
    <w:rsid w:val="0005702F"/>
    <w:rsid w:val="00057827"/>
    <w:rsid w:val="00057BF5"/>
    <w:rsid w:val="000603F3"/>
    <w:rsid w:val="000610E1"/>
    <w:rsid w:val="0006133F"/>
    <w:rsid w:val="00062CE2"/>
    <w:rsid w:val="00064ED1"/>
    <w:rsid w:val="00065EAF"/>
    <w:rsid w:val="00066CA8"/>
    <w:rsid w:val="000671AB"/>
    <w:rsid w:val="00067258"/>
    <w:rsid w:val="0006794F"/>
    <w:rsid w:val="000708F3"/>
    <w:rsid w:val="000711C6"/>
    <w:rsid w:val="00071B5A"/>
    <w:rsid w:val="00073068"/>
    <w:rsid w:val="000732D7"/>
    <w:rsid w:val="00073D4C"/>
    <w:rsid w:val="00075B23"/>
    <w:rsid w:val="00076354"/>
    <w:rsid w:val="00077535"/>
    <w:rsid w:val="00077838"/>
    <w:rsid w:val="00081605"/>
    <w:rsid w:val="00081CC8"/>
    <w:rsid w:val="00082526"/>
    <w:rsid w:val="00082536"/>
    <w:rsid w:val="000826D9"/>
    <w:rsid w:val="00082E7D"/>
    <w:rsid w:val="00083FE3"/>
    <w:rsid w:val="00084609"/>
    <w:rsid w:val="0008467A"/>
    <w:rsid w:val="0008516D"/>
    <w:rsid w:val="000858AB"/>
    <w:rsid w:val="00086A61"/>
    <w:rsid w:val="00087454"/>
    <w:rsid w:val="000875A6"/>
    <w:rsid w:val="0008769E"/>
    <w:rsid w:val="00090038"/>
    <w:rsid w:val="0009051C"/>
    <w:rsid w:val="000921E6"/>
    <w:rsid w:val="0009232A"/>
    <w:rsid w:val="0009385C"/>
    <w:rsid w:val="00094745"/>
    <w:rsid w:val="00094F05"/>
    <w:rsid w:val="00096643"/>
    <w:rsid w:val="000975F9"/>
    <w:rsid w:val="000A08FA"/>
    <w:rsid w:val="000A127E"/>
    <w:rsid w:val="000A15E6"/>
    <w:rsid w:val="000A1ECE"/>
    <w:rsid w:val="000A2F8B"/>
    <w:rsid w:val="000A34A8"/>
    <w:rsid w:val="000A3DE5"/>
    <w:rsid w:val="000A3FE0"/>
    <w:rsid w:val="000A5DC4"/>
    <w:rsid w:val="000A6124"/>
    <w:rsid w:val="000A68BA"/>
    <w:rsid w:val="000A7646"/>
    <w:rsid w:val="000B04F0"/>
    <w:rsid w:val="000B18ED"/>
    <w:rsid w:val="000B195D"/>
    <w:rsid w:val="000B3E6D"/>
    <w:rsid w:val="000B44C4"/>
    <w:rsid w:val="000B462B"/>
    <w:rsid w:val="000B4C4E"/>
    <w:rsid w:val="000B5438"/>
    <w:rsid w:val="000B6618"/>
    <w:rsid w:val="000B668C"/>
    <w:rsid w:val="000B7226"/>
    <w:rsid w:val="000C06BF"/>
    <w:rsid w:val="000C0920"/>
    <w:rsid w:val="000C11A2"/>
    <w:rsid w:val="000C1644"/>
    <w:rsid w:val="000C23AE"/>
    <w:rsid w:val="000C3749"/>
    <w:rsid w:val="000C3EDB"/>
    <w:rsid w:val="000C5061"/>
    <w:rsid w:val="000C5E3F"/>
    <w:rsid w:val="000C5ED2"/>
    <w:rsid w:val="000C606F"/>
    <w:rsid w:val="000D0206"/>
    <w:rsid w:val="000D0591"/>
    <w:rsid w:val="000D0972"/>
    <w:rsid w:val="000D0B8B"/>
    <w:rsid w:val="000D32A6"/>
    <w:rsid w:val="000D35D0"/>
    <w:rsid w:val="000D53D3"/>
    <w:rsid w:val="000D6819"/>
    <w:rsid w:val="000D710E"/>
    <w:rsid w:val="000E0FD9"/>
    <w:rsid w:val="000E10F4"/>
    <w:rsid w:val="000E20FF"/>
    <w:rsid w:val="000E245F"/>
    <w:rsid w:val="000E2537"/>
    <w:rsid w:val="000E2B0B"/>
    <w:rsid w:val="000E46E1"/>
    <w:rsid w:val="000E4873"/>
    <w:rsid w:val="000E4932"/>
    <w:rsid w:val="000E5532"/>
    <w:rsid w:val="000E5925"/>
    <w:rsid w:val="000E6156"/>
    <w:rsid w:val="000F0055"/>
    <w:rsid w:val="000F046E"/>
    <w:rsid w:val="000F093E"/>
    <w:rsid w:val="000F1E95"/>
    <w:rsid w:val="000F262A"/>
    <w:rsid w:val="000F2CE1"/>
    <w:rsid w:val="000F35C8"/>
    <w:rsid w:val="000F36F4"/>
    <w:rsid w:val="000F3840"/>
    <w:rsid w:val="000F40B1"/>
    <w:rsid w:val="000F47FB"/>
    <w:rsid w:val="000F5347"/>
    <w:rsid w:val="000F588E"/>
    <w:rsid w:val="000F59B0"/>
    <w:rsid w:val="000F66D0"/>
    <w:rsid w:val="000F6736"/>
    <w:rsid w:val="000F6D54"/>
    <w:rsid w:val="000F724B"/>
    <w:rsid w:val="000F75D1"/>
    <w:rsid w:val="00100C89"/>
    <w:rsid w:val="001014F3"/>
    <w:rsid w:val="00101BAD"/>
    <w:rsid w:val="00103343"/>
    <w:rsid w:val="001050CE"/>
    <w:rsid w:val="0010515E"/>
    <w:rsid w:val="00105851"/>
    <w:rsid w:val="00105BB9"/>
    <w:rsid w:val="00105D86"/>
    <w:rsid w:val="00107060"/>
    <w:rsid w:val="00107651"/>
    <w:rsid w:val="001105B7"/>
    <w:rsid w:val="00110A75"/>
    <w:rsid w:val="0011145B"/>
    <w:rsid w:val="001114EA"/>
    <w:rsid w:val="00112EBA"/>
    <w:rsid w:val="00113947"/>
    <w:rsid w:val="00114757"/>
    <w:rsid w:val="00114E70"/>
    <w:rsid w:val="0011563F"/>
    <w:rsid w:val="00117034"/>
    <w:rsid w:val="001171BD"/>
    <w:rsid w:val="00117B56"/>
    <w:rsid w:val="00120D5E"/>
    <w:rsid w:val="00121685"/>
    <w:rsid w:val="001216E2"/>
    <w:rsid w:val="001220B8"/>
    <w:rsid w:val="0012289B"/>
    <w:rsid w:val="00123738"/>
    <w:rsid w:val="00124143"/>
    <w:rsid w:val="001249B1"/>
    <w:rsid w:val="00124FAE"/>
    <w:rsid w:val="0012621A"/>
    <w:rsid w:val="00126D2E"/>
    <w:rsid w:val="00131D7C"/>
    <w:rsid w:val="00132106"/>
    <w:rsid w:val="00132327"/>
    <w:rsid w:val="001327B7"/>
    <w:rsid w:val="00132F8B"/>
    <w:rsid w:val="00133B7E"/>
    <w:rsid w:val="00134792"/>
    <w:rsid w:val="00134CF5"/>
    <w:rsid w:val="001357FC"/>
    <w:rsid w:val="00140D5B"/>
    <w:rsid w:val="0014141A"/>
    <w:rsid w:val="00141611"/>
    <w:rsid w:val="00141948"/>
    <w:rsid w:val="00141C89"/>
    <w:rsid w:val="0014203C"/>
    <w:rsid w:val="001423F9"/>
    <w:rsid w:val="00143148"/>
    <w:rsid w:val="0014340A"/>
    <w:rsid w:val="00143513"/>
    <w:rsid w:val="001447BA"/>
    <w:rsid w:val="0014640D"/>
    <w:rsid w:val="00146909"/>
    <w:rsid w:val="00147394"/>
    <w:rsid w:val="00147A48"/>
    <w:rsid w:val="001501F9"/>
    <w:rsid w:val="001514C1"/>
    <w:rsid w:val="00154AEA"/>
    <w:rsid w:val="00154C28"/>
    <w:rsid w:val="00155905"/>
    <w:rsid w:val="001559F0"/>
    <w:rsid w:val="0015632E"/>
    <w:rsid w:val="00156FEC"/>
    <w:rsid w:val="0015769A"/>
    <w:rsid w:val="00157D86"/>
    <w:rsid w:val="00157F59"/>
    <w:rsid w:val="00160073"/>
    <w:rsid w:val="00160FAC"/>
    <w:rsid w:val="0016128A"/>
    <w:rsid w:val="0016293A"/>
    <w:rsid w:val="0016463E"/>
    <w:rsid w:val="001647EF"/>
    <w:rsid w:val="00165D74"/>
    <w:rsid w:val="00167911"/>
    <w:rsid w:val="001706CE"/>
    <w:rsid w:val="00170901"/>
    <w:rsid w:val="00170EC4"/>
    <w:rsid w:val="00171557"/>
    <w:rsid w:val="00171694"/>
    <w:rsid w:val="00171923"/>
    <w:rsid w:val="00171EA2"/>
    <w:rsid w:val="00172E2F"/>
    <w:rsid w:val="00173104"/>
    <w:rsid w:val="001738C7"/>
    <w:rsid w:val="001743BA"/>
    <w:rsid w:val="00176287"/>
    <w:rsid w:val="00176B73"/>
    <w:rsid w:val="00177247"/>
    <w:rsid w:val="001772FF"/>
    <w:rsid w:val="001777BE"/>
    <w:rsid w:val="001804F4"/>
    <w:rsid w:val="00180553"/>
    <w:rsid w:val="001809B4"/>
    <w:rsid w:val="00180FB4"/>
    <w:rsid w:val="001812C4"/>
    <w:rsid w:val="00181C5E"/>
    <w:rsid w:val="0018252F"/>
    <w:rsid w:val="001859D9"/>
    <w:rsid w:val="001864D5"/>
    <w:rsid w:val="0018688F"/>
    <w:rsid w:val="00186B3C"/>
    <w:rsid w:val="00186C47"/>
    <w:rsid w:val="001879A8"/>
    <w:rsid w:val="00187F54"/>
    <w:rsid w:val="00190329"/>
    <w:rsid w:val="001908C1"/>
    <w:rsid w:val="0019198D"/>
    <w:rsid w:val="00191C09"/>
    <w:rsid w:val="00192C6E"/>
    <w:rsid w:val="00192E62"/>
    <w:rsid w:val="0019357A"/>
    <w:rsid w:val="00193F1D"/>
    <w:rsid w:val="001940A8"/>
    <w:rsid w:val="001954D6"/>
    <w:rsid w:val="00195A51"/>
    <w:rsid w:val="00195D86"/>
    <w:rsid w:val="00196185"/>
    <w:rsid w:val="001962EE"/>
    <w:rsid w:val="001A06A2"/>
    <w:rsid w:val="001A0B43"/>
    <w:rsid w:val="001A1AAC"/>
    <w:rsid w:val="001A2098"/>
    <w:rsid w:val="001A2E7E"/>
    <w:rsid w:val="001A4A39"/>
    <w:rsid w:val="001A6B1E"/>
    <w:rsid w:val="001A6BEB"/>
    <w:rsid w:val="001A76ED"/>
    <w:rsid w:val="001A7BF9"/>
    <w:rsid w:val="001B1866"/>
    <w:rsid w:val="001B20F1"/>
    <w:rsid w:val="001B3081"/>
    <w:rsid w:val="001B5F42"/>
    <w:rsid w:val="001B6194"/>
    <w:rsid w:val="001B767F"/>
    <w:rsid w:val="001B7A9F"/>
    <w:rsid w:val="001C105D"/>
    <w:rsid w:val="001C1666"/>
    <w:rsid w:val="001C210E"/>
    <w:rsid w:val="001C34B0"/>
    <w:rsid w:val="001C3A1A"/>
    <w:rsid w:val="001C4F33"/>
    <w:rsid w:val="001C6D47"/>
    <w:rsid w:val="001D0521"/>
    <w:rsid w:val="001D1764"/>
    <w:rsid w:val="001D2A70"/>
    <w:rsid w:val="001D4811"/>
    <w:rsid w:val="001D4839"/>
    <w:rsid w:val="001D7CAB"/>
    <w:rsid w:val="001E0F6C"/>
    <w:rsid w:val="001E2554"/>
    <w:rsid w:val="001E3635"/>
    <w:rsid w:val="001E5141"/>
    <w:rsid w:val="001E6937"/>
    <w:rsid w:val="001E6F3C"/>
    <w:rsid w:val="001E7760"/>
    <w:rsid w:val="001F0E45"/>
    <w:rsid w:val="001F1126"/>
    <w:rsid w:val="001F1ADA"/>
    <w:rsid w:val="001F1CEE"/>
    <w:rsid w:val="001F23ED"/>
    <w:rsid w:val="001F2810"/>
    <w:rsid w:val="001F4559"/>
    <w:rsid w:val="001F4AF1"/>
    <w:rsid w:val="001F4DFB"/>
    <w:rsid w:val="001F613E"/>
    <w:rsid w:val="001F6D9E"/>
    <w:rsid w:val="00200BBF"/>
    <w:rsid w:val="00201272"/>
    <w:rsid w:val="00202DA1"/>
    <w:rsid w:val="00204B33"/>
    <w:rsid w:val="00206891"/>
    <w:rsid w:val="00211CF6"/>
    <w:rsid w:val="002127C0"/>
    <w:rsid w:val="00213346"/>
    <w:rsid w:val="00213B69"/>
    <w:rsid w:val="00214A04"/>
    <w:rsid w:val="002150FC"/>
    <w:rsid w:val="00216610"/>
    <w:rsid w:val="00216713"/>
    <w:rsid w:val="00220E95"/>
    <w:rsid w:val="00221440"/>
    <w:rsid w:val="00222AA1"/>
    <w:rsid w:val="00223318"/>
    <w:rsid w:val="002235EB"/>
    <w:rsid w:val="00223F7B"/>
    <w:rsid w:val="0022429C"/>
    <w:rsid w:val="00224ABA"/>
    <w:rsid w:val="00225701"/>
    <w:rsid w:val="002257C7"/>
    <w:rsid w:val="0022646F"/>
    <w:rsid w:val="002264CD"/>
    <w:rsid w:val="0022709F"/>
    <w:rsid w:val="0022777D"/>
    <w:rsid w:val="0023065F"/>
    <w:rsid w:val="00230D4E"/>
    <w:rsid w:val="002330C9"/>
    <w:rsid w:val="002334AA"/>
    <w:rsid w:val="00233946"/>
    <w:rsid w:val="00234496"/>
    <w:rsid w:val="00234D56"/>
    <w:rsid w:val="0023628D"/>
    <w:rsid w:val="002362A3"/>
    <w:rsid w:val="002379DA"/>
    <w:rsid w:val="0024128D"/>
    <w:rsid w:val="00241500"/>
    <w:rsid w:val="00241BEF"/>
    <w:rsid w:val="0024302C"/>
    <w:rsid w:val="00243BC4"/>
    <w:rsid w:val="002440C0"/>
    <w:rsid w:val="00245C20"/>
    <w:rsid w:val="00246641"/>
    <w:rsid w:val="00246BA0"/>
    <w:rsid w:val="00250359"/>
    <w:rsid w:val="00250479"/>
    <w:rsid w:val="00251E6C"/>
    <w:rsid w:val="00253222"/>
    <w:rsid w:val="00253817"/>
    <w:rsid w:val="00254939"/>
    <w:rsid w:val="0025577C"/>
    <w:rsid w:val="00255836"/>
    <w:rsid w:val="00255C9E"/>
    <w:rsid w:val="00255DAA"/>
    <w:rsid w:val="00256A60"/>
    <w:rsid w:val="0025738E"/>
    <w:rsid w:val="00260CA1"/>
    <w:rsid w:val="00260E3D"/>
    <w:rsid w:val="00261019"/>
    <w:rsid w:val="00261BE3"/>
    <w:rsid w:val="002628BD"/>
    <w:rsid w:val="0026414C"/>
    <w:rsid w:val="00265647"/>
    <w:rsid w:val="0026592B"/>
    <w:rsid w:val="00265DB5"/>
    <w:rsid w:val="00270186"/>
    <w:rsid w:val="00270214"/>
    <w:rsid w:val="00271747"/>
    <w:rsid w:val="00271A3F"/>
    <w:rsid w:val="00271B8F"/>
    <w:rsid w:val="00273F8A"/>
    <w:rsid w:val="0027494C"/>
    <w:rsid w:val="00275ECD"/>
    <w:rsid w:val="002761A6"/>
    <w:rsid w:val="00276A68"/>
    <w:rsid w:val="00277903"/>
    <w:rsid w:val="00280E6D"/>
    <w:rsid w:val="0028267B"/>
    <w:rsid w:val="00283609"/>
    <w:rsid w:val="002869DC"/>
    <w:rsid w:val="002874D8"/>
    <w:rsid w:val="00290BAA"/>
    <w:rsid w:val="00292400"/>
    <w:rsid w:val="00295492"/>
    <w:rsid w:val="002955BC"/>
    <w:rsid w:val="00295638"/>
    <w:rsid w:val="00295678"/>
    <w:rsid w:val="00295C58"/>
    <w:rsid w:val="00297E88"/>
    <w:rsid w:val="002A206C"/>
    <w:rsid w:val="002A3314"/>
    <w:rsid w:val="002A3890"/>
    <w:rsid w:val="002A3DEA"/>
    <w:rsid w:val="002A4740"/>
    <w:rsid w:val="002A5402"/>
    <w:rsid w:val="002B0256"/>
    <w:rsid w:val="002B16BD"/>
    <w:rsid w:val="002B27CE"/>
    <w:rsid w:val="002B3C25"/>
    <w:rsid w:val="002B754C"/>
    <w:rsid w:val="002B787D"/>
    <w:rsid w:val="002C1E14"/>
    <w:rsid w:val="002C1F82"/>
    <w:rsid w:val="002C3A44"/>
    <w:rsid w:val="002C3AA7"/>
    <w:rsid w:val="002C5BDA"/>
    <w:rsid w:val="002C5CCE"/>
    <w:rsid w:val="002C5D2C"/>
    <w:rsid w:val="002C6007"/>
    <w:rsid w:val="002C7129"/>
    <w:rsid w:val="002C77C9"/>
    <w:rsid w:val="002C7EE1"/>
    <w:rsid w:val="002D06FD"/>
    <w:rsid w:val="002D0737"/>
    <w:rsid w:val="002D1455"/>
    <w:rsid w:val="002D437B"/>
    <w:rsid w:val="002D5206"/>
    <w:rsid w:val="002D5530"/>
    <w:rsid w:val="002D5EE8"/>
    <w:rsid w:val="002D6057"/>
    <w:rsid w:val="002D63AC"/>
    <w:rsid w:val="002D67B8"/>
    <w:rsid w:val="002D728A"/>
    <w:rsid w:val="002E1897"/>
    <w:rsid w:val="002E218E"/>
    <w:rsid w:val="002E29B7"/>
    <w:rsid w:val="002E43FB"/>
    <w:rsid w:val="002E6202"/>
    <w:rsid w:val="002E6A83"/>
    <w:rsid w:val="002E755D"/>
    <w:rsid w:val="002F0FFF"/>
    <w:rsid w:val="002F40DC"/>
    <w:rsid w:val="002F505A"/>
    <w:rsid w:val="002F614A"/>
    <w:rsid w:val="002F67E0"/>
    <w:rsid w:val="002F7118"/>
    <w:rsid w:val="00301EDE"/>
    <w:rsid w:val="0030298F"/>
    <w:rsid w:val="00303119"/>
    <w:rsid w:val="003032E0"/>
    <w:rsid w:val="0030333A"/>
    <w:rsid w:val="003036FA"/>
    <w:rsid w:val="0030636C"/>
    <w:rsid w:val="00310C4D"/>
    <w:rsid w:val="003112D0"/>
    <w:rsid w:val="00311508"/>
    <w:rsid w:val="003119DF"/>
    <w:rsid w:val="003128D4"/>
    <w:rsid w:val="00315534"/>
    <w:rsid w:val="003161D4"/>
    <w:rsid w:val="003164C4"/>
    <w:rsid w:val="00316C28"/>
    <w:rsid w:val="00317BA0"/>
    <w:rsid w:val="00320790"/>
    <w:rsid w:val="0032102E"/>
    <w:rsid w:val="00321897"/>
    <w:rsid w:val="00322DAA"/>
    <w:rsid w:val="00323F63"/>
    <w:rsid w:val="003240D2"/>
    <w:rsid w:val="00325248"/>
    <w:rsid w:val="003253B0"/>
    <w:rsid w:val="003253EE"/>
    <w:rsid w:val="00325658"/>
    <w:rsid w:val="00325CDE"/>
    <w:rsid w:val="0032616E"/>
    <w:rsid w:val="00326D1E"/>
    <w:rsid w:val="003273E6"/>
    <w:rsid w:val="0033070C"/>
    <w:rsid w:val="00331FDB"/>
    <w:rsid w:val="00332B03"/>
    <w:rsid w:val="00332FC0"/>
    <w:rsid w:val="003332D6"/>
    <w:rsid w:val="003339E4"/>
    <w:rsid w:val="00334127"/>
    <w:rsid w:val="00334522"/>
    <w:rsid w:val="0033483A"/>
    <w:rsid w:val="00340C0A"/>
    <w:rsid w:val="0034118D"/>
    <w:rsid w:val="0034201C"/>
    <w:rsid w:val="003422E8"/>
    <w:rsid w:val="00342848"/>
    <w:rsid w:val="00343D0B"/>
    <w:rsid w:val="0034526A"/>
    <w:rsid w:val="003457A1"/>
    <w:rsid w:val="00345919"/>
    <w:rsid w:val="0034594D"/>
    <w:rsid w:val="0034742A"/>
    <w:rsid w:val="00347D49"/>
    <w:rsid w:val="00351BEA"/>
    <w:rsid w:val="0035299F"/>
    <w:rsid w:val="00353ECD"/>
    <w:rsid w:val="00355EB1"/>
    <w:rsid w:val="00356515"/>
    <w:rsid w:val="0036007C"/>
    <w:rsid w:val="00360DF6"/>
    <w:rsid w:val="00360F91"/>
    <w:rsid w:val="003617F8"/>
    <w:rsid w:val="00362F30"/>
    <w:rsid w:val="0036334F"/>
    <w:rsid w:val="00364B52"/>
    <w:rsid w:val="00364C23"/>
    <w:rsid w:val="00366956"/>
    <w:rsid w:val="00367FDA"/>
    <w:rsid w:val="00372E1A"/>
    <w:rsid w:val="003736A1"/>
    <w:rsid w:val="00373712"/>
    <w:rsid w:val="00373A1A"/>
    <w:rsid w:val="00375987"/>
    <w:rsid w:val="00375DC5"/>
    <w:rsid w:val="00376040"/>
    <w:rsid w:val="003766BD"/>
    <w:rsid w:val="00376B2C"/>
    <w:rsid w:val="003772C6"/>
    <w:rsid w:val="0037741B"/>
    <w:rsid w:val="00377D23"/>
    <w:rsid w:val="003802FD"/>
    <w:rsid w:val="0038062C"/>
    <w:rsid w:val="00381FB3"/>
    <w:rsid w:val="00382793"/>
    <w:rsid w:val="00382DFE"/>
    <w:rsid w:val="0038352F"/>
    <w:rsid w:val="0038679C"/>
    <w:rsid w:val="00386A34"/>
    <w:rsid w:val="00386ECF"/>
    <w:rsid w:val="00387128"/>
    <w:rsid w:val="003877A2"/>
    <w:rsid w:val="00392230"/>
    <w:rsid w:val="00392477"/>
    <w:rsid w:val="003926F9"/>
    <w:rsid w:val="00392F64"/>
    <w:rsid w:val="0039353B"/>
    <w:rsid w:val="00395149"/>
    <w:rsid w:val="00395616"/>
    <w:rsid w:val="003A12E0"/>
    <w:rsid w:val="003A1BBC"/>
    <w:rsid w:val="003A2109"/>
    <w:rsid w:val="003A2A48"/>
    <w:rsid w:val="003A3A28"/>
    <w:rsid w:val="003A405A"/>
    <w:rsid w:val="003A4709"/>
    <w:rsid w:val="003A54D4"/>
    <w:rsid w:val="003A5EAF"/>
    <w:rsid w:val="003A627C"/>
    <w:rsid w:val="003A71CB"/>
    <w:rsid w:val="003B08E0"/>
    <w:rsid w:val="003B2645"/>
    <w:rsid w:val="003B447E"/>
    <w:rsid w:val="003B50D1"/>
    <w:rsid w:val="003B60FC"/>
    <w:rsid w:val="003B645F"/>
    <w:rsid w:val="003B6A6B"/>
    <w:rsid w:val="003B73C6"/>
    <w:rsid w:val="003C07F9"/>
    <w:rsid w:val="003C3612"/>
    <w:rsid w:val="003C44EC"/>
    <w:rsid w:val="003C49EC"/>
    <w:rsid w:val="003C4BAF"/>
    <w:rsid w:val="003C4C07"/>
    <w:rsid w:val="003C512F"/>
    <w:rsid w:val="003C5273"/>
    <w:rsid w:val="003C5BA6"/>
    <w:rsid w:val="003D068B"/>
    <w:rsid w:val="003D1EF5"/>
    <w:rsid w:val="003D28ED"/>
    <w:rsid w:val="003D2F83"/>
    <w:rsid w:val="003D4248"/>
    <w:rsid w:val="003D473B"/>
    <w:rsid w:val="003D4D24"/>
    <w:rsid w:val="003D6251"/>
    <w:rsid w:val="003D65F8"/>
    <w:rsid w:val="003E03DE"/>
    <w:rsid w:val="003E07DC"/>
    <w:rsid w:val="003E3A6E"/>
    <w:rsid w:val="003E4686"/>
    <w:rsid w:val="003E49F3"/>
    <w:rsid w:val="003E4E03"/>
    <w:rsid w:val="003E5CF3"/>
    <w:rsid w:val="003E6ABD"/>
    <w:rsid w:val="003E6D1A"/>
    <w:rsid w:val="003F083A"/>
    <w:rsid w:val="003F1387"/>
    <w:rsid w:val="003F2020"/>
    <w:rsid w:val="003F21A0"/>
    <w:rsid w:val="003F2A3B"/>
    <w:rsid w:val="003F2AC9"/>
    <w:rsid w:val="003F2F22"/>
    <w:rsid w:val="003F45FD"/>
    <w:rsid w:val="003F46EA"/>
    <w:rsid w:val="003F4939"/>
    <w:rsid w:val="003F5A90"/>
    <w:rsid w:val="003F726F"/>
    <w:rsid w:val="003F78B2"/>
    <w:rsid w:val="00400375"/>
    <w:rsid w:val="00400E31"/>
    <w:rsid w:val="00400FDA"/>
    <w:rsid w:val="00402B35"/>
    <w:rsid w:val="004042E2"/>
    <w:rsid w:val="00404458"/>
    <w:rsid w:val="00404DBE"/>
    <w:rsid w:val="004053C5"/>
    <w:rsid w:val="004056A4"/>
    <w:rsid w:val="00406182"/>
    <w:rsid w:val="0040664B"/>
    <w:rsid w:val="004077B4"/>
    <w:rsid w:val="00407BC1"/>
    <w:rsid w:val="00411A92"/>
    <w:rsid w:val="00412505"/>
    <w:rsid w:val="00413241"/>
    <w:rsid w:val="004132A2"/>
    <w:rsid w:val="00413C2C"/>
    <w:rsid w:val="00413F36"/>
    <w:rsid w:val="00414512"/>
    <w:rsid w:val="00416346"/>
    <w:rsid w:val="00416909"/>
    <w:rsid w:val="00416F54"/>
    <w:rsid w:val="00420054"/>
    <w:rsid w:val="00420969"/>
    <w:rsid w:val="00421E80"/>
    <w:rsid w:val="004234DE"/>
    <w:rsid w:val="0042356D"/>
    <w:rsid w:val="00424475"/>
    <w:rsid w:val="004258D3"/>
    <w:rsid w:val="00427799"/>
    <w:rsid w:val="00427C39"/>
    <w:rsid w:val="00430543"/>
    <w:rsid w:val="00431CFE"/>
    <w:rsid w:val="00431D04"/>
    <w:rsid w:val="00432507"/>
    <w:rsid w:val="00433BCB"/>
    <w:rsid w:val="00433CEA"/>
    <w:rsid w:val="0043515A"/>
    <w:rsid w:val="00435287"/>
    <w:rsid w:val="00436233"/>
    <w:rsid w:val="00436963"/>
    <w:rsid w:val="00437703"/>
    <w:rsid w:val="004400D0"/>
    <w:rsid w:val="00441D66"/>
    <w:rsid w:val="00441FF3"/>
    <w:rsid w:val="00442138"/>
    <w:rsid w:val="00442E16"/>
    <w:rsid w:val="00442E34"/>
    <w:rsid w:val="00442F99"/>
    <w:rsid w:val="00447340"/>
    <w:rsid w:val="004516E3"/>
    <w:rsid w:val="00452CBD"/>
    <w:rsid w:val="004547FE"/>
    <w:rsid w:val="004557D4"/>
    <w:rsid w:val="00456929"/>
    <w:rsid w:val="00456F73"/>
    <w:rsid w:val="00457F21"/>
    <w:rsid w:val="00461305"/>
    <w:rsid w:val="004616EB"/>
    <w:rsid w:val="00463D37"/>
    <w:rsid w:val="00465589"/>
    <w:rsid w:val="00465E57"/>
    <w:rsid w:val="004667DD"/>
    <w:rsid w:val="00466D5D"/>
    <w:rsid w:val="00466FDA"/>
    <w:rsid w:val="00473E49"/>
    <w:rsid w:val="00474F6F"/>
    <w:rsid w:val="00475A67"/>
    <w:rsid w:val="00476C72"/>
    <w:rsid w:val="004775D1"/>
    <w:rsid w:val="0048020A"/>
    <w:rsid w:val="00480D54"/>
    <w:rsid w:val="00481AEE"/>
    <w:rsid w:val="00481B12"/>
    <w:rsid w:val="00482263"/>
    <w:rsid w:val="00482EDA"/>
    <w:rsid w:val="0048311C"/>
    <w:rsid w:val="004839FA"/>
    <w:rsid w:val="00483B1C"/>
    <w:rsid w:val="0048438D"/>
    <w:rsid w:val="004852C8"/>
    <w:rsid w:val="00487F55"/>
    <w:rsid w:val="0049067E"/>
    <w:rsid w:val="00490A86"/>
    <w:rsid w:val="00490CBE"/>
    <w:rsid w:val="004911B9"/>
    <w:rsid w:val="004915FC"/>
    <w:rsid w:val="00491A4E"/>
    <w:rsid w:val="00492468"/>
    <w:rsid w:val="00492A42"/>
    <w:rsid w:val="00494D74"/>
    <w:rsid w:val="004954FC"/>
    <w:rsid w:val="00496153"/>
    <w:rsid w:val="00496301"/>
    <w:rsid w:val="00496600"/>
    <w:rsid w:val="00496801"/>
    <w:rsid w:val="00496E79"/>
    <w:rsid w:val="004A179D"/>
    <w:rsid w:val="004A3533"/>
    <w:rsid w:val="004A44BC"/>
    <w:rsid w:val="004A47B0"/>
    <w:rsid w:val="004A5615"/>
    <w:rsid w:val="004A72FB"/>
    <w:rsid w:val="004A781B"/>
    <w:rsid w:val="004A7D4F"/>
    <w:rsid w:val="004B0540"/>
    <w:rsid w:val="004B0E88"/>
    <w:rsid w:val="004B1E09"/>
    <w:rsid w:val="004B2BEE"/>
    <w:rsid w:val="004B2D28"/>
    <w:rsid w:val="004B4468"/>
    <w:rsid w:val="004B49C7"/>
    <w:rsid w:val="004B5298"/>
    <w:rsid w:val="004B604A"/>
    <w:rsid w:val="004B6064"/>
    <w:rsid w:val="004B7A91"/>
    <w:rsid w:val="004B7AB9"/>
    <w:rsid w:val="004B7C25"/>
    <w:rsid w:val="004C018C"/>
    <w:rsid w:val="004C0E23"/>
    <w:rsid w:val="004C189F"/>
    <w:rsid w:val="004C42CA"/>
    <w:rsid w:val="004C485D"/>
    <w:rsid w:val="004C4C7A"/>
    <w:rsid w:val="004C58BD"/>
    <w:rsid w:val="004C77F3"/>
    <w:rsid w:val="004C7DAB"/>
    <w:rsid w:val="004C7EE0"/>
    <w:rsid w:val="004D022D"/>
    <w:rsid w:val="004D075D"/>
    <w:rsid w:val="004D173D"/>
    <w:rsid w:val="004D1DCC"/>
    <w:rsid w:val="004D2214"/>
    <w:rsid w:val="004D29B2"/>
    <w:rsid w:val="004D4BD0"/>
    <w:rsid w:val="004D67A4"/>
    <w:rsid w:val="004E0672"/>
    <w:rsid w:val="004E0BC5"/>
    <w:rsid w:val="004E12A8"/>
    <w:rsid w:val="004E153F"/>
    <w:rsid w:val="004E1579"/>
    <w:rsid w:val="004E1FE7"/>
    <w:rsid w:val="004E271D"/>
    <w:rsid w:val="004E4195"/>
    <w:rsid w:val="004E49D9"/>
    <w:rsid w:val="004E4BE5"/>
    <w:rsid w:val="004E4E28"/>
    <w:rsid w:val="004E5654"/>
    <w:rsid w:val="004E7BF1"/>
    <w:rsid w:val="004F2486"/>
    <w:rsid w:val="004F3655"/>
    <w:rsid w:val="004F3B82"/>
    <w:rsid w:val="004F51BB"/>
    <w:rsid w:val="004F5ADC"/>
    <w:rsid w:val="004F612E"/>
    <w:rsid w:val="004F662D"/>
    <w:rsid w:val="004F74BB"/>
    <w:rsid w:val="004F7BF9"/>
    <w:rsid w:val="004F7C9C"/>
    <w:rsid w:val="00500641"/>
    <w:rsid w:val="0050156C"/>
    <w:rsid w:val="00502E58"/>
    <w:rsid w:val="00503C11"/>
    <w:rsid w:val="00504B27"/>
    <w:rsid w:val="00506888"/>
    <w:rsid w:val="00506B6B"/>
    <w:rsid w:val="00507026"/>
    <w:rsid w:val="00507DF5"/>
    <w:rsid w:val="005102F1"/>
    <w:rsid w:val="00511353"/>
    <w:rsid w:val="005113F5"/>
    <w:rsid w:val="00512764"/>
    <w:rsid w:val="00513652"/>
    <w:rsid w:val="00513C9F"/>
    <w:rsid w:val="00514107"/>
    <w:rsid w:val="00514E52"/>
    <w:rsid w:val="005157CF"/>
    <w:rsid w:val="005157D2"/>
    <w:rsid w:val="005164DE"/>
    <w:rsid w:val="00516D92"/>
    <w:rsid w:val="00517989"/>
    <w:rsid w:val="00520F31"/>
    <w:rsid w:val="00522E37"/>
    <w:rsid w:val="0052397E"/>
    <w:rsid w:val="005259DB"/>
    <w:rsid w:val="00525CF2"/>
    <w:rsid w:val="00526CF5"/>
    <w:rsid w:val="00526EA0"/>
    <w:rsid w:val="0053033D"/>
    <w:rsid w:val="0053044F"/>
    <w:rsid w:val="00531267"/>
    <w:rsid w:val="005312A4"/>
    <w:rsid w:val="005315CB"/>
    <w:rsid w:val="005318F5"/>
    <w:rsid w:val="00531C89"/>
    <w:rsid w:val="00531DA0"/>
    <w:rsid w:val="00531FA7"/>
    <w:rsid w:val="005321F8"/>
    <w:rsid w:val="00532608"/>
    <w:rsid w:val="00534283"/>
    <w:rsid w:val="00535C0B"/>
    <w:rsid w:val="00536010"/>
    <w:rsid w:val="005434B7"/>
    <w:rsid w:val="0054374A"/>
    <w:rsid w:val="00543B92"/>
    <w:rsid w:val="00543F1C"/>
    <w:rsid w:val="00544048"/>
    <w:rsid w:val="00546433"/>
    <w:rsid w:val="00546A19"/>
    <w:rsid w:val="0054789A"/>
    <w:rsid w:val="00551C8F"/>
    <w:rsid w:val="00551D0A"/>
    <w:rsid w:val="005528D0"/>
    <w:rsid w:val="00552EA8"/>
    <w:rsid w:val="00553664"/>
    <w:rsid w:val="005536D6"/>
    <w:rsid w:val="00553A30"/>
    <w:rsid w:val="00556DB9"/>
    <w:rsid w:val="00557808"/>
    <w:rsid w:val="00557D11"/>
    <w:rsid w:val="00561472"/>
    <w:rsid w:val="00562DAF"/>
    <w:rsid w:val="00563163"/>
    <w:rsid w:val="0056339B"/>
    <w:rsid w:val="00566632"/>
    <w:rsid w:val="00566966"/>
    <w:rsid w:val="00566F93"/>
    <w:rsid w:val="00570D30"/>
    <w:rsid w:val="0057139D"/>
    <w:rsid w:val="005714E0"/>
    <w:rsid w:val="0057284C"/>
    <w:rsid w:val="00572EEA"/>
    <w:rsid w:val="005737D3"/>
    <w:rsid w:val="00575568"/>
    <w:rsid w:val="00576239"/>
    <w:rsid w:val="0057749D"/>
    <w:rsid w:val="00580557"/>
    <w:rsid w:val="00580C0E"/>
    <w:rsid w:val="00580C8F"/>
    <w:rsid w:val="0058158A"/>
    <w:rsid w:val="005821E7"/>
    <w:rsid w:val="00582228"/>
    <w:rsid w:val="00582679"/>
    <w:rsid w:val="0058326C"/>
    <w:rsid w:val="00584971"/>
    <w:rsid w:val="0058536B"/>
    <w:rsid w:val="00585603"/>
    <w:rsid w:val="00585E06"/>
    <w:rsid w:val="00586CA6"/>
    <w:rsid w:val="005875CA"/>
    <w:rsid w:val="0058799F"/>
    <w:rsid w:val="00587C3C"/>
    <w:rsid w:val="0059180F"/>
    <w:rsid w:val="00593BC1"/>
    <w:rsid w:val="00595085"/>
    <w:rsid w:val="00596BE8"/>
    <w:rsid w:val="00597F73"/>
    <w:rsid w:val="005A0992"/>
    <w:rsid w:val="005A22DD"/>
    <w:rsid w:val="005A2C5B"/>
    <w:rsid w:val="005A2EF7"/>
    <w:rsid w:val="005A3082"/>
    <w:rsid w:val="005A3D06"/>
    <w:rsid w:val="005A3F37"/>
    <w:rsid w:val="005A4273"/>
    <w:rsid w:val="005A480D"/>
    <w:rsid w:val="005A4C2A"/>
    <w:rsid w:val="005A4CFD"/>
    <w:rsid w:val="005A683D"/>
    <w:rsid w:val="005A7E80"/>
    <w:rsid w:val="005B03BF"/>
    <w:rsid w:val="005B03DC"/>
    <w:rsid w:val="005B07B0"/>
    <w:rsid w:val="005B142D"/>
    <w:rsid w:val="005B38DD"/>
    <w:rsid w:val="005B3D86"/>
    <w:rsid w:val="005B5A1D"/>
    <w:rsid w:val="005B5E2A"/>
    <w:rsid w:val="005B69E5"/>
    <w:rsid w:val="005B6A4F"/>
    <w:rsid w:val="005B72C3"/>
    <w:rsid w:val="005C1E02"/>
    <w:rsid w:val="005C281C"/>
    <w:rsid w:val="005C4BE5"/>
    <w:rsid w:val="005C5662"/>
    <w:rsid w:val="005C619D"/>
    <w:rsid w:val="005C6F75"/>
    <w:rsid w:val="005D1227"/>
    <w:rsid w:val="005D3F6D"/>
    <w:rsid w:val="005D43AD"/>
    <w:rsid w:val="005D4554"/>
    <w:rsid w:val="005D4DB0"/>
    <w:rsid w:val="005D58D1"/>
    <w:rsid w:val="005D5F0A"/>
    <w:rsid w:val="005D65FF"/>
    <w:rsid w:val="005D742B"/>
    <w:rsid w:val="005E0654"/>
    <w:rsid w:val="005E080C"/>
    <w:rsid w:val="005E18B1"/>
    <w:rsid w:val="005E1D51"/>
    <w:rsid w:val="005E389E"/>
    <w:rsid w:val="005E41EB"/>
    <w:rsid w:val="005E434B"/>
    <w:rsid w:val="005E4778"/>
    <w:rsid w:val="005E54E1"/>
    <w:rsid w:val="005E59EC"/>
    <w:rsid w:val="005E6AE8"/>
    <w:rsid w:val="005E7CBB"/>
    <w:rsid w:val="005F2042"/>
    <w:rsid w:val="005F2650"/>
    <w:rsid w:val="005F2C99"/>
    <w:rsid w:val="005F36AD"/>
    <w:rsid w:val="005F60B6"/>
    <w:rsid w:val="005F683D"/>
    <w:rsid w:val="005F7AA6"/>
    <w:rsid w:val="006000BC"/>
    <w:rsid w:val="00600EB2"/>
    <w:rsid w:val="0060339A"/>
    <w:rsid w:val="00604551"/>
    <w:rsid w:val="00604D6F"/>
    <w:rsid w:val="00605B94"/>
    <w:rsid w:val="006064B4"/>
    <w:rsid w:val="00607A93"/>
    <w:rsid w:val="006107DB"/>
    <w:rsid w:val="00612373"/>
    <w:rsid w:val="006129BD"/>
    <w:rsid w:val="00613595"/>
    <w:rsid w:val="00614392"/>
    <w:rsid w:val="00615342"/>
    <w:rsid w:val="006155FF"/>
    <w:rsid w:val="00615794"/>
    <w:rsid w:val="0061616E"/>
    <w:rsid w:val="0061622B"/>
    <w:rsid w:val="006163B8"/>
    <w:rsid w:val="00616DD3"/>
    <w:rsid w:val="00616FD6"/>
    <w:rsid w:val="006179C2"/>
    <w:rsid w:val="00620CC1"/>
    <w:rsid w:val="00620F96"/>
    <w:rsid w:val="00621703"/>
    <w:rsid w:val="00621B0E"/>
    <w:rsid w:val="006224CB"/>
    <w:rsid w:val="00622ACD"/>
    <w:rsid w:val="00623A2D"/>
    <w:rsid w:val="00623EEB"/>
    <w:rsid w:val="00626AE3"/>
    <w:rsid w:val="00626FFD"/>
    <w:rsid w:val="00627645"/>
    <w:rsid w:val="00627E0B"/>
    <w:rsid w:val="00631178"/>
    <w:rsid w:val="00631218"/>
    <w:rsid w:val="006319D6"/>
    <w:rsid w:val="006323B3"/>
    <w:rsid w:val="006329F2"/>
    <w:rsid w:val="00632F0C"/>
    <w:rsid w:val="00633228"/>
    <w:rsid w:val="00633D34"/>
    <w:rsid w:val="00634D76"/>
    <w:rsid w:val="0063520B"/>
    <w:rsid w:val="006355E5"/>
    <w:rsid w:val="00635B55"/>
    <w:rsid w:val="00635E7C"/>
    <w:rsid w:val="00636078"/>
    <w:rsid w:val="006365D8"/>
    <w:rsid w:val="0064065C"/>
    <w:rsid w:val="0064133B"/>
    <w:rsid w:val="00641F2E"/>
    <w:rsid w:val="00642656"/>
    <w:rsid w:val="006440A1"/>
    <w:rsid w:val="006440AE"/>
    <w:rsid w:val="00644D90"/>
    <w:rsid w:val="00645015"/>
    <w:rsid w:val="00645E7F"/>
    <w:rsid w:val="00646976"/>
    <w:rsid w:val="006471FA"/>
    <w:rsid w:val="00647A7F"/>
    <w:rsid w:val="00647B91"/>
    <w:rsid w:val="00647C7A"/>
    <w:rsid w:val="006506DE"/>
    <w:rsid w:val="00650E53"/>
    <w:rsid w:val="00651547"/>
    <w:rsid w:val="00652B7C"/>
    <w:rsid w:val="00652E0A"/>
    <w:rsid w:val="00653037"/>
    <w:rsid w:val="006535BB"/>
    <w:rsid w:val="00653E6C"/>
    <w:rsid w:val="006546BD"/>
    <w:rsid w:val="006549C8"/>
    <w:rsid w:val="00655188"/>
    <w:rsid w:val="006565C0"/>
    <w:rsid w:val="00656CB8"/>
    <w:rsid w:val="00657964"/>
    <w:rsid w:val="00657C4A"/>
    <w:rsid w:val="00660FC9"/>
    <w:rsid w:val="00663598"/>
    <w:rsid w:val="00664440"/>
    <w:rsid w:val="00664D01"/>
    <w:rsid w:val="00664D60"/>
    <w:rsid w:val="00665471"/>
    <w:rsid w:val="0066641F"/>
    <w:rsid w:val="00666DE6"/>
    <w:rsid w:val="0067014E"/>
    <w:rsid w:val="00672D94"/>
    <w:rsid w:val="00673019"/>
    <w:rsid w:val="00673209"/>
    <w:rsid w:val="006737EF"/>
    <w:rsid w:val="00673C14"/>
    <w:rsid w:val="0067576A"/>
    <w:rsid w:val="00675781"/>
    <w:rsid w:val="00675836"/>
    <w:rsid w:val="006759B3"/>
    <w:rsid w:val="00677C92"/>
    <w:rsid w:val="006800D3"/>
    <w:rsid w:val="00680EF3"/>
    <w:rsid w:val="006819C7"/>
    <w:rsid w:val="00681C11"/>
    <w:rsid w:val="00681E87"/>
    <w:rsid w:val="00684552"/>
    <w:rsid w:val="00684EC2"/>
    <w:rsid w:val="006856B1"/>
    <w:rsid w:val="00685BC3"/>
    <w:rsid w:val="00685DA5"/>
    <w:rsid w:val="006873B9"/>
    <w:rsid w:val="0068753C"/>
    <w:rsid w:val="00691CD6"/>
    <w:rsid w:val="00693027"/>
    <w:rsid w:val="00694047"/>
    <w:rsid w:val="0069460E"/>
    <w:rsid w:val="00695C38"/>
    <w:rsid w:val="00695F02"/>
    <w:rsid w:val="0069668C"/>
    <w:rsid w:val="0069694F"/>
    <w:rsid w:val="00696C70"/>
    <w:rsid w:val="00696F25"/>
    <w:rsid w:val="006A1FFB"/>
    <w:rsid w:val="006A2108"/>
    <w:rsid w:val="006A2377"/>
    <w:rsid w:val="006A254F"/>
    <w:rsid w:val="006A2718"/>
    <w:rsid w:val="006A5145"/>
    <w:rsid w:val="006A5588"/>
    <w:rsid w:val="006A5AFC"/>
    <w:rsid w:val="006A6740"/>
    <w:rsid w:val="006A6967"/>
    <w:rsid w:val="006A6B4E"/>
    <w:rsid w:val="006B0AA0"/>
    <w:rsid w:val="006B1757"/>
    <w:rsid w:val="006B218C"/>
    <w:rsid w:val="006B3B1A"/>
    <w:rsid w:val="006B58B8"/>
    <w:rsid w:val="006B5CAD"/>
    <w:rsid w:val="006B5DB8"/>
    <w:rsid w:val="006B66E4"/>
    <w:rsid w:val="006C0708"/>
    <w:rsid w:val="006C0928"/>
    <w:rsid w:val="006C0933"/>
    <w:rsid w:val="006C0E53"/>
    <w:rsid w:val="006C0EE3"/>
    <w:rsid w:val="006C1353"/>
    <w:rsid w:val="006C1490"/>
    <w:rsid w:val="006C1A1F"/>
    <w:rsid w:val="006C277A"/>
    <w:rsid w:val="006C3B6A"/>
    <w:rsid w:val="006C42A4"/>
    <w:rsid w:val="006C4BF3"/>
    <w:rsid w:val="006C509E"/>
    <w:rsid w:val="006C5959"/>
    <w:rsid w:val="006C5C7C"/>
    <w:rsid w:val="006C7869"/>
    <w:rsid w:val="006D164B"/>
    <w:rsid w:val="006D651A"/>
    <w:rsid w:val="006D69C4"/>
    <w:rsid w:val="006D703E"/>
    <w:rsid w:val="006D7122"/>
    <w:rsid w:val="006E02E9"/>
    <w:rsid w:val="006E084E"/>
    <w:rsid w:val="006E125E"/>
    <w:rsid w:val="006E160A"/>
    <w:rsid w:val="006E169A"/>
    <w:rsid w:val="006E2751"/>
    <w:rsid w:val="006E2F49"/>
    <w:rsid w:val="006E3919"/>
    <w:rsid w:val="006E643E"/>
    <w:rsid w:val="006E6C75"/>
    <w:rsid w:val="006E7FDB"/>
    <w:rsid w:val="006F0703"/>
    <w:rsid w:val="006F1147"/>
    <w:rsid w:val="006F1B07"/>
    <w:rsid w:val="006F1E95"/>
    <w:rsid w:val="006F2B77"/>
    <w:rsid w:val="006F3235"/>
    <w:rsid w:val="006F43A4"/>
    <w:rsid w:val="006F4D11"/>
    <w:rsid w:val="006F55D1"/>
    <w:rsid w:val="006F6C07"/>
    <w:rsid w:val="006F7BE6"/>
    <w:rsid w:val="006F7DA7"/>
    <w:rsid w:val="00701744"/>
    <w:rsid w:val="00701DE0"/>
    <w:rsid w:val="0070214B"/>
    <w:rsid w:val="007029F1"/>
    <w:rsid w:val="007037F0"/>
    <w:rsid w:val="00705221"/>
    <w:rsid w:val="00705576"/>
    <w:rsid w:val="0070557B"/>
    <w:rsid w:val="007067EB"/>
    <w:rsid w:val="00706D64"/>
    <w:rsid w:val="007073EE"/>
    <w:rsid w:val="007103D9"/>
    <w:rsid w:val="007115F4"/>
    <w:rsid w:val="00713233"/>
    <w:rsid w:val="00713CF2"/>
    <w:rsid w:val="00713F1E"/>
    <w:rsid w:val="0071454E"/>
    <w:rsid w:val="007146B8"/>
    <w:rsid w:val="00714C93"/>
    <w:rsid w:val="00715A0C"/>
    <w:rsid w:val="00720804"/>
    <w:rsid w:val="0072100E"/>
    <w:rsid w:val="007231A3"/>
    <w:rsid w:val="007268DF"/>
    <w:rsid w:val="00730898"/>
    <w:rsid w:val="007316B4"/>
    <w:rsid w:val="00733A53"/>
    <w:rsid w:val="0073755B"/>
    <w:rsid w:val="00737F09"/>
    <w:rsid w:val="00741749"/>
    <w:rsid w:val="00742A42"/>
    <w:rsid w:val="00744231"/>
    <w:rsid w:val="007478CE"/>
    <w:rsid w:val="00747BDA"/>
    <w:rsid w:val="0075123C"/>
    <w:rsid w:val="00752095"/>
    <w:rsid w:val="0075376A"/>
    <w:rsid w:val="007547A3"/>
    <w:rsid w:val="007547A7"/>
    <w:rsid w:val="00755AC0"/>
    <w:rsid w:val="0075702E"/>
    <w:rsid w:val="00757517"/>
    <w:rsid w:val="00761473"/>
    <w:rsid w:val="0076242A"/>
    <w:rsid w:val="007629F8"/>
    <w:rsid w:val="00762D87"/>
    <w:rsid w:val="007634D6"/>
    <w:rsid w:val="00763E3F"/>
    <w:rsid w:val="00763EB9"/>
    <w:rsid w:val="00764517"/>
    <w:rsid w:val="00764C8B"/>
    <w:rsid w:val="00764F2F"/>
    <w:rsid w:val="00765338"/>
    <w:rsid w:val="007653A4"/>
    <w:rsid w:val="007655FF"/>
    <w:rsid w:val="0076583B"/>
    <w:rsid w:val="007659CE"/>
    <w:rsid w:val="0076633A"/>
    <w:rsid w:val="00766B6D"/>
    <w:rsid w:val="007710BA"/>
    <w:rsid w:val="00771BD2"/>
    <w:rsid w:val="00771C7E"/>
    <w:rsid w:val="0077222F"/>
    <w:rsid w:val="00772A52"/>
    <w:rsid w:val="00772B4D"/>
    <w:rsid w:val="00773B0C"/>
    <w:rsid w:val="00773CDE"/>
    <w:rsid w:val="00774A1E"/>
    <w:rsid w:val="00776A79"/>
    <w:rsid w:val="00776D81"/>
    <w:rsid w:val="00781934"/>
    <w:rsid w:val="00782708"/>
    <w:rsid w:val="00782B70"/>
    <w:rsid w:val="00784F61"/>
    <w:rsid w:val="00785164"/>
    <w:rsid w:val="007860F8"/>
    <w:rsid w:val="007861CF"/>
    <w:rsid w:val="00786B06"/>
    <w:rsid w:val="0078703F"/>
    <w:rsid w:val="0079018E"/>
    <w:rsid w:val="0079053B"/>
    <w:rsid w:val="007906D6"/>
    <w:rsid w:val="007930E1"/>
    <w:rsid w:val="00793892"/>
    <w:rsid w:val="00795C4B"/>
    <w:rsid w:val="00795CBE"/>
    <w:rsid w:val="00795CE4"/>
    <w:rsid w:val="00795DED"/>
    <w:rsid w:val="00795EAE"/>
    <w:rsid w:val="007961CA"/>
    <w:rsid w:val="00796C12"/>
    <w:rsid w:val="007A02FF"/>
    <w:rsid w:val="007A0C33"/>
    <w:rsid w:val="007A1ACF"/>
    <w:rsid w:val="007A33AF"/>
    <w:rsid w:val="007A4F06"/>
    <w:rsid w:val="007A62D8"/>
    <w:rsid w:val="007A7A05"/>
    <w:rsid w:val="007B0090"/>
    <w:rsid w:val="007B0392"/>
    <w:rsid w:val="007B06F2"/>
    <w:rsid w:val="007B0893"/>
    <w:rsid w:val="007B4147"/>
    <w:rsid w:val="007B4774"/>
    <w:rsid w:val="007B5050"/>
    <w:rsid w:val="007B796A"/>
    <w:rsid w:val="007B7A87"/>
    <w:rsid w:val="007C08D9"/>
    <w:rsid w:val="007C19A1"/>
    <w:rsid w:val="007C1DE4"/>
    <w:rsid w:val="007C3884"/>
    <w:rsid w:val="007C410E"/>
    <w:rsid w:val="007C51BC"/>
    <w:rsid w:val="007C54DF"/>
    <w:rsid w:val="007C6E78"/>
    <w:rsid w:val="007C71D3"/>
    <w:rsid w:val="007C7E7F"/>
    <w:rsid w:val="007D0149"/>
    <w:rsid w:val="007D0218"/>
    <w:rsid w:val="007D072D"/>
    <w:rsid w:val="007D22AA"/>
    <w:rsid w:val="007D2C32"/>
    <w:rsid w:val="007D3344"/>
    <w:rsid w:val="007D342F"/>
    <w:rsid w:val="007D4177"/>
    <w:rsid w:val="007D5269"/>
    <w:rsid w:val="007D5436"/>
    <w:rsid w:val="007D6717"/>
    <w:rsid w:val="007E3A36"/>
    <w:rsid w:val="007E4703"/>
    <w:rsid w:val="007E4783"/>
    <w:rsid w:val="007E6A69"/>
    <w:rsid w:val="007E7B7A"/>
    <w:rsid w:val="007F0EFB"/>
    <w:rsid w:val="007F1F42"/>
    <w:rsid w:val="007F2F5D"/>
    <w:rsid w:val="007F38A2"/>
    <w:rsid w:val="007F57E1"/>
    <w:rsid w:val="007F63C5"/>
    <w:rsid w:val="007F7FDD"/>
    <w:rsid w:val="00800FD9"/>
    <w:rsid w:val="00801BFD"/>
    <w:rsid w:val="00803BCA"/>
    <w:rsid w:val="00804E11"/>
    <w:rsid w:val="008053AC"/>
    <w:rsid w:val="00805666"/>
    <w:rsid w:val="0080623D"/>
    <w:rsid w:val="008065E6"/>
    <w:rsid w:val="00807947"/>
    <w:rsid w:val="008106B5"/>
    <w:rsid w:val="008110B1"/>
    <w:rsid w:val="008113C9"/>
    <w:rsid w:val="008125CD"/>
    <w:rsid w:val="00812681"/>
    <w:rsid w:val="00813C84"/>
    <w:rsid w:val="008144AF"/>
    <w:rsid w:val="008145D4"/>
    <w:rsid w:val="00814B85"/>
    <w:rsid w:val="00814BA2"/>
    <w:rsid w:val="00821003"/>
    <w:rsid w:val="00821445"/>
    <w:rsid w:val="008242CA"/>
    <w:rsid w:val="0082458E"/>
    <w:rsid w:val="00826727"/>
    <w:rsid w:val="00826EBE"/>
    <w:rsid w:val="00827468"/>
    <w:rsid w:val="008276DB"/>
    <w:rsid w:val="00827D87"/>
    <w:rsid w:val="008305EA"/>
    <w:rsid w:val="00831C23"/>
    <w:rsid w:val="00831C30"/>
    <w:rsid w:val="008323C4"/>
    <w:rsid w:val="0083250A"/>
    <w:rsid w:val="00832D21"/>
    <w:rsid w:val="00833CC3"/>
    <w:rsid w:val="0083469C"/>
    <w:rsid w:val="00834F32"/>
    <w:rsid w:val="00835F77"/>
    <w:rsid w:val="00837976"/>
    <w:rsid w:val="00840F82"/>
    <w:rsid w:val="008411C8"/>
    <w:rsid w:val="00841D77"/>
    <w:rsid w:val="0084319F"/>
    <w:rsid w:val="008443CF"/>
    <w:rsid w:val="00844DEF"/>
    <w:rsid w:val="008454BC"/>
    <w:rsid w:val="0084656A"/>
    <w:rsid w:val="00847223"/>
    <w:rsid w:val="0084754D"/>
    <w:rsid w:val="00847B32"/>
    <w:rsid w:val="00850ADC"/>
    <w:rsid w:val="00853AD2"/>
    <w:rsid w:val="00853CF3"/>
    <w:rsid w:val="00854714"/>
    <w:rsid w:val="008602B7"/>
    <w:rsid w:val="008610C0"/>
    <w:rsid w:val="00862D52"/>
    <w:rsid w:val="00862E5B"/>
    <w:rsid w:val="00863C9C"/>
    <w:rsid w:val="0086442B"/>
    <w:rsid w:val="0086482D"/>
    <w:rsid w:val="0086556D"/>
    <w:rsid w:val="008660E2"/>
    <w:rsid w:val="008663A8"/>
    <w:rsid w:val="00870237"/>
    <w:rsid w:val="00870313"/>
    <w:rsid w:val="00872044"/>
    <w:rsid w:val="0087207A"/>
    <w:rsid w:val="00872560"/>
    <w:rsid w:val="00872A97"/>
    <w:rsid w:val="0087401B"/>
    <w:rsid w:val="00874702"/>
    <w:rsid w:val="008751AF"/>
    <w:rsid w:val="00877457"/>
    <w:rsid w:val="008807EA"/>
    <w:rsid w:val="0088132A"/>
    <w:rsid w:val="00881F9E"/>
    <w:rsid w:val="008826AB"/>
    <w:rsid w:val="008837C2"/>
    <w:rsid w:val="008837CC"/>
    <w:rsid w:val="00883CE9"/>
    <w:rsid w:val="0088419B"/>
    <w:rsid w:val="0088549C"/>
    <w:rsid w:val="008876B9"/>
    <w:rsid w:val="008879E8"/>
    <w:rsid w:val="008904B5"/>
    <w:rsid w:val="008927C8"/>
    <w:rsid w:val="008932B3"/>
    <w:rsid w:val="00893381"/>
    <w:rsid w:val="00893962"/>
    <w:rsid w:val="008946F3"/>
    <w:rsid w:val="008956A3"/>
    <w:rsid w:val="008956EE"/>
    <w:rsid w:val="008959FA"/>
    <w:rsid w:val="008962B2"/>
    <w:rsid w:val="00896513"/>
    <w:rsid w:val="00897C18"/>
    <w:rsid w:val="008A04E1"/>
    <w:rsid w:val="008A2C1F"/>
    <w:rsid w:val="008A3F6D"/>
    <w:rsid w:val="008A4140"/>
    <w:rsid w:val="008A5507"/>
    <w:rsid w:val="008A59DC"/>
    <w:rsid w:val="008A63F2"/>
    <w:rsid w:val="008B0159"/>
    <w:rsid w:val="008B09C0"/>
    <w:rsid w:val="008B1879"/>
    <w:rsid w:val="008B19CA"/>
    <w:rsid w:val="008B24CA"/>
    <w:rsid w:val="008B3ECA"/>
    <w:rsid w:val="008C092C"/>
    <w:rsid w:val="008C0C2D"/>
    <w:rsid w:val="008C0C34"/>
    <w:rsid w:val="008C14BB"/>
    <w:rsid w:val="008C269E"/>
    <w:rsid w:val="008C2B51"/>
    <w:rsid w:val="008C2E2A"/>
    <w:rsid w:val="008C2F1F"/>
    <w:rsid w:val="008C30F5"/>
    <w:rsid w:val="008C4816"/>
    <w:rsid w:val="008C55CB"/>
    <w:rsid w:val="008C6EEB"/>
    <w:rsid w:val="008C7AEA"/>
    <w:rsid w:val="008D0D2F"/>
    <w:rsid w:val="008D2B0A"/>
    <w:rsid w:val="008D3107"/>
    <w:rsid w:val="008D33CD"/>
    <w:rsid w:val="008D343D"/>
    <w:rsid w:val="008D48C9"/>
    <w:rsid w:val="008D4F37"/>
    <w:rsid w:val="008D6E8A"/>
    <w:rsid w:val="008D72DE"/>
    <w:rsid w:val="008D7514"/>
    <w:rsid w:val="008D7FA8"/>
    <w:rsid w:val="008E0E80"/>
    <w:rsid w:val="008E1DC8"/>
    <w:rsid w:val="008E382F"/>
    <w:rsid w:val="008E4106"/>
    <w:rsid w:val="008E4626"/>
    <w:rsid w:val="008E464D"/>
    <w:rsid w:val="008E4F22"/>
    <w:rsid w:val="008E50A3"/>
    <w:rsid w:val="008E53AE"/>
    <w:rsid w:val="008E6F58"/>
    <w:rsid w:val="008E7235"/>
    <w:rsid w:val="008E7371"/>
    <w:rsid w:val="008F141E"/>
    <w:rsid w:val="008F34B4"/>
    <w:rsid w:val="008F49BE"/>
    <w:rsid w:val="008F6840"/>
    <w:rsid w:val="008F705F"/>
    <w:rsid w:val="008F76AF"/>
    <w:rsid w:val="008F7D6D"/>
    <w:rsid w:val="00900614"/>
    <w:rsid w:val="00900748"/>
    <w:rsid w:val="00900880"/>
    <w:rsid w:val="00900EB2"/>
    <w:rsid w:val="009021EE"/>
    <w:rsid w:val="00902328"/>
    <w:rsid w:val="009036EE"/>
    <w:rsid w:val="0090419D"/>
    <w:rsid w:val="009049B2"/>
    <w:rsid w:val="00904BB0"/>
    <w:rsid w:val="0090521A"/>
    <w:rsid w:val="0090602E"/>
    <w:rsid w:val="0090702F"/>
    <w:rsid w:val="00907171"/>
    <w:rsid w:val="009077DE"/>
    <w:rsid w:val="00910334"/>
    <w:rsid w:val="0091214A"/>
    <w:rsid w:val="009127D3"/>
    <w:rsid w:val="00912ECF"/>
    <w:rsid w:val="00913224"/>
    <w:rsid w:val="009139D3"/>
    <w:rsid w:val="00914C9A"/>
    <w:rsid w:val="0091553A"/>
    <w:rsid w:val="009159F8"/>
    <w:rsid w:val="00915F7B"/>
    <w:rsid w:val="009166D0"/>
    <w:rsid w:val="00916C81"/>
    <w:rsid w:val="0092018C"/>
    <w:rsid w:val="00920677"/>
    <w:rsid w:val="00920A3A"/>
    <w:rsid w:val="00920A92"/>
    <w:rsid w:val="00922B34"/>
    <w:rsid w:val="00924597"/>
    <w:rsid w:val="00925006"/>
    <w:rsid w:val="00925995"/>
    <w:rsid w:val="0092603A"/>
    <w:rsid w:val="009263D6"/>
    <w:rsid w:val="0092686A"/>
    <w:rsid w:val="00926F3A"/>
    <w:rsid w:val="00927F3A"/>
    <w:rsid w:val="00931199"/>
    <w:rsid w:val="0093189B"/>
    <w:rsid w:val="0093302C"/>
    <w:rsid w:val="009344AE"/>
    <w:rsid w:val="00935866"/>
    <w:rsid w:val="009371A9"/>
    <w:rsid w:val="009374E1"/>
    <w:rsid w:val="009376E6"/>
    <w:rsid w:val="00940349"/>
    <w:rsid w:val="00940C69"/>
    <w:rsid w:val="0094292C"/>
    <w:rsid w:val="00943628"/>
    <w:rsid w:val="009436A7"/>
    <w:rsid w:val="00945326"/>
    <w:rsid w:val="00945E6D"/>
    <w:rsid w:val="009461D9"/>
    <w:rsid w:val="00951BFF"/>
    <w:rsid w:val="009555A4"/>
    <w:rsid w:val="00955F18"/>
    <w:rsid w:val="009572D9"/>
    <w:rsid w:val="0095792D"/>
    <w:rsid w:val="00960C1F"/>
    <w:rsid w:val="00960C48"/>
    <w:rsid w:val="00961380"/>
    <w:rsid w:val="00962A15"/>
    <w:rsid w:val="00964CE9"/>
    <w:rsid w:val="00965653"/>
    <w:rsid w:val="00966525"/>
    <w:rsid w:val="00966DA7"/>
    <w:rsid w:val="00967271"/>
    <w:rsid w:val="009705D7"/>
    <w:rsid w:val="00972443"/>
    <w:rsid w:val="009724C8"/>
    <w:rsid w:val="00973A6F"/>
    <w:rsid w:val="009745E3"/>
    <w:rsid w:val="009758DB"/>
    <w:rsid w:val="00976884"/>
    <w:rsid w:val="009768A2"/>
    <w:rsid w:val="0097754A"/>
    <w:rsid w:val="009805A5"/>
    <w:rsid w:val="00980BB8"/>
    <w:rsid w:val="00980CB5"/>
    <w:rsid w:val="00981DC5"/>
    <w:rsid w:val="009820A4"/>
    <w:rsid w:val="00983931"/>
    <w:rsid w:val="00984DAE"/>
    <w:rsid w:val="00985CAC"/>
    <w:rsid w:val="00987002"/>
    <w:rsid w:val="0098761E"/>
    <w:rsid w:val="009900DC"/>
    <w:rsid w:val="00991775"/>
    <w:rsid w:val="00991947"/>
    <w:rsid w:val="0099343F"/>
    <w:rsid w:val="00994280"/>
    <w:rsid w:val="00995104"/>
    <w:rsid w:val="009955E7"/>
    <w:rsid w:val="009973F0"/>
    <w:rsid w:val="00997793"/>
    <w:rsid w:val="009A034F"/>
    <w:rsid w:val="009A0379"/>
    <w:rsid w:val="009A0FE1"/>
    <w:rsid w:val="009A2A3F"/>
    <w:rsid w:val="009A3532"/>
    <w:rsid w:val="009A45FD"/>
    <w:rsid w:val="009A4A79"/>
    <w:rsid w:val="009A4B6C"/>
    <w:rsid w:val="009A5D9D"/>
    <w:rsid w:val="009A7B2A"/>
    <w:rsid w:val="009B27A6"/>
    <w:rsid w:val="009B2F7C"/>
    <w:rsid w:val="009B31F4"/>
    <w:rsid w:val="009B357D"/>
    <w:rsid w:val="009B39B9"/>
    <w:rsid w:val="009B3D6B"/>
    <w:rsid w:val="009B5278"/>
    <w:rsid w:val="009B575E"/>
    <w:rsid w:val="009B5C84"/>
    <w:rsid w:val="009B71CA"/>
    <w:rsid w:val="009B74F6"/>
    <w:rsid w:val="009B7635"/>
    <w:rsid w:val="009B7E3F"/>
    <w:rsid w:val="009C166E"/>
    <w:rsid w:val="009C2229"/>
    <w:rsid w:val="009C353C"/>
    <w:rsid w:val="009C49AF"/>
    <w:rsid w:val="009C4B94"/>
    <w:rsid w:val="009C4F55"/>
    <w:rsid w:val="009C5398"/>
    <w:rsid w:val="009C59FA"/>
    <w:rsid w:val="009C5C2A"/>
    <w:rsid w:val="009C6508"/>
    <w:rsid w:val="009D115D"/>
    <w:rsid w:val="009D17EB"/>
    <w:rsid w:val="009D3582"/>
    <w:rsid w:val="009D3A6F"/>
    <w:rsid w:val="009D3ACB"/>
    <w:rsid w:val="009D42E1"/>
    <w:rsid w:val="009D437F"/>
    <w:rsid w:val="009D4692"/>
    <w:rsid w:val="009D6478"/>
    <w:rsid w:val="009D6AAA"/>
    <w:rsid w:val="009E0324"/>
    <w:rsid w:val="009E10F2"/>
    <w:rsid w:val="009E1F44"/>
    <w:rsid w:val="009E2850"/>
    <w:rsid w:val="009E2CF5"/>
    <w:rsid w:val="009E340B"/>
    <w:rsid w:val="009E481B"/>
    <w:rsid w:val="009E4EDC"/>
    <w:rsid w:val="009E51AE"/>
    <w:rsid w:val="009E5C29"/>
    <w:rsid w:val="009E7774"/>
    <w:rsid w:val="009F11E1"/>
    <w:rsid w:val="009F1F86"/>
    <w:rsid w:val="009F2419"/>
    <w:rsid w:val="009F3BA3"/>
    <w:rsid w:val="009F44BD"/>
    <w:rsid w:val="009F5038"/>
    <w:rsid w:val="009F5CAE"/>
    <w:rsid w:val="009F5CD0"/>
    <w:rsid w:val="009F6709"/>
    <w:rsid w:val="009F7C76"/>
    <w:rsid w:val="00A0111D"/>
    <w:rsid w:val="00A02604"/>
    <w:rsid w:val="00A02A2F"/>
    <w:rsid w:val="00A02E45"/>
    <w:rsid w:val="00A02F87"/>
    <w:rsid w:val="00A03514"/>
    <w:rsid w:val="00A03703"/>
    <w:rsid w:val="00A06A92"/>
    <w:rsid w:val="00A06BA5"/>
    <w:rsid w:val="00A078A5"/>
    <w:rsid w:val="00A07A41"/>
    <w:rsid w:val="00A10FD9"/>
    <w:rsid w:val="00A13567"/>
    <w:rsid w:val="00A138B6"/>
    <w:rsid w:val="00A14636"/>
    <w:rsid w:val="00A14A0B"/>
    <w:rsid w:val="00A14DA7"/>
    <w:rsid w:val="00A15198"/>
    <w:rsid w:val="00A15845"/>
    <w:rsid w:val="00A16D85"/>
    <w:rsid w:val="00A16F19"/>
    <w:rsid w:val="00A17484"/>
    <w:rsid w:val="00A20513"/>
    <w:rsid w:val="00A2194D"/>
    <w:rsid w:val="00A230A0"/>
    <w:rsid w:val="00A23AF0"/>
    <w:rsid w:val="00A23E03"/>
    <w:rsid w:val="00A242FA"/>
    <w:rsid w:val="00A252E4"/>
    <w:rsid w:val="00A255F3"/>
    <w:rsid w:val="00A25D05"/>
    <w:rsid w:val="00A270BF"/>
    <w:rsid w:val="00A27815"/>
    <w:rsid w:val="00A30152"/>
    <w:rsid w:val="00A32082"/>
    <w:rsid w:val="00A33648"/>
    <w:rsid w:val="00A33F81"/>
    <w:rsid w:val="00A3579D"/>
    <w:rsid w:val="00A36D12"/>
    <w:rsid w:val="00A37533"/>
    <w:rsid w:val="00A376BA"/>
    <w:rsid w:val="00A407ED"/>
    <w:rsid w:val="00A40C51"/>
    <w:rsid w:val="00A40C66"/>
    <w:rsid w:val="00A41D40"/>
    <w:rsid w:val="00A423F6"/>
    <w:rsid w:val="00A431BE"/>
    <w:rsid w:val="00A4372F"/>
    <w:rsid w:val="00A4385E"/>
    <w:rsid w:val="00A44ADA"/>
    <w:rsid w:val="00A44B9E"/>
    <w:rsid w:val="00A4509F"/>
    <w:rsid w:val="00A45716"/>
    <w:rsid w:val="00A45D52"/>
    <w:rsid w:val="00A46445"/>
    <w:rsid w:val="00A46A3A"/>
    <w:rsid w:val="00A46DD0"/>
    <w:rsid w:val="00A47DE6"/>
    <w:rsid w:val="00A5030D"/>
    <w:rsid w:val="00A50336"/>
    <w:rsid w:val="00A5334B"/>
    <w:rsid w:val="00A542E1"/>
    <w:rsid w:val="00A550CE"/>
    <w:rsid w:val="00A56510"/>
    <w:rsid w:val="00A56C04"/>
    <w:rsid w:val="00A56C52"/>
    <w:rsid w:val="00A57C95"/>
    <w:rsid w:val="00A603D0"/>
    <w:rsid w:val="00A60512"/>
    <w:rsid w:val="00A60712"/>
    <w:rsid w:val="00A60B94"/>
    <w:rsid w:val="00A62D97"/>
    <w:rsid w:val="00A63586"/>
    <w:rsid w:val="00A64819"/>
    <w:rsid w:val="00A67EC0"/>
    <w:rsid w:val="00A731F3"/>
    <w:rsid w:val="00A74ABB"/>
    <w:rsid w:val="00A7559D"/>
    <w:rsid w:val="00A759F6"/>
    <w:rsid w:val="00A76FC0"/>
    <w:rsid w:val="00A773C3"/>
    <w:rsid w:val="00A77952"/>
    <w:rsid w:val="00A77D88"/>
    <w:rsid w:val="00A816B4"/>
    <w:rsid w:val="00A831DD"/>
    <w:rsid w:val="00A840EB"/>
    <w:rsid w:val="00A8599A"/>
    <w:rsid w:val="00A85B25"/>
    <w:rsid w:val="00A85BFD"/>
    <w:rsid w:val="00A86E4B"/>
    <w:rsid w:val="00A90F5E"/>
    <w:rsid w:val="00A910F4"/>
    <w:rsid w:val="00A9142B"/>
    <w:rsid w:val="00A928D1"/>
    <w:rsid w:val="00A93491"/>
    <w:rsid w:val="00A93B9D"/>
    <w:rsid w:val="00A946FA"/>
    <w:rsid w:val="00A94C0A"/>
    <w:rsid w:val="00A96171"/>
    <w:rsid w:val="00A968DA"/>
    <w:rsid w:val="00A96B2E"/>
    <w:rsid w:val="00A97A00"/>
    <w:rsid w:val="00A97CE7"/>
    <w:rsid w:val="00AA2245"/>
    <w:rsid w:val="00AA3ECC"/>
    <w:rsid w:val="00AA3F68"/>
    <w:rsid w:val="00AA420E"/>
    <w:rsid w:val="00AA4B1F"/>
    <w:rsid w:val="00AA589F"/>
    <w:rsid w:val="00AA5AFA"/>
    <w:rsid w:val="00AA6FEC"/>
    <w:rsid w:val="00AA75C8"/>
    <w:rsid w:val="00AA7EBF"/>
    <w:rsid w:val="00AA7EC7"/>
    <w:rsid w:val="00AB0891"/>
    <w:rsid w:val="00AB3264"/>
    <w:rsid w:val="00AB3C3F"/>
    <w:rsid w:val="00AB4400"/>
    <w:rsid w:val="00AB52BF"/>
    <w:rsid w:val="00AB56D8"/>
    <w:rsid w:val="00AB6897"/>
    <w:rsid w:val="00AB68DD"/>
    <w:rsid w:val="00AB6E56"/>
    <w:rsid w:val="00AB6E74"/>
    <w:rsid w:val="00AB7F8C"/>
    <w:rsid w:val="00AC0669"/>
    <w:rsid w:val="00AC2CF8"/>
    <w:rsid w:val="00AC30D0"/>
    <w:rsid w:val="00AC4092"/>
    <w:rsid w:val="00AC56A2"/>
    <w:rsid w:val="00AC6CDF"/>
    <w:rsid w:val="00AC6DE5"/>
    <w:rsid w:val="00AC71B3"/>
    <w:rsid w:val="00AD0E9A"/>
    <w:rsid w:val="00AD10C9"/>
    <w:rsid w:val="00AD21A9"/>
    <w:rsid w:val="00AD2BAC"/>
    <w:rsid w:val="00AD3014"/>
    <w:rsid w:val="00AD3572"/>
    <w:rsid w:val="00AD40D3"/>
    <w:rsid w:val="00AD43DD"/>
    <w:rsid w:val="00AD590E"/>
    <w:rsid w:val="00AD5CAF"/>
    <w:rsid w:val="00AD7688"/>
    <w:rsid w:val="00AE1274"/>
    <w:rsid w:val="00AE219E"/>
    <w:rsid w:val="00AE3454"/>
    <w:rsid w:val="00AE35B1"/>
    <w:rsid w:val="00AE4369"/>
    <w:rsid w:val="00AE50E0"/>
    <w:rsid w:val="00AE53DF"/>
    <w:rsid w:val="00AE543D"/>
    <w:rsid w:val="00AE5A8E"/>
    <w:rsid w:val="00AE708A"/>
    <w:rsid w:val="00AF0598"/>
    <w:rsid w:val="00AF0F1C"/>
    <w:rsid w:val="00AF107D"/>
    <w:rsid w:val="00AF2308"/>
    <w:rsid w:val="00AF420C"/>
    <w:rsid w:val="00AF473A"/>
    <w:rsid w:val="00AF4CFB"/>
    <w:rsid w:val="00AF4FD5"/>
    <w:rsid w:val="00AF55DD"/>
    <w:rsid w:val="00AF68BB"/>
    <w:rsid w:val="00AF6E0F"/>
    <w:rsid w:val="00AF6E7F"/>
    <w:rsid w:val="00AF70B2"/>
    <w:rsid w:val="00B00899"/>
    <w:rsid w:val="00B0092F"/>
    <w:rsid w:val="00B01CDA"/>
    <w:rsid w:val="00B022D6"/>
    <w:rsid w:val="00B023A4"/>
    <w:rsid w:val="00B026E3"/>
    <w:rsid w:val="00B02CB8"/>
    <w:rsid w:val="00B05399"/>
    <w:rsid w:val="00B0539E"/>
    <w:rsid w:val="00B05792"/>
    <w:rsid w:val="00B05AD0"/>
    <w:rsid w:val="00B07155"/>
    <w:rsid w:val="00B07ABC"/>
    <w:rsid w:val="00B13644"/>
    <w:rsid w:val="00B14BF7"/>
    <w:rsid w:val="00B160D3"/>
    <w:rsid w:val="00B167BD"/>
    <w:rsid w:val="00B16A95"/>
    <w:rsid w:val="00B16C56"/>
    <w:rsid w:val="00B20649"/>
    <w:rsid w:val="00B20BFE"/>
    <w:rsid w:val="00B2173F"/>
    <w:rsid w:val="00B21EF2"/>
    <w:rsid w:val="00B244D9"/>
    <w:rsid w:val="00B24DEA"/>
    <w:rsid w:val="00B250AD"/>
    <w:rsid w:val="00B269DC"/>
    <w:rsid w:val="00B30FDE"/>
    <w:rsid w:val="00B31B56"/>
    <w:rsid w:val="00B31CE3"/>
    <w:rsid w:val="00B33F60"/>
    <w:rsid w:val="00B34752"/>
    <w:rsid w:val="00B34D9A"/>
    <w:rsid w:val="00B40C81"/>
    <w:rsid w:val="00B40DAA"/>
    <w:rsid w:val="00B41E29"/>
    <w:rsid w:val="00B42520"/>
    <w:rsid w:val="00B452CA"/>
    <w:rsid w:val="00B45820"/>
    <w:rsid w:val="00B461C7"/>
    <w:rsid w:val="00B46D94"/>
    <w:rsid w:val="00B4722F"/>
    <w:rsid w:val="00B473F8"/>
    <w:rsid w:val="00B47791"/>
    <w:rsid w:val="00B50512"/>
    <w:rsid w:val="00B513FB"/>
    <w:rsid w:val="00B51A95"/>
    <w:rsid w:val="00B52DA0"/>
    <w:rsid w:val="00B52E64"/>
    <w:rsid w:val="00B534C6"/>
    <w:rsid w:val="00B5544B"/>
    <w:rsid w:val="00B55C5D"/>
    <w:rsid w:val="00B56A91"/>
    <w:rsid w:val="00B56F90"/>
    <w:rsid w:val="00B571C5"/>
    <w:rsid w:val="00B57F32"/>
    <w:rsid w:val="00B60B78"/>
    <w:rsid w:val="00B60CA0"/>
    <w:rsid w:val="00B60CEA"/>
    <w:rsid w:val="00B61202"/>
    <w:rsid w:val="00B62269"/>
    <w:rsid w:val="00B64468"/>
    <w:rsid w:val="00B64740"/>
    <w:rsid w:val="00B648C9"/>
    <w:rsid w:val="00B655B0"/>
    <w:rsid w:val="00B6582D"/>
    <w:rsid w:val="00B6606F"/>
    <w:rsid w:val="00B67021"/>
    <w:rsid w:val="00B67B29"/>
    <w:rsid w:val="00B67DFE"/>
    <w:rsid w:val="00B70F63"/>
    <w:rsid w:val="00B71245"/>
    <w:rsid w:val="00B719B2"/>
    <w:rsid w:val="00B723F1"/>
    <w:rsid w:val="00B73718"/>
    <w:rsid w:val="00B73EA2"/>
    <w:rsid w:val="00B750D9"/>
    <w:rsid w:val="00B75AB4"/>
    <w:rsid w:val="00B77F09"/>
    <w:rsid w:val="00B810CC"/>
    <w:rsid w:val="00B812A5"/>
    <w:rsid w:val="00B8133C"/>
    <w:rsid w:val="00B81823"/>
    <w:rsid w:val="00B81C2A"/>
    <w:rsid w:val="00B8218E"/>
    <w:rsid w:val="00B8261F"/>
    <w:rsid w:val="00B83A62"/>
    <w:rsid w:val="00B83C3B"/>
    <w:rsid w:val="00B83F46"/>
    <w:rsid w:val="00B845FF"/>
    <w:rsid w:val="00B867AD"/>
    <w:rsid w:val="00B86B72"/>
    <w:rsid w:val="00B871E1"/>
    <w:rsid w:val="00B87CE4"/>
    <w:rsid w:val="00B87F15"/>
    <w:rsid w:val="00B9050F"/>
    <w:rsid w:val="00B91BD1"/>
    <w:rsid w:val="00B91D88"/>
    <w:rsid w:val="00B91E13"/>
    <w:rsid w:val="00B9217E"/>
    <w:rsid w:val="00B93CF2"/>
    <w:rsid w:val="00B93EA0"/>
    <w:rsid w:val="00B94E83"/>
    <w:rsid w:val="00B94F70"/>
    <w:rsid w:val="00B9589F"/>
    <w:rsid w:val="00B9648C"/>
    <w:rsid w:val="00B9753F"/>
    <w:rsid w:val="00BA223E"/>
    <w:rsid w:val="00BA2BA2"/>
    <w:rsid w:val="00BA3A43"/>
    <w:rsid w:val="00BA3B6D"/>
    <w:rsid w:val="00BA435D"/>
    <w:rsid w:val="00BA4D43"/>
    <w:rsid w:val="00BA5C94"/>
    <w:rsid w:val="00BB2E14"/>
    <w:rsid w:val="00BB3293"/>
    <w:rsid w:val="00BB3923"/>
    <w:rsid w:val="00BB3D17"/>
    <w:rsid w:val="00BB4E8A"/>
    <w:rsid w:val="00BB4F23"/>
    <w:rsid w:val="00BB66C3"/>
    <w:rsid w:val="00BB773A"/>
    <w:rsid w:val="00BB7AC3"/>
    <w:rsid w:val="00BB7E97"/>
    <w:rsid w:val="00BB7F67"/>
    <w:rsid w:val="00BC0446"/>
    <w:rsid w:val="00BC193A"/>
    <w:rsid w:val="00BC1C59"/>
    <w:rsid w:val="00BC3134"/>
    <w:rsid w:val="00BC409D"/>
    <w:rsid w:val="00BC4F2E"/>
    <w:rsid w:val="00BC720D"/>
    <w:rsid w:val="00BC7351"/>
    <w:rsid w:val="00BC7869"/>
    <w:rsid w:val="00BD1570"/>
    <w:rsid w:val="00BD377B"/>
    <w:rsid w:val="00BD3D03"/>
    <w:rsid w:val="00BD3DC2"/>
    <w:rsid w:val="00BD4B7B"/>
    <w:rsid w:val="00BD6D56"/>
    <w:rsid w:val="00BD70D1"/>
    <w:rsid w:val="00BD72F2"/>
    <w:rsid w:val="00BD7B12"/>
    <w:rsid w:val="00BE0253"/>
    <w:rsid w:val="00BE0716"/>
    <w:rsid w:val="00BE1168"/>
    <w:rsid w:val="00BE1694"/>
    <w:rsid w:val="00BE20C5"/>
    <w:rsid w:val="00BE2198"/>
    <w:rsid w:val="00BE334D"/>
    <w:rsid w:val="00BE5FA6"/>
    <w:rsid w:val="00BE6611"/>
    <w:rsid w:val="00BE7E30"/>
    <w:rsid w:val="00BF05D5"/>
    <w:rsid w:val="00BF1787"/>
    <w:rsid w:val="00BF1DC0"/>
    <w:rsid w:val="00BF1E4D"/>
    <w:rsid w:val="00BF2AD2"/>
    <w:rsid w:val="00BF364F"/>
    <w:rsid w:val="00BF4970"/>
    <w:rsid w:val="00BF4A17"/>
    <w:rsid w:val="00BF4BB7"/>
    <w:rsid w:val="00BF5272"/>
    <w:rsid w:val="00BF58A1"/>
    <w:rsid w:val="00BF5A85"/>
    <w:rsid w:val="00BF5B7F"/>
    <w:rsid w:val="00BF6FC5"/>
    <w:rsid w:val="00BF7E8B"/>
    <w:rsid w:val="00C0045A"/>
    <w:rsid w:val="00C01219"/>
    <w:rsid w:val="00C01289"/>
    <w:rsid w:val="00C02AA8"/>
    <w:rsid w:val="00C06328"/>
    <w:rsid w:val="00C074B8"/>
    <w:rsid w:val="00C10998"/>
    <w:rsid w:val="00C10EAB"/>
    <w:rsid w:val="00C11592"/>
    <w:rsid w:val="00C12271"/>
    <w:rsid w:val="00C124E3"/>
    <w:rsid w:val="00C15F58"/>
    <w:rsid w:val="00C201C1"/>
    <w:rsid w:val="00C219CD"/>
    <w:rsid w:val="00C224C3"/>
    <w:rsid w:val="00C237D2"/>
    <w:rsid w:val="00C238FD"/>
    <w:rsid w:val="00C24C9E"/>
    <w:rsid w:val="00C2648A"/>
    <w:rsid w:val="00C2662C"/>
    <w:rsid w:val="00C27C59"/>
    <w:rsid w:val="00C27CE5"/>
    <w:rsid w:val="00C3238A"/>
    <w:rsid w:val="00C32B33"/>
    <w:rsid w:val="00C331A2"/>
    <w:rsid w:val="00C37AD6"/>
    <w:rsid w:val="00C4095B"/>
    <w:rsid w:val="00C40B84"/>
    <w:rsid w:val="00C40CA0"/>
    <w:rsid w:val="00C41799"/>
    <w:rsid w:val="00C4366A"/>
    <w:rsid w:val="00C43AEC"/>
    <w:rsid w:val="00C44D21"/>
    <w:rsid w:val="00C462C8"/>
    <w:rsid w:val="00C46D62"/>
    <w:rsid w:val="00C471E1"/>
    <w:rsid w:val="00C51087"/>
    <w:rsid w:val="00C51EB0"/>
    <w:rsid w:val="00C522DA"/>
    <w:rsid w:val="00C52FDB"/>
    <w:rsid w:val="00C5381B"/>
    <w:rsid w:val="00C5388E"/>
    <w:rsid w:val="00C53A82"/>
    <w:rsid w:val="00C54659"/>
    <w:rsid w:val="00C55A51"/>
    <w:rsid w:val="00C566C5"/>
    <w:rsid w:val="00C56D2D"/>
    <w:rsid w:val="00C56E2F"/>
    <w:rsid w:val="00C57983"/>
    <w:rsid w:val="00C60EFC"/>
    <w:rsid w:val="00C618D9"/>
    <w:rsid w:val="00C624E5"/>
    <w:rsid w:val="00C62892"/>
    <w:rsid w:val="00C67442"/>
    <w:rsid w:val="00C67583"/>
    <w:rsid w:val="00C67AFD"/>
    <w:rsid w:val="00C7175E"/>
    <w:rsid w:val="00C72F12"/>
    <w:rsid w:val="00C73194"/>
    <w:rsid w:val="00C74BF4"/>
    <w:rsid w:val="00C74C09"/>
    <w:rsid w:val="00C75D97"/>
    <w:rsid w:val="00C75F8B"/>
    <w:rsid w:val="00C76667"/>
    <w:rsid w:val="00C767EF"/>
    <w:rsid w:val="00C77577"/>
    <w:rsid w:val="00C77A08"/>
    <w:rsid w:val="00C818C3"/>
    <w:rsid w:val="00C82C39"/>
    <w:rsid w:val="00C83891"/>
    <w:rsid w:val="00C83E83"/>
    <w:rsid w:val="00C84166"/>
    <w:rsid w:val="00C8600D"/>
    <w:rsid w:val="00C86894"/>
    <w:rsid w:val="00C869E0"/>
    <w:rsid w:val="00C90F82"/>
    <w:rsid w:val="00C92064"/>
    <w:rsid w:val="00C92F80"/>
    <w:rsid w:val="00C94915"/>
    <w:rsid w:val="00C94DF1"/>
    <w:rsid w:val="00C94F92"/>
    <w:rsid w:val="00C955E3"/>
    <w:rsid w:val="00C962A4"/>
    <w:rsid w:val="00C96805"/>
    <w:rsid w:val="00CA05F4"/>
    <w:rsid w:val="00CA0635"/>
    <w:rsid w:val="00CA1BD6"/>
    <w:rsid w:val="00CA4039"/>
    <w:rsid w:val="00CA41CE"/>
    <w:rsid w:val="00CA4200"/>
    <w:rsid w:val="00CA5173"/>
    <w:rsid w:val="00CA567F"/>
    <w:rsid w:val="00CA7167"/>
    <w:rsid w:val="00CA797E"/>
    <w:rsid w:val="00CB199A"/>
    <w:rsid w:val="00CB21DE"/>
    <w:rsid w:val="00CB38B8"/>
    <w:rsid w:val="00CB4076"/>
    <w:rsid w:val="00CB437C"/>
    <w:rsid w:val="00CB47D8"/>
    <w:rsid w:val="00CB57BE"/>
    <w:rsid w:val="00CB5B5C"/>
    <w:rsid w:val="00CB6037"/>
    <w:rsid w:val="00CB6201"/>
    <w:rsid w:val="00CB6230"/>
    <w:rsid w:val="00CB6E2B"/>
    <w:rsid w:val="00CC0644"/>
    <w:rsid w:val="00CC0C0F"/>
    <w:rsid w:val="00CC207E"/>
    <w:rsid w:val="00CC2970"/>
    <w:rsid w:val="00CC4201"/>
    <w:rsid w:val="00CC49D1"/>
    <w:rsid w:val="00CC61EA"/>
    <w:rsid w:val="00CC6B05"/>
    <w:rsid w:val="00CC730B"/>
    <w:rsid w:val="00CC76C9"/>
    <w:rsid w:val="00CD03C1"/>
    <w:rsid w:val="00CD2072"/>
    <w:rsid w:val="00CD24A3"/>
    <w:rsid w:val="00CD3DCF"/>
    <w:rsid w:val="00CD4560"/>
    <w:rsid w:val="00CD4D8E"/>
    <w:rsid w:val="00CD66AF"/>
    <w:rsid w:val="00CE01A4"/>
    <w:rsid w:val="00CE0CC2"/>
    <w:rsid w:val="00CE1FFC"/>
    <w:rsid w:val="00CE2097"/>
    <w:rsid w:val="00CE3B48"/>
    <w:rsid w:val="00CE405D"/>
    <w:rsid w:val="00CE46B8"/>
    <w:rsid w:val="00CE4939"/>
    <w:rsid w:val="00CE4F15"/>
    <w:rsid w:val="00CE661B"/>
    <w:rsid w:val="00CE7EEF"/>
    <w:rsid w:val="00CF0FEC"/>
    <w:rsid w:val="00CF1392"/>
    <w:rsid w:val="00CF1CB8"/>
    <w:rsid w:val="00CF2189"/>
    <w:rsid w:val="00CF3852"/>
    <w:rsid w:val="00CF3A09"/>
    <w:rsid w:val="00CF427C"/>
    <w:rsid w:val="00CF4B53"/>
    <w:rsid w:val="00CF77BB"/>
    <w:rsid w:val="00D00037"/>
    <w:rsid w:val="00D0041B"/>
    <w:rsid w:val="00D011BC"/>
    <w:rsid w:val="00D02249"/>
    <w:rsid w:val="00D02D2D"/>
    <w:rsid w:val="00D038AC"/>
    <w:rsid w:val="00D06776"/>
    <w:rsid w:val="00D06906"/>
    <w:rsid w:val="00D103F2"/>
    <w:rsid w:val="00D1075B"/>
    <w:rsid w:val="00D10BAA"/>
    <w:rsid w:val="00D112B5"/>
    <w:rsid w:val="00D11F6A"/>
    <w:rsid w:val="00D15645"/>
    <w:rsid w:val="00D160F8"/>
    <w:rsid w:val="00D21B5C"/>
    <w:rsid w:val="00D2244F"/>
    <w:rsid w:val="00D23021"/>
    <w:rsid w:val="00D24442"/>
    <w:rsid w:val="00D2480E"/>
    <w:rsid w:val="00D25665"/>
    <w:rsid w:val="00D25C17"/>
    <w:rsid w:val="00D27842"/>
    <w:rsid w:val="00D31F27"/>
    <w:rsid w:val="00D31FB8"/>
    <w:rsid w:val="00D33C86"/>
    <w:rsid w:val="00D341BD"/>
    <w:rsid w:val="00D3487F"/>
    <w:rsid w:val="00D3513F"/>
    <w:rsid w:val="00D36773"/>
    <w:rsid w:val="00D37019"/>
    <w:rsid w:val="00D37663"/>
    <w:rsid w:val="00D40803"/>
    <w:rsid w:val="00D41087"/>
    <w:rsid w:val="00D43D2F"/>
    <w:rsid w:val="00D43E61"/>
    <w:rsid w:val="00D4486A"/>
    <w:rsid w:val="00D44C67"/>
    <w:rsid w:val="00D4554A"/>
    <w:rsid w:val="00D45E76"/>
    <w:rsid w:val="00D47811"/>
    <w:rsid w:val="00D51219"/>
    <w:rsid w:val="00D51D0A"/>
    <w:rsid w:val="00D52AE5"/>
    <w:rsid w:val="00D559A3"/>
    <w:rsid w:val="00D6136C"/>
    <w:rsid w:val="00D61711"/>
    <w:rsid w:val="00D65046"/>
    <w:rsid w:val="00D6516F"/>
    <w:rsid w:val="00D65D16"/>
    <w:rsid w:val="00D65D31"/>
    <w:rsid w:val="00D66FF0"/>
    <w:rsid w:val="00D705C1"/>
    <w:rsid w:val="00D71777"/>
    <w:rsid w:val="00D72677"/>
    <w:rsid w:val="00D7350A"/>
    <w:rsid w:val="00D74734"/>
    <w:rsid w:val="00D750E0"/>
    <w:rsid w:val="00D75D34"/>
    <w:rsid w:val="00D761F1"/>
    <w:rsid w:val="00D7697F"/>
    <w:rsid w:val="00D76D23"/>
    <w:rsid w:val="00D76D5C"/>
    <w:rsid w:val="00D7725F"/>
    <w:rsid w:val="00D776DB"/>
    <w:rsid w:val="00D77A7D"/>
    <w:rsid w:val="00D801A8"/>
    <w:rsid w:val="00D80B30"/>
    <w:rsid w:val="00D8203C"/>
    <w:rsid w:val="00D84D85"/>
    <w:rsid w:val="00D858AA"/>
    <w:rsid w:val="00D85992"/>
    <w:rsid w:val="00D86321"/>
    <w:rsid w:val="00D868CD"/>
    <w:rsid w:val="00D90911"/>
    <w:rsid w:val="00D90DE4"/>
    <w:rsid w:val="00D92DDB"/>
    <w:rsid w:val="00D92E1D"/>
    <w:rsid w:val="00D93619"/>
    <w:rsid w:val="00D937A3"/>
    <w:rsid w:val="00D93EE6"/>
    <w:rsid w:val="00D940B2"/>
    <w:rsid w:val="00D9579D"/>
    <w:rsid w:val="00D957D4"/>
    <w:rsid w:val="00D96399"/>
    <w:rsid w:val="00D967E2"/>
    <w:rsid w:val="00D96FB1"/>
    <w:rsid w:val="00D97F8D"/>
    <w:rsid w:val="00DA1B78"/>
    <w:rsid w:val="00DA24D2"/>
    <w:rsid w:val="00DA266D"/>
    <w:rsid w:val="00DA33B0"/>
    <w:rsid w:val="00DA3506"/>
    <w:rsid w:val="00DA3F9C"/>
    <w:rsid w:val="00DA42AE"/>
    <w:rsid w:val="00DA4FC3"/>
    <w:rsid w:val="00DA5DC5"/>
    <w:rsid w:val="00DA6AD9"/>
    <w:rsid w:val="00DB0C88"/>
    <w:rsid w:val="00DB14BA"/>
    <w:rsid w:val="00DB2DDC"/>
    <w:rsid w:val="00DB2FF5"/>
    <w:rsid w:val="00DB3BF6"/>
    <w:rsid w:val="00DB3DC5"/>
    <w:rsid w:val="00DB45CF"/>
    <w:rsid w:val="00DB6729"/>
    <w:rsid w:val="00DB6D68"/>
    <w:rsid w:val="00DB70B2"/>
    <w:rsid w:val="00DC0EE2"/>
    <w:rsid w:val="00DC0F4C"/>
    <w:rsid w:val="00DC139A"/>
    <w:rsid w:val="00DC2496"/>
    <w:rsid w:val="00DC3600"/>
    <w:rsid w:val="00DC3EF2"/>
    <w:rsid w:val="00DC4402"/>
    <w:rsid w:val="00DC6559"/>
    <w:rsid w:val="00DC6B67"/>
    <w:rsid w:val="00DC6E88"/>
    <w:rsid w:val="00DD0A7E"/>
    <w:rsid w:val="00DD0C4E"/>
    <w:rsid w:val="00DD167C"/>
    <w:rsid w:val="00DD2CDA"/>
    <w:rsid w:val="00DD316D"/>
    <w:rsid w:val="00DD36E0"/>
    <w:rsid w:val="00DD41E0"/>
    <w:rsid w:val="00DD4389"/>
    <w:rsid w:val="00DD4BFB"/>
    <w:rsid w:val="00DD61A3"/>
    <w:rsid w:val="00DD654E"/>
    <w:rsid w:val="00DD6B0B"/>
    <w:rsid w:val="00DD7D5F"/>
    <w:rsid w:val="00DE0995"/>
    <w:rsid w:val="00DE1EB2"/>
    <w:rsid w:val="00DE2471"/>
    <w:rsid w:val="00DE2CDB"/>
    <w:rsid w:val="00DE3D0B"/>
    <w:rsid w:val="00DE4A5B"/>
    <w:rsid w:val="00DE4B59"/>
    <w:rsid w:val="00DE6E49"/>
    <w:rsid w:val="00DE7ECF"/>
    <w:rsid w:val="00DF08FF"/>
    <w:rsid w:val="00DF10EF"/>
    <w:rsid w:val="00DF1985"/>
    <w:rsid w:val="00DF2BC9"/>
    <w:rsid w:val="00DF2E2B"/>
    <w:rsid w:val="00DF33E7"/>
    <w:rsid w:val="00DF4098"/>
    <w:rsid w:val="00DF4471"/>
    <w:rsid w:val="00DF5DB2"/>
    <w:rsid w:val="00DF703C"/>
    <w:rsid w:val="00E01239"/>
    <w:rsid w:val="00E017B1"/>
    <w:rsid w:val="00E01B9E"/>
    <w:rsid w:val="00E01D85"/>
    <w:rsid w:val="00E01E49"/>
    <w:rsid w:val="00E03F64"/>
    <w:rsid w:val="00E04683"/>
    <w:rsid w:val="00E0484C"/>
    <w:rsid w:val="00E048A1"/>
    <w:rsid w:val="00E049BC"/>
    <w:rsid w:val="00E04DED"/>
    <w:rsid w:val="00E05852"/>
    <w:rsid w:val="00E06AD5"/>
    <w:rsid w:val="00E06F3C"/>
    <w:rsid w:val="00E1064B"/>
    <w:rsid w:val="00E110B1"/>
    <w:rsid w:val="00E113CB"/>
    <w:rsid w:val="00E113EB"/>
    <w:rsid w:val="00E13549"/>
    <w:rsid w:val="00E13FB4"/>
    <w:rsid w:val="00E14222"/>
    <w:rsid w:val="00E16D42"/>
    <w:rsid w:val="00E16D51"/>
    <w:rsid w:val="00E17A6D"/>
    <w:rsid w:val="00E202E8"/>
    <w:rsid w:val="00E20D64"/>
    <w:rsid w:val="00E21ECA"/>
    <w:rsid w:val="00E220D2"/>
    <w:rsid w:val="00E2244F"/>
    <w:rsid w:val="00E230FF"/>
    <w:rsid w:val="00E233E5"/>
    <w:rsid w:val="00E24141"/>
    <w:rsid w:val="00E252E2"/>
    <w:rsid w:val="00E2703E"/>
    <w:rsid w:val="00E2706C"/>
    <w:rsid w:val="00E27760"/>
    <w:rsid w:val="00E302F8"/>
    <w:rsid w:val="00E303F3"/>
    <w:rsid w:val="00E30F11"/>
    <w:rsid w:val="00E326D4"/>
    <w:rsid w:val="00E3285E"/>
    <w:rsid w:val="00E34185"/>
    <w:rsid w:val="00E34A30"/>
    <w:rsid w:val="00E34A4E"/>
    <w:rsid w:val="00E34D5D"/>
    <w:rsid w:val="00E34E55"/>
    <w:rsid w:val="00E351C0"/>
    <w:rsid w:val="00E35234"/>
    <w:rsid w:val="00E35B94"/>
    <w:rsid w:val="00E35F0D"/>
    <w:rsid w:val="00E369E8"/>
    <w:rsid w:val="00E42CE7"/>
    <w:rsid w:val="00E44A58"/>
    <w:rsid w:val="00E44E85"/>
    <w:rsid w:val="00E4563F"/>
    <w:rsid w:val="00E462FF"/>
    <w:rsid w:val="00E468F1"/>
    <w:rsid w:val="00E469C6"/>
    <w:rsid w:val="00E474D0"/>
    <w:rsid w:val="00E477AE"/>
    <w:rsid w:val="00E477B5"/>
    <w:rsid w:val="00E50E86"/>
    <w:rsid w:val="00E51415"/>
    <w:rsid w:val="00E51751"/>
    <w:rsid w:val="00E51B6D"/>
    <w:rsid w:val="00E52F0A"/>
    <w:rsid w:val="00E54712"/>
    <w:rsid w:val="00E5517A"/>
    <w:rsid w:val="00E558DF"/>
    <w:rsid w:val="00E55B1F"/>
    <w:rsid w:val="00E56063"/>
    <w:rsid w:val="00E5697E"/>
    <w:rsid w:val="00E609EF"/>
    <w:rsid w:val="00E60D9C"/>
    <w:rsid w:val="00E61CD2"/>
    <w:rsid w:val="00E62695"/>
    <w:rsid w:val="00E64653"/>
    <w:rsid w:val="00E64BF7"/>
    <w:rsid w:val="00E66587"/>
    <w:rsid w:val="00E66ED9"/>
    <w:rsid w:val="00E679C9"/>
    <w:rsid w:val="00E67E1A"/>
    <w:rsid w:val="00E7014E"/>
    <w:rsid w:val="00E70D74"/>
    <w:rsid w:val="00E72CCA"/>
    <w:rsid w:val="00E72E74"/>
    <w:rsid w:val="00E74361"/>
    <w:rsid w:val="00E75039"/>
    <w:rsid w:val="00E75FE3"/>
    <w:rsid w:val="00E77131"/>
    <w:rsid w:val="00E822CB"/>
    <w:rsid w:val="00E82A38"/>
    <w:rsid w:val="00E838CF"/>
    <w:rsid w:val="00E83983"/>
    <w:rsid w:val="00E83CB8"/>
    <w:rsid w:val="00E8453B"/>
    <w:rsid w:val="00E84597"/>
    <w:rsid w:val="00E85CE6"/>
    <w:rsid w:val="00E86E98"/>
    <w:rsid w:val="00E92157"/>
    <w:rsid w:val="00E92D10"/>
    <w:rsid w:val="00E93527"/>
    <w:rsid w:val="00E95268"/>
    <w:rsid w:val="00E96FDA"/>
    <w:rsid w:val="00E97165"/>
    <w:rsid w:val="00E97B00"/>
    <w:rsid w:val="00EA0215"/>
    <w:rsid w:val="00EA04D1"/>
    <w:rsid w:val="00EA2FD4"/>
    <w:rsid w:val="00EA521B"/>
    <w:rsid w:val="00EA71FF"/>
    <w:rsid w:val="00EB0F3F"/>
    <w:rsid w:val="00EB1A33"/>
    <w:rsid w:val="00EB20BB"/>
    <w:rsid w:val="00EB2486"/>
    <w:rsid w:val="00EB48EB"/>
    <w:rsid w:val="00EB6846"/>
    <w:rsid w:val="00EB6BFC"/>
    <w:rsid w:val="00EC0D0F"/>
    <w:rsid w:val="00EC0F8D"/>
    <w:rsid w:val="00EC1DDC"/>
    <w:rsid w:val="00EC2761"/>
    <w:rsid w:val="00EC56B5"/>
    <w:rsid w:val="00EC618C"/>
    <w:rsid w:val="00EC61EA"/>
    <w:rsid w:val="00EC70F2"/>
    <w:rsid w:val="00ED28DB"/>
    <w:rsid w:val="00ED2D94"/>
    <w:rsid w:val="00ED45FA"/>
    <w:rsid w:val="00ED48B2"/>
    <w:rsid w:val="00ED523F"/>
    <w:rsid w:val="00ED568E"/>
    <w:rsid w:val="00ED6010"/>
    <w:rsid w:val="00ED60C0"/>
    <w:rsid w:val="00ED6337"/>
    <w:rsid w:val="00ED6965"/>
    <w:rsid w:val="00ED6BE7"/>
    <w:rsid w:val="00ED745E"/>
    <w:rsid w:val="00EE04A9"/>
    <w:rsid w:val="00EE1017"/>
    <w:rsid w:val="00EE3E9D"/>
    <w:rsid w:val="00EE4410"/>
    <w:rsid w:val="00EE4E5B"/>
    <w:rsid w:val="00EE4F56"/>
    <w:rsid w:val="00EE6EED"/>
    <w:rsid w:val="00EF0C37"/>
    <w:rsid w:val="00EF10AC"/>
    <w:rsid w:val="00EF2544"/>
    <w:rsid w:val="00EF2A98"/>
    <w:rsid w:val="00EF3388"/>
    <w:rsid w:val="00EF3543"/>
    <w:rsid w:val="00EF40C3"/>
    <w:rsid w:val="00EF424B"/>
    <w:rsid w:val="00EF5A51"/>
    <w:rsid w:val="00EF5B38"/>
    <w:rsid w:val="00EF5F96"/>
    <w:rsid w:val="00EF65BF"/>
    <w:rsid w:val="00EF7186"/>
    <w:rsid w:val="00EF7301"/>
    <w:rsid w:val="00F00632"/>
    <w:rsid w:val="00F00DE4"/>
    <w:rsid w:val="00F013F2"/>
    <w:rsid w:val="00F014FD"/>
    <w:rsid w:val="00F02DFD"/>
    <w:rsid w:val="00F030AB"/>
    <w:rsid w:val="00F0433C"/>
    <w:rsid w:val="00F04795"/>
    <w:rsid w:val="00F04DCD"/>
    <w:rsid w:val="00F054BF"/>
    <w:rsid w:val="00F0568C"/>
    <w:rsid w:val="00F05C0A"/>
    <w:rsid w:val="00F06365"/>
    <w:rsid w:val="00F0748D"/>
    <w:rsid w:val="00F13135"/>
    <w:rsid w:val="00F13439"/>
    <w:rsid w:val="00F137D3"/>
    <w:rsid w:val="00F13890"/>
    <w:rsid w:val="00F13C86"/>
    <w:rsid w:val="00F16551"/>
    <w:rsid w:val="00F17144"/>
    <w:rsid w:val="00F20EFE"/>
    <w:rsid w:val="00F22494"/>
    <w:rsid w:val="00F22F13"/>
    <w:rsid w:val="00F247B1"/>
    <w:rsid w:val="00F24BCB"/>
    <w:rsid w:val="00F256D3"/>
    <w:rsid w:val="00F26549"/>
    <w:rsid w:val="00F2725D"/>
    <w:rsid w:val="00F32190"/>
    <w:rsid w:val="00F3332C"/>
    <w:rsid w:val="00F33E1C"/>
    <w:rsid w:val="00F346A6"/>
    <w:rsid w:val="00F34D84"/>
    <w:rsid w:val="00F36F0E"/>
    <w:rsid w:val="00F40394"/>
    <w:rsid w:val="00F4070C"/>
    <w:rsid w:val="00F40D86"/>
    <w:rsid w:val="00F42E48"/>
    <w:rsid w:val="00F43559"/>
    <w:rsid w:val="00F45C2C"/>
    <w:rsid w:val="00F4620D"/>
    <w:rsid w:val="00F46718"/>
    <w:rsid w:val="00F46FBF"/>
    <w:rsid w:val="00F51E17"/>
    <w:rsid w:val="00F54F71"/>
    <w:rsid w:val="00F5773A"/>
    <w:rsid w:val="00F6112D"/>
    <w:rsid w:val="00F6196F"/>
    <w:rsid w:val="00F62519"/>
    <w:rsid w:val="00F62CA6"/>
    <w:rsid w:val="00F632B0"/>
    <w:rsid w:val="00F63FCF"/>
    <w:rsid w:val="00F64A05"/>
    <w:rsid w:val="00F65BF6"/>
    <w:rsid w:val="00F65C66"/>
    <w:rsid w:val="00F6720C"/>
    <w:rsid w:val="00F67BF6"/>
    <w:rsid w:val="00F709FD"/>
    <w:rsid w:val="00F71D2A"/>
    <w:rsid w:val="00F724D7"/>
    <w:rsid w:val="00F730D2"/>
    <w:rsid w:val="00F733BD"/>
    <w:rsid w:val="00F73FD7"/>
    <w:rsid w:val="00F754AB"/>
    <w:rsid w:val="00F75DD5"/>
    <w:rsid w:val="00F76031"/>
    <w:rsid w:val="00F8016E"/>
    <w:rsid w:val="00F80860"/>
    <w:rsid w:val="00F80ABD"/>
    <w:rsid w:val="00F80BB5"/>
    <w:rsid w:val="00F80CC3"/>
    <w:rsid w:val="00F812A2"/>
    <w:rsid w:val="00F81C98"/>
    <w:rsid w:val="00F8218F"/>
    <w:rsid w:val="00F85027"/>
    <w:rsid w:val="00F8537F"/>
    <w:rsid w:val="00F853B6"/>
    <w:rsid w:val="00F866BF"/>
    <w:rsid w:val="00F90DE6"/>
    <w:rsid w:val="00F90E77"/>
    <w:rsid w:val="00F9175D"/>
    <w:rsid w:val="00F92C3C"/>
    <w:rsid w:val="00F938FA"/>
    <w:rsid w:val="00F93BCC"/>
    <w:rsid w:val="00F94647"/>
    <w:rsid w:val="00F94BFC"/>
    <w:rsid w:val="00F95FC6"/>
    <w:rsid w:val="00F964B6"/>
    <w:rsid w:val="00F97B82"/>
    <w:rsid w:val="00FA0167"/>
    <w:rsid w:val="00FA1803"/>
    <w:rsid w:val="00FA18D5"/>
    <w:rsid w:val="00FA3191"/>
    <w:rsid w:val="00FA3BC9"/>
    <w:rsid w:val="00FA6780"/>
    <w:rsid w:val="00FA6899"/>
    <w:rsid w:val="00FA75D8"/>
    <w:rsid w:val="00FB04B9"/>
    <w:rsid w:val="00FB0ACE"/>
    <w:rsid w:val="00FB0BED"/>
    <w:rsid w:val="00FB1C02"/>
    <w:rsid w:val="00FB1E61"/>
    <w:rsid w:val="00FB2901"/>
    <w:rsid w:val="00FB4A39"/>
    <w:rsid w:val="00FB62BF"/>
    <w:rsid w:val="00FB66D7"/>
    <w:rsid w:val="00FC27F4"/>
    <w:rsid w:val="00FC2D56"/>
    <w:rsid w:val="00FC34C4"/>
    <w:rsid w:val="00FC4720"/>
    <w:rsid w:val="00FC5813"/>
    <w:rsid w:val="00FC6424"/>
    <w:rsid w:val="00FC6E89"/>
    <w:rsid w:val="00FD13DB"/>
    <w:rsid w:val="00FD18BB"/>
    <w:rsid w:val="00FD1E7B"/>
    <w:rsid w:val="00FD305F"/>
    <w:rsid w:val="00FD4412"/>
    <w:rsid w:val="00FD4825"/>
    <w:rsid w:val="00FD48A0"/>
    <w:rsid w:val="00FD49CC"/>
    <w:rsid w:val="00FD4AAA"/>
    <w:rsid w:val="00FD6544"/>
    <w:rsid w:val="00FD7149"/>
    <w:rsid w:val="00FE0C18"/>
    <w:rsid w:val="00FE1893"/>
    <w:rsid w:val="00FE2457"/>
    <w:rsid w:val="00FE25A3"/>
    <w:rsid w:val="00FE3AA8"/>
    <w:rsid w:val="00FE3C75"/>
    <w:rsid w:val="00FE44C3"/>
    <w:rsid w:val="00FE4765"/>
    <w:rsid w:val="00FE55DC"/>
    <w:rsid w:val="00FE5CCE"/>
    <w:rsid w:val="00FE66CF"/>
    <w:rsid w:val="00FE68C9"/>
    <w:rsid w:val="00FE7A3F"/>
    <w:rsid w:val="00FF169B"/>
    <w:rsid w:val="00FF2B9C"/>
    <w:rsid w:val="00FF2CE2"/>
    <w:rsid w:val="00FF409A"/>
    <w:rsid w:val="00FF474A"/>
    <w:rsid w:val="00FF4D56"/>
    <w:rsid w:val="00FF63D9"/>
    <w:rsid w:val="00FF7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858F1"/>
  <w15:docId w15:val="{DFF2C4D8-CB27-4BE7-B3A7-B1D4C7D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5738E"/>
    <w:pPr>
      <w:spacing w:after="0"/>
    </w:pPr>
    <w:rPr>
      <w:rFonts w:ascii="Calibri" w:eastAsia="Calibri" w:hAnsi="Calibri" w:cs="Times New Roman"/>
    </w:rPr>
  </w:style>
  <w:style w:type="paragraph" w:styleId="Nadpis1">
    <w:name w:val="heading 1"/>
    <w:aliases w:val="Nadpis 1 - číslo článku"/>
    <w:basedOn w:val="Normln"/>
    <w:next w:val="Normln"/>
    <w:link w:val="Nadpis1Char"/>
    <w:uiPriority w:val="99"/>
    <w:qFormat/>
    <w:rsid w:val="009724C8"/>
    <w:pPr>
      <w:keepNext/>
      <w:keepLines/>
      <w:numPr>
        <w:numId w:val="2"/>
      </w:numPr>
      <w:spacing w:before="480" w:after="120" w:line="240" w:lineRule="auto"/>
      <w:ind w:left="0" w:firstLine="0"/>
      <w:jc w:val="center"/>
      <w:outlineLvl w:val="0"/>
    </w:pPr>
    <w:rPr>
      <w:rFonts w:ascii="Open Sans" w:eastAsiaTheme="majorEastAsia" w:hAnsi="Open Sans" w:cstheme="majorBidi"/>
      <w:b/>
      <w:bCs/>
      <w:color w:val="000000" w:themeColor="text1"/>
      <w:sz w:val="24"/>
      <w:szCs w:val="28"/>
    </w:rPr>
  </w:style>
  <w:style w:type="paragraph" w:styleId="Nadpis2">
    <w:name w:val="heading 2"/>
    <w:aliases w:val="Nadpis 2-Název článku"/>
    <w:basedOn w:val="Styl1"/>
    <w:next w:val="Normln"/>
    <w:link w:val="Nadpis2Char"/>
    <w:uiPriority w:val="9"/>
    <w:unhideWhenUsed/>
    <w:qFormat/>
    <w:rsid w:val="008F6840"/>
    <w:pPr>
      <w:keepNext/>
      <w:numPr>
        <w:ilvl w:val="0"/>
        <w:numId w:val="0"/>
      </w:numPr>
      <w:spacing w:line="240" w:lineRule="auto"/>
      <w:jc w:val="center"/>
      <w:outlineLvl w:val="1"/>
    </w:pPr>
    <w:rPr>
      <w:rFonts w:ascii="Open Sans" w:hAnsi="Open Sans"/>
      <w:b/>
      <w:color w:val="000000" w:themeColor="text1"/>
      <w:sz w:val="24"/>
      <w:szCs w:val="24"/>
    </w:rPr>
  </w:style>
  <w:style w:type="paragraph" w:styleId="Nadpis3">
    <w:name w:val="heading 3"/>
    <w:basedOn w:val="Normln"/>
    <w:next w:val="Normln"/>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9F3BA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íslo článku Char"/>
    <w:basedOn w:val="Standardnpsmoodstavce"/>
    <w:link w:val="Nadpis1"/>
    <w:uiPriority w:val="99"/>
    <w:rsid w:val="009724C8"/>
    <w:rPr>
      <w:rFonts w:ascii="Open Sans" w:eastAsiaTheme="majorEastAsia" w:hAnsi="Open Sans" w:cstheme="majorBidi"/>
      <w:b/>
      <w:bCs/>
      <w:color w:val="000000" w:themeColor="text1"/>
      <w:sz w:val="24"/>
      <w:szCs w:val="28"/>
    </w:rPr>
  </w:style>
  <w:style w:type="character" w:customStyle="1" w:styleId="Nadpis2Char">
    <w:name w:val="Nadpis 2 Char"/>
    <w:aliases w:val="Nadpis 2-Název článku Char"/>
    <w:basedOn w:val="Standardnpsmoodstavce"/>
    <w:link w:val="Nadpis2"/>
    <w:uiPriority w:val="9"/>
    <w:rsid w:val="008F6840"/>
    <w:rPr>
      <w:rFonts w:ascii="Open Sans" w:eastAsia="Calibri" w:hAnsi="Open Sans" w:cs="Times New Roman"/>
      <w:b/>
      <w:color w:val="000000" w:themeColor="text1"/>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F724D7"/>
    <w:rPr>
      <w:rFonts w:ascii="Calibri" w:eastAsia="Calibri" w:hAnsi="Calibri" w:cs="Times New Roman"/>
    </w:rPr>
  </w:style>
  <w:style w:type="paragraph" w:customStyle="1" w:styleId="Styl1">
    <w:name w:val="Styl1"/>
    <w:basedOn w:val="Odstavecseseznamem"/>
    <w:link w:val="Styl1Char"/>
    <w:qFormat/>
    <w:rsid w:val="00F724D7"/>
    <w:pPr>
      <w:numPr>
        <w:ilvl w:val="1"/>
        <w:numId w:val="2"/>
      </w:numPr>
      <w:spacing w:before="120" w:after="120"/>
      <w:ind w:left="858"/>
      <w:contextualSpacing w:val="0"/>
      <w:jc w:val="both"/>
    </w:pPr>
  </w:style>
  <w:style w:type="paragraph" w:customStyle="1" w:styleId="Styl2">
    <w:name w:val="Styl2"/>
    <w:basedOn w:val="Bezmezer"/>
    <w:link w:val="Styl2Char"/>
    <w:uiPriority w:val="99"/>
    <w:qFormat/>
    <w:rsid w:val="00F724D7"/>
    <w:pPr>
      <w:numPr>
        <w:ilvl w:val="2"/>
        <w:numId w:val="2"/>
      </w:numPr>
      <w:spacing w:before="120" w:after="120" w:line="276" w:lineRule="auto"/>
      <w:ind w:left="567" w:hanging="567"/>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ilvl w:val="0"/>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ind w:left="851" w:hanging="284"/>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uiPriority w:val="99"/>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uiPriority w:val="34"/>
    <w:qFormat/>
    <w:rsid w:val="00F724D7"/>
    <w:pPr>
      <w:ind w:left="720"/>
      <w:contextualSpacing/>
    </w:pPr>
  </w:style>
  <w:style w:type="paragraph" w:styleId="Bezmezer">
    <w:name w:val="No Spacing"/>
    <w:aliases w:val="text smlouvy"/>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basedOn w:val="Standardnpsmoodstavce"/>
    <w:link w:val="Nadpis3"/>
    <w:uiPriority w:val="9"/>
    <w:semiHidden/>
    <w:rsid w:val="0025577C"/>
    <w:rPr>
      <w:rFonts w:asciiTheme="majorHAnsi" w:eastAsiaTheme="majorEastAsia" w:hAnsiTheme="majorHAnsi" w:cstheme="majorBidi"/>
      <w:b/>
      <w:bCs/>
      <w:color w:val="4F81BD" w:themeColor="accent1"/>
    </w:rPr>
  </w:style>
  <w:style w:type="table" w:styleId="Mkatabulky">
    <w:name w:val="Table Grid"/>
    <w:basedOn w:val="Normlntabulka"/>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paragraph" w:customStyle="1" w:styleId="l5">
    <w:name w:val="l5"/>
    <w:basedOn w:val="Normln"/>
    <w:rsid w:val="00BE07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E0716"/>
    <w:rPr>
      <w:i/>
      <w:iCs/>
    </w:rPr>
  </w:style>
  <w:style w:type="character" w:styleId="Siln">
    <w:name w:val="Strong"/>
    <w:basedOn w:val="Standardnpsmoodstavce"/>
    <w:uiPriority w:val="22"/>
    <w:qFormat/>
    <w:rsid w:val="00966525"/>
    <w:rPr>
      <w:b/>
      <w:bCs/>
    </w:rPr>
  </w:style>
  <w:style w:type="character" w:customStyle="1" w:styleId="person-type">
    <w:name w:val="person-type"/>
    <w:basedOn w:val="Standardnpsmoodstavce"/>
    <w:rsid w:val="00966525"/>
  </w:style>
  <w:style w:type="character" w:customStyle="1" w:styleId="comma">
    <w:name w:val="comma"/>
    <w:basedOn w:val="Standardnpsmoodstavce"/>
    <w:rsid w:val="00966525"/>
  </w:style>
  <w:style w:type="character" w:customStyle="1" w:styleId="phone">
    <w:name w:val="phone"/>
    <w:basedOn w:val="Standardnpsmoodstavce"/>
    <w:rsid w:val="00966525"/>
  </w:style>
  <w:style w:type="character" w:customStyle="1" w:styleId="email">
    <w:name w:val="email"/>
    <w:basedOn w:val="Standardnpsmoodstavce"/>
    <w:rsid w:val="00966525"/>
  </w:style>
  <w:style w:type="character" w:customStyle="1" w:styleId="e24kjd">
    <w:name w:val="e24kjd"/>
    <w:basedOn w:val="Standardnpsmoodstavce"/>
    <w:rsid w:val="006471FA"/>
  </w:style>
  <w:style w:type="paragraph" w:styleId="Normlnweb">
    <w:name w:val="Normal (Web)"/>
    <w:basedOn w:val="Normln"/>
    <w:uiPriority w:val="99"/>
    <w:unhideWhenUsed/>
    <w:rsid w:val="00A270B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C94F92"/>
    <w:rPr>
      <w:rFonts w:ascii="Calibri" w:eastAsia="Calibri" w:hAnsi="Calibri" w:cs="Times New Roman"/>
    </w:rPr>
  </w:style>
  <w:style w:type="table" w:customStyle="1" w:styleId="TableNormal">
    <w:name w:val="Table Normal"/>
    <w:uiPriority w:val="2"/>
    <w:semiHidden/>
    <w:unhideWhenUsed/>
    <w:qFormat/>
    <w:rsid w:val="00FE4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E44C3"/>
    <w:pPr>
      <w:widowControl w:val="0"/>
      <w:autoSpaceDE w:val="0"/>
      <w:autoSpaceDN w:val="0"/>
      <w:spacing w:line="264" w:lineRule="exact"/>
    </w:pPr>
    <w:rPr>
      <w:rFonts w:cs="Calibri"/>
      <w:lang w:eastAsia="cs-CZ" w:bidi="cs-CZ"/>
    </w:rPr>
  </w:style>
  <w:style w:type="character" w:styleId="Zdraznn">
    <w:name w:val="Emphasis"/>
    <w:basedOn w:val="Standardnpsmoodstavce"/>
    <w:uiPriority w:val="20"/>
    <w:qFormat/>
    <w:rsid w:val="00AF0F1C"/>
    <w:rPr>
      <w:i/>
      <w:iCs/>
    </w:rPr>
  </w:style>
  <w:style w:type="paragraph" w:customStyle="1" w:styleId="Default">
    <w:name w:val="Default"/>
    <w:rsid w:val="00C869E0"/>
    <w:pPr>
      <w:autoSpaceDE w:val="0"/>
      <w:autoSpaceDN w:val="0"/>
      <w:adjustRightInd w:val="0"/>
      <w:spacing w:after="0" w:line="240" w:lineRule="auto"/>
    </w:pPr>
    <w:rPr>
      <w:rFonts w:ascii="Calibri" w:hAnsi="Calibri" w:cs="Calibri"/>
      <w:color w:val="000000"/>
      <w:sz w:val="24"/>
      <w:szCs w:val="24"/>
    </w:rPr>
  </w:style>
  <w:style w:type="character" w:customStyle="1" w:styleId="Zkladntext0">
    <w:name w:val="Základní text_"/>
    <w:basedOn w:val="Standardnpsmoodstavce"/>
    <w:link w:val="Zkladntext3"/>
    <w:locked/>
    <w:rsid w:val="00C51087"/>
    <w:rPr>
      <w:rFonts w:ascii="Arial Narrow" w:eastAsia="Arial Narrow" w:hAnsi="Arial Narrow" w:cs="Arial Narrow"/>
      <w:b/>
      <w:bCs/>
      <w:sz w:val="20"/>
      <w:szCs w:val="20"/>
      <w:shd w:val="clear" w:color="auto" w:fill="FFFFFF"/>
    </w:rPr>
  </w:style>
  <w:style w:type="paragraph" w:customStyle="1" w:styleId="Zkladntext3">
    <w:name w:val="Základní text3"/>
    <w:basedOn w:val="Normln"/>
    <w:link w:val="Zkladntext0"/>
    <w:rsid w:val="00C51087"/>
    <w:pPr>
      <w:widowControl w:val="0"/>
      <w:shd w:val="clear" w:color="auto" w:fill="FFFFFF"/>
      <w:spacing w:line="442" w:lineRule="exact"/>
      <w:ind w:hanging="420"/>
      <w:jc w:val="center"/>
    </w:pPr>
    <w:rPr>
      <w:rFonts w:ascii="Arial Narrow" w:eastAsia="Arial Narrow" w:hAnsi="Arial Narrow" w:cs="Arial Narrow"/>
      <w:b/>
      <w:bCs/>
      <w:sz w:val="20"/>
      <w:szCs w:val="20"/>
    </w:rPr>
  </w:style>
  <w:style w:type="character" w:customStyle="1" w:styleId="Zkladntext1">
    <w:name w:val="Základní text1"/>
    <w:basedOn w:val="Zkladntext0"/>
    <w:rsid w:val="00C51087"/>
    <w:rPr>
      <w:rFonts w:ascii="Arial Narrow" w:eastAsia="Arial Narrow" w:hAnsi="Arial Narrow" w:cs="Arial Narrow"/>
      <w:b/>
      <w:bCs/>
      <w:color w:val="000000"/>
      <w:spacing w:val="0"/>
      <w:w w:val="100"/>
      <w:position w:val="0"/>
      <w:sz w:val="20"/>
      <w:szCs w:val="20"/>
      <w:shd w:val="clear" w:color="auto" w:fill="FFFFFF"/>
      <w:lang w:val="cs-CZ" w:eastAsia="cs-CZ" w:bidi="cs-CZ"/>
    </w:rPr>
  </w:style>
  <w:style w:type="character" w:customStyle="1" w:styleId="Nevyeenzmnka1">
    <w:name w:val="Nevyřešená zmínka1"/>
    <w:basedOn w:val="Standardnpsmoodstavce"/>
    <w:uiPriority w:val="99"/>
    <w:semiHidden/>
    <w:unhideWhenUsed/>
    <w:rsid w:val="00D06906"/>
    <w:rPr>
      <w:color w:val="605E5C"/>
      <w:shd w:val="clear" w:color="auto" w:fill="E1DFDD"/>
    </w:rPr>
  </w:style>
  <w:style w:type="character" w:customStyle="1" w:styleId="Nevyeenzmnka2">
    <w:name w:val="Nevyřešená zmínka2"/>
    <w:basedOn w:val="Standardnpsmoodstavce"/>
    <w:uiPriority w:val="99"/>
    <w:semiHidden/>
    <w:unhideWhenUsed/>
    <w:rsid w:val="00A85B25"/>
    <w:rPr>
      <w:color w:val="605E5C"/>
      <w:shd w:val="clear" w:color="auto" w:fill="E1DFDD"/>
    </w:rPr>
  </w:style>
  <w:style w:type="character" w:styleId="Nevyeenzmnka">
    <w:name w:val="Unresolved Mention"/>
    <w:basedOn w:val="Standardnpsmoodstavce"/>
    <w:uiPriority w:val="99"/>
    <w:semiHidden/>
    <w:unhideWhenUsed/>
    <w:rsid w:val="00D86321"/>
    <w:rPr>
      <w:color w:val="605E5C"/>
      <w:shd w:val="clear" w:color="auto" w:fill="E1DFDD"/>
    </w:rPr>
  </w:style>
  <w:style w:type="paragraph" w:styleId="Zkladntext">
    <w:name w:val="Body Text"/>
    <w:basedOn w:val="Odstavecseseznamem"/>
    <w:next w:val="Styl1"/>
    <w:link w:val="ZkladntextChar"/>
    <w:uiPriority w:val="1"/>
    <w:qFormat/>
    <w:rsid w:val="00666DE6"/>
    <w:pPr>
      <w:widowControl w:val="0"/>
      <w:numPr>
        <w:numId w:val="5"/>
      </w:numPr>
      <w:autoSpaceDE w:val="0"/>
      <w:autoSpaceDN w:val="0"/>
      <w:spacing w:after="120" w:line="240" w:lineRule="auto"/>
      <w:contextualSpacing w:val="0"/>
      <w:jc w:val="both"/>
    </w:pPr>
    <w:rPr>
      <w:rFonts w:ascii="Open Sans" w:hAnsi="Open Sans" w:cs="Calibri"/>
    </w:rPr>
  </w:style>
  <w:style w:type="character" w:customStyle="1" w:styleId="ZkladntextChar">
    <w:name w:val="Základní text Char"/>
    <w:basedOn w:val="Standardnpsmoodstavce"/>
    <w:link w:val="Zkladntext"/>
    <w:uiPriority w:val="1"/>
    <w:rsid w:val="00666DE6"/>
    <w:rPr>
      <w:rFonts w:ascii="Open Sans" w:eastAsia="Calibri" w:hAnsi="Open Sans" w:cs="Calibri"/>
    </w:rPr>
  </w:style>
  <w:style w:type="paragraph" w:styleId="Nzev">
    <w:name w:val="Title"/>
    <w:basedOn w:val="Normln"/>
    <w:link w:val="NzevChar"/>
    <w:uiPriority w:val="10"/>
    <w:qFormat/>
    <w:rsid w:val="00F94BFC"/>
    <w:pPr>
      <w:widowControl w:val="0"/>
      <w:autoSpaceDE w:val="0"/>
      <w:autoSpaceDN w:val="0"/>
      <w:spacing w:line="240" w:lineRule="auto"/>
      <w:ind w:right="140"/>
      <w:jc w:val="center"/>
    </w:pPr>
    <w:rPr>
      <w:rFonts w:cs="Calibri"/>
      <w:b/>
      <w:bCs/>
      <w:sz w:val="56"/>
      <w:szCs w:val="56"/>
    </w:rPr>
  </w:style>
  <w:style w:type="character" w:customStyle="1" w:styleId="NzevChar">
    <w:name w:val="Název Char"/>
    <w:basedOn w:val="Standardnpsmoodstavce"/>
    <w:link w:val="Nzev"/>
    <w:uiPriority w:val="10"/>
    <w:rsid w:val="00F94BFC"/>
    <w:rPr>
      <w:rFonts w:ascii="Calibri" w:eastAsia="Calibri" w:hAnsi="Calibri" w:cs="Calibri"/>
      <w:b/>
      <w:bCs/>
      <w:sz w:val="56"/>
      <w:szCs w:val="56"/>
    </w:rPr>
  </w:style>
  <w:style w:type="character" w:customStyle="1" w:styleId="Nadpis7Char">
    <w:name w:val="Nadpis 7 Char"/>
    <w:basedOn w:val="Standardnpsmoodstavce"/>
    <w:link w:val="Nadpis7"/>
    <w:uiPriority w:val="9"/>
    <w:semiHidden/>
    <w:rsid w:val="009F3BA3"/>
    <w:rPr>
      <w:rFonts w:asciiTheme="majorHAnsi" w:eastAsiaTheme="majorEastAsia" w:hAnsiTheme="majorHAnsi" w:cstheme="majorBidi"/>
      <w:i/>
      <w:iCs/>
      <w:color w:val="243F60" w:themeColor="accent1" w:themeShade="7F"/>
    </w:rPr>
  </w:style>
  <w:style w:type="paragraph" w:customStyle="1" w:styleId="nzev0">
    <w:name w:val="název"/>
    <w:basedOn w:val="Zhlav"/>
    <w:rsid w:val="009F3BA3"/>
    <w:pPr>
      <w:ind w:firstLine="540"/>
    </w:pPr>
    <w:rPr>
      <w:rFonts w:ascii="Times" w:eastAsia="Times New Roman" w:hAnsi="Times"/>
      <w:b/>
      <w:color w:val="000000"/>
      <w:kern w:val="28"/>
      <w:sz w:val="36"/>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6777">
      <w:bodyDiv w:val="1"/>
      <w:marLeft w:val="0"/>
      <w:marRight w:val="0"/>
      <w:marTop w:val="0"/>
      <w:marBottom w:val="0"/>
      <w:divBdr>
        <w:top w:val="none" w:sz="0" w:space="0" w:color="auto"/>
        <w:left w:val="none" w:sz="0" w:space="0" w:color="auto"/>
        <w:bottom w:val="none" w:sz="0" w:space="0" w:color="auto"/>
        <w:right w:val="none" w:sz="0" w:space="0" w:color="auto"/>
      </w:divBdr>
    </w:div>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46227290">
      <w:bodyDiv w:val="1"/>
      <w:marLeft w:val="0"/>
      <w:marRight w:val="0"/>
      <w:marTop w:val="0"/>
      <w:marBottom w:val="0"/>
      <w:divBdr>
        <w:top w:val="none" w:sz="0" w:space="0" w:color="auto"/>
        <w:left w:val="none" w:sz="0" w:space="0" w:color="auto"/>
        <w:bottom w:val="none" w:sz="0" w:space="0" w:color="auto"/>
        <w:right w:val="none" w:sz="0" w:space="0" w:color="auto"/>
      </w:divBdr>
    </w:div>
    <w:div w:id="46998252">
      <w:bodyDiv w:val="1"/>
      <w:marLeft w:val="0"/>
      <w:marRight w:val="0"/>
      <w:marTop w:val="0"/>
      <w:marBottom w:val="0"/>
      <w:divBdr>
        <w:top w:val="none" w:sz="0" w:space="0" w:color="auto"/>
        <w:left w:val="none" w:sz="0" w:space="0" w:color="auto"/>
        <w:bottom w:val="none" w:sz="0" w:space="0" w:color="auto"/>
        <w:right w:val="none" w:sz="0" w:space="0" w:color="auto"/>
      </w:divBdr>
    </w:div>
    <w:div w:id="68239144">
      <w:bodyDiv w:val="1"/>
      <w:marLeft w:val="0"/>
      <w:marRight w:val="0"/>
      <w:marTop w:val="0"/>
      <w:marBottom w:val="0"/>
      <w:divBdr>
        <w:top w:val="none" w:sz="0" w:space="0" w:color="auto"/>
        <w:left w:val="none" w:sz="0" w:space="0" w:color="auto"/>
        <w:bottom w:val="none" w:sz="0" w:space="0" w:color="auto"/>
        <w:right w:val="none" w:sz="0" w:space="0" w:color="auto"/>
      </w:divBdr>
    </w:div>
    <w:div w:id="81489255">
      <w:bodyDiv w:val="1"/>
      <w:marLeft w:val="0"/>
      <w:marRight w:val="0"/>
      <w:marTop w:val="0"/>
      <w:marBottom w:val="0"/>
      <w:divBdr>
        <w:top w:val="none" w:sz="0" w:space="0" w:color="auto"/>
        <w:left w:val="none" w:sz="0" w:space="0" w:color="auto"/>
        <w:bottom w:val="none" w:sz="0" w:space="0" w:color="auto"/>
        <w:right w:val="none" w:sz="0" w:space="0" w:color="auto"/>
      </w:divBdr>
    </w:div>
    <w:div w:id="136461407">
      <w:bodyDiv w:val="1"/>
      <w:marLeft w:val="0"/>
      <w:marRight w:val="0"/>
      <w:marTop w:val="0"/>
      <w:marBottom w:val="0"/>
      <w:divBdr>
        <w:top w:val="none" w:sz="0" w:space="0" w:color="auto"/>
        <w:left w:val="none" w:sz="0" w:space="0" w:color="auto"/>
        <w:bottom w:val="none" w:sz="0" w:space="0" w:color="auto"/>
        <w:right w:val="none" w:sz="0" w:space="0" w:color="auto"/>
      </w:divBdr>
    </w:div>
    <w:div w:id="146871721">
      <w:bodyDiv w:val="1"/>
      <w:marLeft w:val="0"/>
      <w:marRight w:val="0"/>
      <w:marTop w:val="0"/>
      <w:marBottom w:val="0"/>
      <w:divBdr>
        <w:top w:val="none" w:sz="0" w:space="0" w:color="auto"/>
        <w:left w:val="none" w:sz="0" w:space="0" w:color="auto"/>
        <w:bottom w:val="none" w:sz="0" w:space="0" w:color="auto"/>
        <w:right w:val="none" w:sz="0" w:space="0" w:color="auto"/>
      </w:divBdr>
    </w:div>
    <w:div w:id="159392689">
      <w:bodyDiv w:val="1"/>
      <w:marLeft w:val="0"/>
      <w:marRight w:val="0"/>
      <w:marTop w:val="0"/>
      <w:marBottom w:val="0"/>
      <w:divBdr>
        <w:top w:val="none" w:sz="0" w:space="0" w:color="auto"/>
        <w:left w:val="none" w:sz="0" w:space="0" w:color="auto"/>
        <w:bottom w:val="none" w:sz="0" w:space="0" w:color="auto"/>
        <w:right w:val="none" w:sz="0" w:space="0" w:color="auto"/>
      </w:divBdr>
    </w:div>
    <w:div w:id="163671708">
      <w:bodyDiv w:val="1"/>
      <w:marLeft w:val="0"/>
      <w:marRight w:val="0"/>
      <w:marTop w:val="0"/>
      <w:marBottom w:val="0"/>
      <w:divBdr>
        <w:top w:val="none" w:sz="0" w:space="0" w:color="auto"/>
        <w:left w:val="none" w:sz="0" w:space="0" w:color="auto"/>
        <w:bottom w:val="none" w:sz="0" w:space="0" w:color="auto"/>
        <w:right w:val="none" w:sz="0" w:space="0" w:color="auto"/>
      </w:divBdr>
    </w:div>
    <w:div w:id="185877096">
      <w:bodyDiv w:val="1"/>
      <w:marLeft w:val="0"/>
      <w:marRight w:val="0"/>
      <w:marTop w:val="0"/>
      <w:marBottom w:val="0"/>
      <w:divBdr>
        <w:top w:val="none" w:sz="0" w:space="0" w:color="auto"/>
        <w:left w:val="none" w:sz="0" w:space="0" w:color="auto"/>
        <w:bottom w:val="none" w:sz="0" w:space="0" w:color="auto"/>
        <w:right w:val="none" w:sz="0" w:space="0" w:color="auto"/>
      </w:divBdr>
    </w:div>
    <w:div w:id="239874079">
      <w:bodyDiv w:val="1"/>
      <w:marLeft w:val="0"/>
      <w:marRight w:val="0"/>
      <w:marTop w:val="0"/>
      <w:marBottom w:val="0"/>
      <w:divBdr>
        <w:top w:val="none" w:sz="0" w:space="0" w:color="auto"/>
        <w:left w:val="none" w:sz="0" w:space="0" w:color="auto"/>
        <w:bottom w:val="none" w:sz="0" w:space="0" w:color="auto"/>
        <w:right w:val="none" w:sz="0" w:space="0" w:color="auto"/>
      </w:divBdr>
    </w:div>
    <w:div w:id="267010398">
      <w:bodyDiv w:val="1"/>
      <w:marLeft w:val="0"/>
      <w:marRight w:val="0"/>
      <w:marTop w:val="0"/>
      <w:marBottom w:val="0"/>
      <w:divBdr>
        <w:top w:val="none" w:sz="0" w:space="0" w:color="auto"/>
        <w:left w:val="none" w:sz="0" w:space="0" w:color="auto"/>
        <w:bottom w:val="none" w:sz="0" w:space="0" w:color="auto"/>
        <w:right w:val="none" w:sz="0" w:space="0" w:color="auto"/>
      </w:divBdr>
    </w:div>
    <w:div w:id="322398909">
      <w:bodyDiv w:val="1"/>
      <w:marLeft w:val="0"/>
      <w:marRight w:val="0"/>
      <w:marTop w:val="0"/>
      <w:marBottom w:val="0"/>
      <w:divBdr>
        <w:top w:val="none" w:sz="0" w:space="0" w:color="auto"/>
        <w:left w:val="none" w:sz="0" w:space="0" w:color="auto"/>
        <w:bottom w:val="none" w:sz="0" w:space="0" w:color="auto"/>
        <w:right w:val="none" w:sz="0" w:space="0" w:color="auto"/>
      </w:divBdr>
    </w:div>
    <w:div w:id="324011715">
      <w:bodyDiv w:val="1"/>
      <w:marLeft w:val="0"/>
      <w:marRight w:val="0"/>
      <w:marTop w:val="0"/>
      <w:marBottom w:val="0"/>
      <w:divBdr>
        <w:top w:val="none" w:sz="0" w:space="0" w:color="auto"/>
        <w:left w:val="none" w:sz="0" w:space="0" w:color="auto"/>
        <w:bottom w:val="none" w:sz="0" w:space="0" w:color="auto"/>
        <w:right w:val="none" w:sz="0" w:space="0" w:color="auto"/>
      </w:divBdr>
    </w:div>
    <w:div w:id="324476493">
      <w:bodyDiv w:val="1"/>
      <w:marLeft w:val="0"/>
      <w:marRight w:val="0"/>
      <w:marTop w:val="0"/>
      <w:marBottom w:val="0"/>
      <w:divBdr>
        <w:top w:val="none" w:sz="0" w:space="0" w:color="auto"/>
        <w:left w:val="none" w:sz="0" w:space="0" w:color="auto"/>
        <w:bottom w:val="none" w:sz="0" w:space="0" w:color="auto"/>
        <w:right w:val="none" w:sz="0" w:space="0" w:color="auto"/>
      </w:divBdr>
    </w:div>
    <w:div w:id="380252494">
      <w:bodyDiv w:val="1"/>
      <w:marLeft w:val="0"/>
      <w:marRight w:val="0"/>
      <w:marTop w:val="0"/>
      <w:marBottom w:val="0"/>
      <w:divBdr>
        <w:top w:val="none" w:sz="0" w:space="0" w:color="auto"/>
        <w:left w:val="none" w:sz="0" w:space="0" w:color="auto"/>
        <w:bottom w:val="none" w:sz="0" w:space="0" w:color="auto"/>
        <w:right w:val="none" w:sz="0" w:space="0" w:color="auto"/>
      </w:divBdr>
    </w:div>
    <w:div w:id="381905337">
      <w:bodyDiv w:val="1"/>
      <w:marLeft w:val="0"/>
      <w:marRight w:val="0"/>
      <w:marTop w:val="0"/>
      <w:marBottom w:val="0"/>
      <w:divBdr>
        <w:top w:val="none" w:sz="0" w:space="0" w:color="auto"/>
        <w:left w:val="none" w:sz="0" w:space="0" w:color="auto"/>
        <w:bottom w:val="none" w:sz="0" w:space="0" w:color="auto"/>
        <w:right w:val="none" w:sz="0" w:space="0" w:color="auto"/>
      </w:divBdr>
    </w:div>
    <w:div w:id="383918333">
      <w:bodyDiv w:val="1"/>
      <w:marLeft w:val="0"/>
      <w:marRight w:val="0"/>
      <w:marTop w:val="0"/>
      <w:marBottom w:val="0"/>
      <w:divBdr>
        <w:top w:val="none" w:sz="0" w:space="0" w:color="auto"/>
        <w:left w:val="none" w:sz="0" w:space="0" w:color="auto"/>
        <w:bottom w:val="none" w:sz="0" w:space="0" w:color="auto"/>
        <w:right w:val="none" w:sz="0" w:space="0" w:color="auto"/>
      </w:divBdr>
    </w:div>
    <w:div w:id="461964061">
      <w:bodyDiv w:val="1"/>
      <w:marLeft w:val="0"/>
      <w:marRight w:val="0"/>
      <w:marTop w:val="0"/>
      <w:marBottom w:val="0"/>
      <w:divBdr>
        <w:top w:val="none" w:sz="0" w:space="0" w:color="auto"/>
        <w:left w:val="none" w:sz="0" w:space="0" w:color="auto"/>
        <w:bottom w:val="none" w:sz="0" w:space="0" w:color="auto"/>
        <w:right w:val="none" w:sz="0" w:space="0" w:color="auto"/>
      </w:divBdr>
    </w:div>
    <w:div w:id="488323726">
      <w:bodyDiv w:val="1"/>
      <w:marLeft w:val="0"/>
      <w:marRight w:val="0"/>
      <w:marTop w:val="0"/>
      <w:marBottom w:val="0"/>
      <w:divBdr>
        <w:top w:val="none" w:sz="0" w:space="0" w:color="auto"/>
        <w:left w:val="none" w:sz="0" w:space="0" w:color="auto"/>
        <w:bottom w:val="none" w:sz="0" w:space="0" w:color="auto"/>
        <w:right w:val="none" w:sz="0" w:space="0" w:color="auto"/>
      </w:divBdr>
    </w:div>
    <w:div w:id="565534832">
      <w:bodyDiv w:val="1"/>
      <w:marLeft w:val="0"/>
      <w:marRight w:val="0"/>
      <w:marTop w:val="0"/>
      <w:marBottom w:val="0"/>
      <w:divBdr>
        <w:top w:val="none" w:sz="0" w:space="0" w:color="auto"/>
        <w:left w:val="none" w:sz="0" w:space="0" w:color="auto"/>
        <w:bottom w:val="none" w:sz="0" w:space="0" w:color="auto"/>
        <w:right w:val="none" w:sz="0" w:space="0" w:color="auto"/>
      </w:divBdr>
    </w:div>
    <w:div w:id="752704123">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24261238">
      <w:bodyDiv w:val="1"/>
      <w:marLeft w:val="0"/>
      <w:marRight w:val="0"/>
      <w:marTop w:val="0"/>
      <w:marBottom w:val="0"/>
      <w:divBdr>
        <w:top w:val="none" w:sz="0" w:space="0" w:color="auto"/>
        <w:left w:val="none" w:sz="0" w:space="0" w:color="auto"/>
        <w:bottom w:val="none" w:sz="0" w:space="0" w:color="auto"/>
        <w:right w:val="none" w:sz="0" w:space="0" w:color="auto"/>
      </w:divBdr>
    </w:div>
    <w:div w:id="927424532">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941375986">
      <w:bodyDiv w:val="1"/>
      <w:marLeft w:val="0"/>
      <w:marRight w:val="0"/>
      <w:marTop w:val="0"/>
      <w:marBottom w:val="0"/>
      <w:divBdr>
        <w:top w:val="none" w:sz="0" w:space="0" w:color="auto"/>
        <w:left w:val="none" w:sz="0" w:space="0" w:color="auto"/>
        <w:bottom w:val="none" w:sz="0" w:space="0" w:color="auto"/>
        <w:right w:val="none" w:sz="0" w:space="0" w:color="auto"/>
      </w:divBdr>
    </w:div>
    <w:div w:id="947660289">
      <w:bodyDiv w:val="1"/>
      <w:marLeft w:val="0"/>
      <w:marRight w:val="0"/>
      <w:marTop w:val="0"/>
      <w:marBottom w:val="0"/>
      <w:divBdr>
        <w:top w:val="none" w:sz="0" w:space="0" w:color="auto"/>
        <w:left w:val="none" w:sz="0" w:space="0" w:color="auto"/>
        <w:bottom w:val="none" w:sz="0" w:space="0" w:color="auto"/>
        <w:right w:val="none" w:sz="0" w:space="0" w:color="auto"/>
      </w:divBdr>
    </w:div>
    <w:div w:id="964888996">
      <w:bodyDiv w:val="1"/>
      <w:marLeft w:val="0"/>
      <w:marRight w:val="0"/>
      <w:marTop w:val="0"/>
      <w:marBottom w:val="0"/>
      <w:divBdr>
        <w:top w:val="none" w:sz="0" w:space="0" w:color="auto"/>
        <w:left w:val="none" w:sz="0" w:space="0" w:color="auto"/>
        <w:bottom w:val="none" w:sz="0" w:space="0" w:color="auto"/>
        <w:right w:val="none" w:sz="0" w:space="0" w:color="auto"/>
      </w:divBdr>
    </w:div>
    <w:div w:id="983435331">
      <w:bodyDiv w:val="1"/>
      <w:marLeft w:val="0"/>
      <w:marRight w:val="0"/>
      <w:marTop w:val="0"/>
      <w:marBottom w:val="0"/>
      <w:divBdr>
        <w:top w:val="none" w:sz="0" w:space="0" w:color="auto"/>
        <w:left w:val="none" w:sz="0" w:space="0" w:color="auto"/>
        <w:bottom w:val="none" w:sz="0" w:space="0" w:color="auto"/>
        <w:right w:val="none" w:sz="0" w:space="0" w:color="auto"/>
      </w:divBdr>
    </w:div>
    <w:div w:id="985009806">
      <w:bodyDiv w:val="1"/>
      <w:marLeft w:val="0"/>
      <w:marRight w:val="0"/>
      <w:marTop w:val="0"/>
      <w:marBottom w:val="0"/>
      <w:divBdr>
        <w:top w:val="none" w:sz="0" w:space="0" w:color="auto"/>
        <w:left w:val="none" w:sz="0" w:space="0" w:color="auto"/>
        <w:bottom w:val="none" w:sz="0" w:space="0" w:color="auto"/>
        <w:right w:val="none" w:sz="0" w:space="0" w:color="auto"/>
      </w:divBdr>
    </w:div>
    <w:div w:id="998850871">
      <w:bodyDiv w:val="1"/>
      <w:marLeft w:val="0"/>
      <w:marRight w:val="0"/>
      <w:marTop w:val="0"/>
      <w:marBottom w:val="0"/>
      <w:divBdr>
        <w:top w:val="none" w:sz="0" w:space="0" w:color="auto"/>
        <w:left w:val="none" w:sz="0" w:space="0" w:color="auto"/>
        <w:bottom w:val="none" w:sz="0" w:space="0" w:color="auto"/>
        <w:right w:val="none" w:sz="0" w:space="0" w:color="auto"/>
      </w:divBdr>
    </w:div>
    <w:div w:id="1029260704">
      <w:bodyDiv w:val="1"/>
      <w:marLeft w:val="0"/>
      <w:marRight w:val="0"/>
      <w:marTop w:val="0"/>
      <w:marBottom w:val="0"/>
      <w:divBdr>
        <w:top w:val="none" w:sz="0" w:space="0" w:color="auto"/>
        <w:left w:val="none" w:sz="0" w:space="0" w:color="auto"/>
        <w:bottom w:val="none" w:sz="0" w:space="0" w:color="auto"/>
        <w:right w:val="none" w:sz="0" w:space="0" w:color="auto"/>
      </w:divBdr>
    </w:div>
    <w:div w:id="1029572090">
      <w:bodyDiv w:val="1"/>
      <w:marLeft w:val="0"/>
      <w:marRight w:val="0"/>
      <w:marTop w:val="0"/>
      <w:marBottom w:val="0"/>
      <w:divBdr>
        <w:top w:val="none" w:sz="0" w:space="0" w:color="auto"/>
        <w:left w:val="none" w:sz="0" w:space="0" w:color="auto"/>
        <w:bottom w:val="none" w:sz="0" w:space="0" w:color="auto"/>
        <w:right w:val="none" w:sz="0" w:space="0" w:color="auto"/>
      </w:divBdr>
    </w:div>
    <w:div w:id="1041056311">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069186282">
      <w:bodyDiv w:val="1"/>
      <w:marLeft w:val="0"/>
      <w:marRight w:val="0"/>
      <w:marTop w:val="0"/>
      <w:marBottom w:val="0"/>
      <w:divBdr>
        <w:top w:val="none" w:sz="0" w:space="0" w:color="auto"/>
        <w:left w:val="none" w:sz="0" w:space="0" w:color="auto"/>
        <w:bottom w:val="none" w:sz="0" w:space="0" w:color="auto"/>
        <w:right w:val="none" w:sz="0" w:space="0" w:color="auto"/>
      </w:divBdr>
    </w:div>
    <w:div w:id="1070612897">
      <w:bodyDiv w:val="1"/>
      <w:marLeft w:val="0"/>
      <w:marRight w:val="0"/>
      <w:marTop w:val="0"/>
      <w:marBottom w:val="0"/>
      <w:divBdr>
        <w:top w:val="none" w:sz="0" w:space="0" w:color="auto"/>
        <w:left w:val="none" w:sz="0" w:space="0" w:color="auto"/>
        <w:bottom w:val="none" w:sz="0" w:space="0" w:color="auto"/>
        <w:right w:val="none" w:sz="0" w:space="0" w:color="auto"/>
      </w:divBdr>
    </w:div>
    <w:div w:id="1087726855">
      <w:bodyDiv w:val="1"/>
      <w:marLeft w:val="0"/>
      <w:marRight w:val="0"/>
      <w:marTop w:val="0"/>
      <w:marBottom w:val="0"/>
      <w:divBdr>
        <w:top w:val="none" w:sz="0" w:space="0" w:color="auto"/>
        <w:left w:val="none" w:sz="0" w:space="0" w:color="auto"/>
        <w:bottom w:val="none" w:sz="0" w:space="0" w:color="auto"/>
        <w:right w:val="none" w:sz="0" w:space="0" w:color="auto"/>
      </w:divBdr>
    </w:div>
    <w:div w:id="1094714719">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17212166">
      <w:bodyDiv w:val="1"/>
      <w:marLeft w:val="0"/>
      <w:marRight w:val="0"/>
      <w:marTop w:val="0"/>
      <w:marBottom w:val="0"/>
      <w:divBdr>
        <w:top w:val="none" w:sz="0" w:space="0" w:color="auto"/>
        <w:left w:val="none" w:sz="0" w:space="0" w:color="auto"/>
        <w:bottom w:val="none" w:sz="0" w:space="0" w:color="auto"/>
        <w:right w:val="none" w:sz="0" w:space="0" w:color="auto"/>
      </w:divBdr>
    </w:div>
    <w:div w:id="1186595985">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237131157">
      <w:bodyDiv w:val="1"/>
      <w:marLeft w:val="0"/>
      <w:marRight w:val="0"/>
      <w:marTop w:val="0"/>
      <w:marBottom w:val="0"/>
      <w:divBdr>
        <w:top w:val="none" w:sz="0" w:space="0" w:color="auto"/>
        <w:left w:val="none" w:sz="0" w:space="0" w:color="auto"/>
        <w:bottom w:val="none" w:sz="0" w:space="0" w:color="auto"/>
        <w:right w:val="none" w:sz="0" w:space="0" w:color="auto"/>
      </w:divBdr>
    </w:div>
    <w:div w:id="1237858818">
      <w:bodyDiv w:val="1"/>
      <w:marLeft w:val="0"/>
      <w:marRight w:val="0"/>
      <w:marTop w:val="0"/>
      <w:marBottom w:val="0"/>
      <w:divBdr>
        <w:top w:val="none" w:sz="0" w:space="0" w:color="auto"/>
        <w:left w:val="none" w:sz="0" w:space="0" w:color="auto"/>
        <w:bottom w:val="none" w:sz="0" w:space="0" w:color="auto"/>
        <w:right w:val="none" w:sz="0" w:space="0" w:color="auto"/>
      </w:divBdr>
    </w:div>
    <w:div w:id="1262452243">
      <w:bodyDiv w:val="1"/>
      <w:marLeft w:val="0"/>
      <w:marRight w:val="0"/>
      <w:marTop w:val="0"/>
      <w:marBottom w:val="0"/>
      <w:divBdr>
        <w:top w:val="none" w:sz="0" w:space="0" w:color="auto"/>
        <w:left w:val="none" w:sz="0" w:space="0" w:color="auto"/>
        <w:bottom w:val="none" w:sz="0" w:space="0" w:color="auto"/>
        <w:right w:val="none" w:sz="0" w:space="0" w:color="auto"/>
      </w:divBdr>
    </w:div>
    <w:div w:id="1294166542">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432970442">
      <w:bodyDiv w:val="1"/>
      <w:marLeft w:val="0"/>
      <w:marRight w:val="0"/>
      <w:marTop w:val="0"/>
      <w:marBottom w:val="0"/>
      <w:divBdr>
        <w:top w:val="none" w:sz="0" w:space="0" w:color="auto"/>
        <w:left w:val="none" w:sz="0" w:space="0" w:color="auto"/>
        <w:bottom w:val="none" w:sz="0" w:space="0" w:color="auto"/>
        <w:right w:val="none" w:sz="0" w:space="0" w:color="auto"/>
      </w:divBdr>
    </w:div>
    <w:div w:id="1444614856">
      <w:bodyDiv w:val="1"/>
      <w:marLeft w:val="0"/>
      <w:marRight w:val="0"/>
      <w:marTop w:val="0"/>
      <w:marBottom w:val="0"/>
      <w:divBdr>
        <w:top w:val="none" w:sz="0" w:space="0" w:color="auto"/>
        <w:left w:val="none" w:sz="0" w:space="0" w:color="auto"/>
        <w:bottom w:val="none" w:sz="0" w:space="0" w:color="auto"/>
        <w:right w:val="none" w:sz="0" w:space="0" w:color="auto"/>
      </w:divBdr>
    </w:div>
    <w:div w:id="1480415278">
      <w:bodyDiv w:val="1"/>
      <w:marLeft w:val="0"/>
      <w:marRight w:val="0"/>
      <w:marTop w:val="0"/>
      <w:marBottom w:val="0"/>
      <w:divBdr>
        <w:top w:val="none" w:sz="0" w:space="0" w:color="auto"/>
        <w:left w:val="none" w:sz="0" w:space="0" w:color="auto"/>
        <w:bottom w:val="none" w:sz="0" w:space="0" w:color="auto"/>
        <w:right w:val="none" w:sz="0" w:space="0" w:color="auto"/>
      </w:divBdr>
    </w:div>
    <w:div w:id="1510170795">
      <w:bodyDiv w:val="1"/>
      <w:marLeft w:val="0"/>
      <w:marRight w:val="0"/>
      <w:marTop w:val="0"/>
      <w:marBottom w:val="0"/>
      <w:divBdr>
        <w:top w:val="none" w:sz="0" w:space="0" w:color="auto"/>
        <w:left w:val="none" w:sz="0" w:space="0" w:color="auto"/>
        <w:bottom w:val="none" w:sz="0" w:space="0" w:color="auto"/>
        <w:right w:val="none" w:sz="0" w:space="0" w:color="auto"/>
      </w:divBdr>
    </w:div>
    <w:div w:id="1582981200">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52054498">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692562529">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1800758789">
      <w:bodyDiv w:val="1"/>
      <w:marLeft w:val="0"/>
      <w:marRight w:val="0"/>
      <w:marTop w:val="0"/>
      <w:marBottom w:val="0"/>
      <w:divBdr>
        <w:top w:val="none" w:sz="0" w:space="0" w:color="auto"/>
        <w:left w:val="none" w:sz="0" w:space="0" w:color="auto"/>
        <w:bottom w:val="none" w:sz="0" w:space="0" w:color="auto"/>
        <w:right w:val="none" w:sz="0" w:space="0" w:color="auto"/>
      </w:divBdr>
    </w:div>
    <w:div w:id="1858039826">
      <w:bodyDiv w:val="1"/>
      <w:marLeft w:val="0"/>
      <w:marRight w:val="0"/>
      <w:marTop w:val="0"/>
      <w:marBottom w:val="0"/>
      <w:divBdr>
        <w:top w:val="none" w:sz="0" w:space="0" w:color="auto"/>
        <w:left w:val="none" w:sz="0" w:space="0" w:color="auto"/>
        <w:bottom w:val="none" w:sz="0" w:space="0" w:color="auto"/>
        <w:right w:val="none" w:sz="0" w:space="0" w:color="auto"/>
      </w:divBdr>
    </w:div>
    <w:div w:id="1908806473">
      <w:bodyDiv w:val="1"/>
      <w:marLeft w:val="0"/>
      <w:marRight w:val="0"/>
      <w:marTop w:val="0"/>
      <w:marBottom w:val="0"/>
      <w:divBdr>
        <w:top w:val="none" w:sz="0" w:space="0" w:color="auto"/>
        <w:left w:val="none" w:sz="0" w:space="0" w:color="auto"/>
        <w:bottom w:val="none" w:sz="0" w:space="0" w:color="auto"/>
        <w:right w:val="none" w:sz="0" w:space="0" w:color="auto"/>
      </w:divBdr>
    </w:div>
    <w:div w:id="1932935153">
      <w:bodyDiv w:val="1"/>
      <w:marLeft w:val="0"/>
      <w:marRight w:val="0"/>
      <w:marTop w:val="0"/>
      <w:marBottom w:val="0"/>
      <w:divBdr>
        <w:top w:val="none" w:sz="0" w:space="0" w:color="auto"/>
        <w:left w:val="none" w:sz="0" w:space="0" w:color="auto"/>
        <w:bottom w:val="none" w:sz="0" w:space="0" w:color="auto"/>
        <w:right w:val="none" w:sz="0" w:space="0" w:color="auto"/>
      </w:divBdr>
    </w:div>
    <w:div w:id="1953324407">
      <w:bodyDiv w:val="1"/>
      <w:marLeft w:val="0"/>
      <w:marRight w:val="0"/>
      <w:marTop w:val="0"/>
      <w:marBottom w:val="0"/>
      <w:divBdr>
        <w:top w:val="none" w:sz="0" w:space="0" w:color="auto"/>
        <w:left w:val="none" w:sz="0" w:space="0" w:color="auto"/>
        <w:bottom w:val="none" w:sz="0" w:space="0" w:color="auto"/>
        <w:right w:val="none" w:sz="0" w:space="0" w:color="auto"/>
      </w:divBdr>
    </w:div>
    <w:div w:id="1963995845">
      <w:bodyDiv w:val="1"/>
      <w:marLeft w:val="0"/>
      <w:marRight w:val="0"/>
      <w:marTop w:val="0"/>
      <w:marBottom w:val="0"/>
      <w:divBdr>
        <w:top w:val="none" w:sz="0" w:space="0" w:color="auto"/>
        <w:left w:val="none" w:sz="0" w:space="0" w:color="auto"/>
        <w:bottom w:val="none" w:sz="0" w:space="0" w:color="auto"/>
        <w:right w:val="none" w:sz="0" w:space="0" w:color="auto"/>
      </w:divBdr>
    </w:div>
    <w:div w:id="1976794976">
      <w:bodyDiv w:val="1"/>
      <w:marLeft w:val="0"/>
      <w:marRight w:val="0"/>
      <w:marTop w:val="0"/>
      <w:marBottom w:val="0"/>
      <w:divBdr>
        <w:top w:val="none" w:sz="0" w:space="0" w:color="auto"/>
        <w:left w:val="none" w:sz="0" w:space="0" w:color="auto"/>
        <w:bottom w:val="none" w:sz="0" w:space="0" w:color="auto"/>
        <w:right w:val="none" w:sz="0" w:space="0" w:color="auto"/>
      </w:divBdr>
    </w:div>
    <w:div w:id="1990328432">
      <w:bodyDiv w:val="1"/>
      <w:marLeft w:val="0"/>
      <w:marRight w:val="0"/>
      <w:marTop w:val="0"/>
      <w:marBottom w:val="0"/>
      <w:divBdr>
        <w:top w:val="none" w:sz="0" w:space="0" w:color="auto"/>
        <w:left w:val="none" w:sz="0" w:space="0" w:color="auto"/>
        <w:bottom w:val="none" w:sz="0" w:space="0" w:color="auto"/>
        <w:right w:val="none" w:sz="0" w:space="0" w:color="auto"/>
      </w:divBdr>
    </w:div>
    <w:div w:id="2131045550">
      <w:bodyDiv w:val="1"/>
      <w:marLeft w:val="0"/>
      <w:marRight w:val="0"/>
      <w:marTop w:val="0"/>
      <w:marBottom w:val="0"/>
      <w:divBdr>
        <w:top w:val="none" w:sz="0" w:space="0" w:color="auto"/>
        <w:left w:val="none" w:sz="0" w:space="0" w:color="auto"/>
        <w:bottom w:val="none" w:sz="0" w:space="0" w:color="auto"/>
        <w:right w:val="none" w:sz="0" w:space="0" w:color="auto"/>
      </w:divBdr>
    </w:div>
    <w:div w:id="2136290806">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B2B5A-ECAA-49AD-9993-B5C94B662C03}">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27</Pages>
  <Words>9835</Words>
  <Characters>58031</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Adéla Palovská</cp:lastModifiedBy>
  <cp:revision>19</cp:revision>
  <cp:lastPrinted>2025-07-24T06:17:00Z</cp:lastPrinted>
  <dcterms:created xsi:type="dcterms:W3CDTF">2025-08-12T07:31:00Z</dcterms:created>
  <dcterms:modified xsi:type="dcterms:W3CDTF">2025-08-22T12:15:00Z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BARTOSOVA.SYLVIE@kr-jihomoravsky.cz</vt:lpwstr>
  </property>
  <property fmtid="{D5CDD505-2E9C-101B-9397-08002B2CF9AE}" pid="5" name="MSIP_Label_690ebb53-23a2-471a-9c6e-17bd0d11311e_SetDate">
    <vt:lpwstr>2019-05-22T11:21:40.3157273Z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MSIP_Label_03faec90-cc5a-4f20-9584-a1c4096f3391_Enabled">
    <vt:lpwstr>true</vt:lpwstr>
  </property>
  <property fmtid="{D5CDD505-2E9C-101B-9397-08002B2CF9AE}" pid="10" name="MSIP_Label_03faec90-cc5a-4f20-9584-a1c4096f3391_SetDate">
    <vt:lpwstr>2023-09-26T05:29:27Z</vt:lpwstr>
  </property>
  <property fmtid="{D5CDD505-2E9C-101B-9397-08002B2CF9AE}" pid="11" name="MSIP_Label_03faec90-cc5a-4f20-9584-a1c4096f3391_Method">
    <vt:lpwstr>Privileged</vt:lpwstr>
  </property>
  <property fmtid="{D5CDD505-2E9C-101B-9397-08002B2CF9AE}" pid="12" name="MSIP_Label_03faec90-cc5a-4f20-9584-a1c4096f3391_Name">
    <vt:lpwstr>03faec90-cc5a-4f20-9584-a1c4096f3391</vt:lpwstr>
  </property>
  <property fmtid="{D5CDD505-2E9C-101B-9397-08002B2CF9AE}" pid="13" name="MSIP_Label_03faec90-cc5a-4f20-9584-a1c4096f3391_SiteId">
    <vt:lpwstr>64af2aee-7d6c-49ac-a409-192d3fee73b8</vt:lpwstr>
  </property>
  <property fmtid="{D5CDD505-2E9C-101B-9397-08002B2CF9AE}" pid="14" name="MSIP_Label_03faec90-cc5a-4f20-9584-a1c4096f3391_ActionId">
    <vt:lpwstr>bf54ca1e-ac30-4c5d-9af8-eb9d5021b7f3</vt:lpwstr>
  </property>
  <property fmtid="{D5CDD505-2E9C-101B-9397-08002B2CF9AE}" pid="15" name="MSIP_Label_03faec90-cc5a-4f20-9584-a1c4096f3391_ContentBits">
    <vt:lpwstr>0</vt:lpwstr>
  </property>
</Properties>
</file>